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405F" w:rsidP="00D6331B" w:rsidRDefault="00475247" w14:paraId="2806CEBB" w14:textId="79F3C704">
      <w:pPr>
        <w:jc w:val="center"/>
      </w:pPr>
      <w:r>
        <w:rPr>
          <w:noProof/>
        </w:rPr>
        <w:drawing>
          <wp:inline distT="0" distB="0" distL="0" distR="0" wp14:anchorId="36FA1267" wp14:editId="3BA66815">
            <wp:extent cx="6714000" cy="356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51" w:rsidP="0007405F" w:rsidRDefault="00B90851" w14:paraId="28359614" w14:textId="77777777"/>
    <w:sectPr w:rsidR="00B90851" w:rsidSect="002F5F73">
      <w:headerReference w:type="default" r:id="rId8"/>
      <w:footerReference w:type="default" r:id="rId9"/>
      <w:pgSz w:w="16838" w:h="11906" w:orient="landscape" w:code="9"/>
      <w:pgMar w:top="793" w:right="567" w:bottom="567" w:left="567" w:header="425" w:footer="284" w:gutter="0"/>
      <w:cols w:space="720"/>
    </w:sectPr>
    <w:p>
      <w:pPr>
        <w:pStyle w:val="WFDocumentTitle"/>
      </w:pPr>
      <w:r>
        <w:t>Speed reconstruction strategy</w:t>
      </w:r>
    </w:p>
    <w:p>
      <w:r>
        <w:br/>
      </w:r>
    </w:p>
    <w:p>
      <w:pPr>
        <w:pStyle w:val="WFDocumentSubTitle"/>
      </w:pPr>
      <w:r>
        <w:t>M2~Recon60</w:t>
      </w:r>
    </w:p>
    <w:p>
      <w:r>
        <w:br/>
      </w:r>
    </w:p>
    <w:p>
      <w:pPr>
        <w:pStyle w:val="WFDefaultParagraph"/>
      </w:pPr>
      <w:r>
        <w:t> </w:t>
      </w:r>
    </w:p>
    <w:p>
      <w:r>
        <w:br/>
      </w:r>
    </w:p>
    <w:p>
      <w:r>
        <w:br w:type="page"/>
      </w:r>
    </w:p>
    <w:p>
      <w:pPr>
        <w:pStyle w:val="WFHeading1"/>
      </w:pPr>
      <w:r>
        <w:t>Reconstruction summary</w:t>
      </w:r>
    </w:p>
    <w:p>
      <w:r>
        <w:br/>
      </w:r>
    </w:p>
    <w:p>
      <w:pPr>
        <w:pStyle w:val="WFSectionTitle"/>
      </w:pPr>
      <w:r>
        <w:t>Input and output speed time series summary</w:t>
      </w:r>
    </w:p>
    <w:tbl>
      <w:tblPr>
        <w:tblStyle w:val="WFDefaultTable"/>
      </w:tblPr>
      <w:tblW w:w="5000" w:type="pct"/>
      <w:tr>
        <w:tc>
          <w:tcW w:w="618.75" w:type="pct"/>
          <w:p>
            <w:r>
              <w:t/>
            </w:r>
          </w:p>
        </w:tc>
        <w:tc>
          <w:tcW w:w="618.75" w:type="pct"/>
          <w:p>
            <w:r>
              <w:t>Signal Name</w:t>
            </w:r>
          </w:p>
        </w:tc>
        <w:tc>
          <w:tcW w:w="618.75" w:type="pct"/>
          <w:p>
            <w:r>
              <w:t>Signal Height</w:t>
            </w:r>
          </w:p>
        </w:tc>
        <w:tc>
          <w:tcW w:w="618.75" w:type="pct"/>
          <w:p>
            <w:r>
              <w:t>Valid data [years]</w:t>
            </w:r>
          </w:p>
        </w:tc>
        <w:tc>
          <w:tcW w:w="618.75" w:type="pct"/>
          <w:p>
            <w:r>
              <w:t>Mean</w:t>
            </w:r>
          </w:p>
        </w:tc>
        <w:tc>
          <w:tcW w:w="618.75" w:type="pct"/>
          <w:p>
            <w:r>
              <w:t>Start Date</w:t>
            </w:r>
          </w:p>
        </w:tc>
        <w:tc>
          <w:tcW w:w="618.75" w:type="pct"/>
          <w:p>
            <w:r>
              <w:t>End Date</w:t>
            </w:r>
          </w:p>
        </w:tc>
        <w:tc>
          <w:tcW w:w="618.75" w:type="pct"/>
          <w:p>
            <w:r>
              <w:t>Date Last Calculated</w:t>
            </w:r>
          </w:p>
        </w:tc>
      </w:tr>
      <w:tr>
        <w:tc>
          <w:tcW w:w="618.75" w:type="pct"/>
          <w:p>
            <w:r>
              <w:t>Input</w:t>
            </w:r>
          </w:p>
        </w:tc>
        <w:tc>
          <w:tcW w:w="618.75" w:type="pct"/>
          <w:p>
            <w:r>
              <w:t>PMC60</w:t>
            </w:r>
          </w:p>
        </w:tc>
        <w:tc>
          <w:tcW w:w="618.75" w:type="pct"/>
          <w:p>
            <w:r>
              <w:t>60m</w:t>
            </w:r>
          </w:p>
        </w:tc>
        <w:tc>
          <w:tcW w:w="618.75" w:type="pct"/>
          <w:p>
            <w:r>
              <w:t>1.4176</w:t>
            </w:r>
          </w:p>
        </w:tc>
        <w:tc>
          <w:tcW w:w="618.75" w:type="pct"/>
          <w:p>
            <w:r>
              <w:t>6.4706</w:t>
            </w:r>
          </w:p>
        </w:tc>
        <w:tc>
          <w:tcW w:w="618.75" w:type="pct"/>
          <w:p>
            <w:r>
              <w:t>11/11/2010 03:40</w:t>
            </w:r>
          </w:p>
        </w:tc>
        <w:tc>
          <w:tcW w:w="618.75" w:type="pct"/>
          <w:p>
            <w:r>
              <w:t>28/04/2012 06:20</w:t>
            </w:r>
          </w:p>
        </w:tc>
        <w:tc>
          <w:tcW w:w="618.75" w:type="pct"/>
          <w:p>
            <w:r>
              <w:t>11/07/2022 11:21</w:t>
            </w:r>
          </w:p>
        </w:tc>
      </w:tr>
      <w:tr>
        <w:tc>
          <w:tcW w:w="618.75" w:type="pct"/>
          <w:p>
            <w:r>
              <w:t>Reconstructed</w:t>
            </w:r>
          </w:p>
        </w:tc>
        <w:tc>
          <w:tcW w:w="618.75" w:type="pct"/>
          <w:p>
            <w:r>
              <w:t>Recon60</w:t>
            </w:r>
          </w:p>
        </w:tc>
        <w:tc>
          <w:tcW w:w="618.75" w:type="pct"/>
          <w:p>
            <w:r>
              <w:t>60m</w:t>
            </w:r>
          </w:p>
        </w:tc>
        <w:tc>
          <w:tcW w:w="618.75" w:type="pct"/>
          <w:p>
            <w:r>
              <w:t>1.471</w:t>
            </w:r>
          </w:p>
        </w:tc>
        <w:tc>
          <w:tcW w:w="618.75" w:type="pct"/>
          <w:p>
            <w:r>
              <w:t>6.4315</w:t>
            </w:r>
          </w:p>
        </w:tc>
        <w:tc>
          <w:tcW w:w="618.75" w:type="pct"/>
          <w:p>
            <w:r>
              <w:t>31/10/2010 00:00</w:t>
            </w:r>
          </w:p>
        </w:tc>
        <w:tc>
          <w:tcW w:w="618.75" w:type="pct"/>
          <w:p>
            <w:r>
              <w:t>28/04/2012 06:20</w:t>
            </w:r>
          </w:p>
        </w:tc>
        <w:tc>
          <w:tcW w:w="618.75" w:type="pct"/>
          <w:p>
            <w:r>
              <w:t>11/07/2022 11:22</w:t>
            </w:r>
          </w:p>
        </w:tc>
      </w:tr>
    </w:tbl>
    <w:p>
      <w:pPr>
        <w:pStyle w:val="WFSubTitleCell"/>
      </w:pPr>
      <w:r>
        <w:t>Total reconstruction uncertainty	0.028%</w:t>
      </w:r>
    </w:p>
    <w:p>
      <w:r>
        <w:br/>
      </w:r>
    </w:p>
    <w:p>
      <w:pPr>
        <w:pStyle w:val="WFSectionTitle"/>
      </w:pPr>
      <w:r>
        <w:t>Reconstruction options used</w:t>
      </w:r>
    </w:p>
    <w:tbl>
      <w:tblPr>
        <w:tblStyle w:val="WFDefaultTable"/>
      </w:tblPr>
      <w:tblW w:w="5000" w:type="pct"/>
      <w:tr>
        <w:tc>
          <w:tcW w:w="550" w:type="pct"/>
          <w:p>
            <w:r>
              <w:t>Reference wind speed</w:t>
            </w:r>
          </w:p>
        </w:tc>
        <w:tc>
          <w:tcW w:w="550" w:type="pct"/>
          <w:p>
            <w:r>
              <w:t>Records spliced</w:t>
            </w:r>
          </w:p>
        </w:tc>
        <w:tc>
          <w:tcW w:w="550" w:type="pct"/>
          <w:p>
            <w:r>
              <w:t>Data spliced [years]</w:t>
            </w:r>
          </w:p>
        </w:tc>
        <w:tc>
          <w:tcW w:w="550" w:type="pct"/>
          <w:p>
            <w:r>
              <w:t>Max splice potential [years]</w:t>
            </w:r>
          </w:p>
        </w:tc>
        <w:tc>
          <w:tcW w:w="550" w:type="pct"/>
          <w:p>
            <w:r>
              <w:t>Distance from site data [m]</w:t>
            </w:r>
          </w:p>
        </w:tc>
        <w:tc>
          <w:tcW w:w="550" w:type="pct"/>
          <w:p>
            <w:r>
              <w:t>Uncertainty [%]</w:t>
            </w:r>
          </w:p>
        </w:tc>
        <w:tc>
          <w:tcW w:w="550" w:type="pct"/>
          <w:p>
            <w:r>
              <w:t>Weighted uncertainty [%]</w:t>
            </w:r>
          </w:p>
        </w:tc>
        <w:tc>
          <w:tcW w:w="550" w:type="pct"/>
          <w:p>
            <w:r>
              <w:t>SynCheck Energy Error [%]</w:t>
            </w:r>
          </w:p>
        </w:tc>
        <w:tc>
          <w:tcW w:w="550" w:type="pct"/>
          <w:p>
            <w:r>
              <w:t>SynCheck WS Error [%]</w:t>
            </w:r>
          </w:p>
        </w:tc>
      </w:tr>
      <w:tr>
        <w:tc>
          <w:tcW w:w="550" w:type="pct"/>
          <w:p>
            <w:r>
              <w:t>M2~PMC48</w:t>
            </w:r>
          </w:p>
        </w:tc>
        <w:tc>
          <w:tcW w:w="550" w:type="pct"/>
          <w:p>
            <w:r>
              <w:t>30</w:t>
            </w:r>
          </w:p>
        </w:tc>
        <w:tc>
          <w:tcW w:w="550" w:type="pct"/>
          <w:p>
            <w:r>
              <w:t>0.0006</w:t>
            </w:r>
          </w:p>
        </w:tc>
        <w:tc>
          <w:tcW w:w="550" w:type="pct"/>
          <w:p>
            <w:r>
              <w:t>0.0006</w:t>
            </w:r>
          </w:p>
        </w:tc>
        <w:tc>
          <w:tcW w:w="550" w:type="pct"/>
          <w:p>
            <w:r>
              <w:t>12</w:t>
            </w:r>
          </w:p>
        </w:tc>
        <w:tc>
          <w:tcW w:w="550" w:type="pct"/>
          <w:p>
            <w:r>
              <w:t>0.2533%</w:t>
            </w:r>
          </w:p>
        </w:tc>
        <w:tc>
          <w:tcW w:w="550" w:type="pct"/>
          <w:p>
            <w:r>
              <w:t>0.0001%</w:t>
            </w:r>
          </w:p>
        </w:tc>
        <w:tc>
          <w:tcW w:w="550" w:type="pct"/>
          <w:p>
            <w:r>
              <w:t>0.2044%</w:t>
            </w:r>
          </w:p>
        </w:tc>
        <w:tc>
          <w:tcW w:w="550" w:type="pct"/>
          <w:p>
            <w:r>
              <w:t>0.358%
</w:t>
            </w:r>
          </w:p>
        </w:tc>
      </w:tr>
      <w:tr>
        <w:tc>
          <w:tcW w:w="550" w:type="pct"/>
          <w:p>
            <w:r>
              <w:t>M2~PMC37</w:t>
            </w:r>
          </w:p>
        </w:tc>
        <w:tc>
          <w:tcW w:w="550" w:type="pct"/>
          <w:p>
            <w:r>
              <w:t>531</w:t>
            </w:r>
          </w:p>
        </w:tc>
        <w:tc>
          <w:tcW w:w="550" w:type="pct"/>
          <w:p>
            <w:r>
              <w:t>0.0101</w:t>
            </w:r>
          </w:p>
        </w:tc>
        <w:tc>
          <w:tcW w:w="550" w:type="pct"/>
          <w:p>
            <w:r>
              <w:t>0.0107</w:t>
            </w:r>
          </w:p>
        </w:tc>
        <w:tc>
          <w:tcW w:w="550" w:type="pct"/>
          <w:p>
            <w:r>
              <w:t>23</w:t>
            </w:r>
          </w:p>
        </w:tc>
        <w:tc>
          <w:tcW w:w="550" w:type="pct"/>
          <w:p>
            <w:r>
              <w:t>0.4804%</w:t>
            </w:r>
          </w:p>
        </w:tc>
        <w:tc>
          <w:tcW w:w="550" w:type="pct"/>
          <w:p>
            <w:r>
              <w:t>0.0034%</w:t>
            </w:r>
          </w:p>
        </w:tc>
        <w:tc>
          <w:tcW w:w="550" w:type="pct"/>
          <w:p>
            <w:r>
              <w:t>0.624%</w:t>
            </w:r>
          </w:p>
        </w:tc>
        <w:tc>
          <w:tcW w:w="550" w:type="pct"/>
          <w:p>
            <w:r>
              <w:t>1.0982%
</w:t>
            </w:r>
          </w:p>
        </w:tc>
      </w:tr>
      <w:tr>
        <w:tc>
          <w:tcW w:w="550" w:type="pct"/>
          <w:p>
            <w:r>
              <w:t>M3~PMC94</w:t>
            </w:r>
          </w:p>
        </w:tc>
        <w:tc>
          <w:tcW w:w="550" w:type="pct"/>
          <w:p>
            <w:r>
              <w:t>2250</w:t>
            </w:r>
          </w:p>
        </w:tc>
        <w:tc>
          <w:tcW w:w="550" w:type="pct"/>
          <w:p>
            <w:r>
              <w:t>0.0428</w:t>
            </w:r>
          </w:p>
        </w:tc>
        <w:tc>
          <w:tcW w:w="550" w:type="pct"/>
          <w:p>
            <w:r>
              <w:t>0.0534</w:t>
            </w:r>
          </w:p>
        </w:tc>
        <w:tc>
          <w:tcW w:w="550" w:type="pct"/>
          <w:p>
            <w:r>
              <w:t>2991</w:t>
            </w:r>
          </w:p>
        </w:tc>
        <w:tc>
          <w:tcW w:w="550" w:type="pct"/>
          <w:p>
            <w:r>
              <w:t>0.9611%</w:t>
            </w:r>
          </w:p>
        </w:tc>
        <w:tc>
          <w:tcW w:w="550" w:type="pct"/>
          <w:p>
            <w:r>
              <w:t>0.0279%</w:t>
            </w:r>
          </w:p>
        </w:tc>
        <w:tc>
          <w:tcW w:w="550" w:type="pct"/>
          <w:p>
            <w:r>
              <w:t>-0.5032%</w:t>
            </w:r>
          </w:p>
        </w:tc>
        <w:tc>
          <w:tcW w:w="550" w:type="pct"/>
          <w:p>
            <w:r>
              <w:t>-0.0778%
</w:t>
            </w:r>
          </w:p>
        </w:tc>
      </w:tr>
    </w:tbl>
    <w:p>
      <w:pPr>
        <w:pStyle w:val="WFDefaultParagraph"/>
      </w:pPr>
      <w:r>
        <w:t>
</w:t>
      </w:r>
    </w:p>
    <w:p>
      <w:pPr>
        <w:pStyle w:val="WFDefaultParagraph"/>
      </w:pPr>
      <w:r>
        <w:t/>
      </w:r>
    </w:p>
    <w:p>
      <w:pPr>
        <w:pStyle w:val="WFSectionTitle"/>
      </w:pPr>
      <w:r>
        <w:t>Calculation settings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Calculation settings</w:t>
            </w:r>
          </w:p>
        </w:tc>
        <w:tc>
          <w:tcW w:w="2475" w:type="pct"/>
          <w:p>
            <w:r>
              <w:t> </w:t>
            </w:r>
          </w:p>
        </w:tc>
      </w:tr>
      <w:tr>
        <w:tc>
          <w:tcW w:w="2475" w:type="pct"/>
          <w:p>
            <w:r>
              <w:t>Turbine type for synthesis checks</w:t>
            </w:r>
          </w:p>
        </w:tc>
        <w:tc>
          <w:tcW w:w="2475" w:type="pct"/>
          <w:p>
            <w:r>
              <w:t>Hawaii 2.0 MW</w:t>
            </w:r>
          </w:p>
        </w:tc>
      </w:tr>
      <w:tr>
        <w:tc>
          <w:tcW w:w="2475" w:type="pct"/>
          <w:p>
            <w:r>
              <w:t>Force through origin</w:t>
            </w:r>
          </w:p>
        </w:tc>
        <w:tc>
          <w:tcW w:w="2475" w:type="pct"/>
          <w:p>
            <w:r>
              <w:t>True</w:t>
            </w:r>
          </w:p>
        </w:tc>
      </w:tr>
      <w:tr>
        <w:tc>
          <w:tcW w:w="2475" w:type="pct"/>
          <w:p>
            <w:r>
              <w:t>Iterate to site low speed cutoff</w:t>
            </w:r>
          </w:p>
        </w:tc>
        <w:tc>
          <w:tcW w:w="2475" w:type="pct"/>
          <w:p>
            <w:r>
              <w:t>True</w:t>
            </w:r>
          </w:p>
        </w:tc>
      </w:tr>
      <w:tr>
        <w:tc>
          <w:tcW w:w="2475" w:type="pct"/>
          <w:p>
            <w:r>
              <w:t>Ref low 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Direction bin count</w:t>
            </w:r>
          </w:p>
        </w:tc>
        <w:tc>
          <w:tcW w:w="2475" w:type="pct"/>
          <w:p>
            <w:r>
              <w:t>12</w:t>
            </w:r>
          </w:p>
        </w:tc>
      </w:tr>
      <w:tr>
        <w:tc>
          <w:tcW w:w="2475" w:type="pct"/>
          <w:p>
            <w:r>
              <w:t>Correlation fitting method</w:t>
            </w:r>
          </w:p>
        </w:tc>
        <w:tc>
          <w:tcW w:w="2475" w:type="pct"/>
          <w:p>
            <w:r>
              <w:t>PCA</w:t>
            </w:r>
          </w:p>
        </w:tc>
      </w:tr>
    </w:tbl>
    <w:p>
      <w:pPr>
        <w:pStyle w:val="WFHeading2"/>
      </w:pPr>
      <w:r>
        <w:t>Excluded reconstruction options</w:t>
      </w:r>
    </w:p>
    <w:p>
      <w:pPr>
        <w:pStyle w:val="WFDefaultParagraph"/>
      </w:pPr>
      <w:r>
        <w:t>
</w:t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825" w:type="pct"/>
          <w:p>
            <w:r>
              <w:t>Reference wind speed</w:t>
            </w:r>
          </w:p>
        </w:tc>
        <w:tc>
          <w:tcW w:w="825" w:type="pct"/>
          <w:p>
            <w:r>
              <w:t>Max splice potential [years]</w:t>
            </w:r>
          </w:p>
        </w:tc>
        <w:tc>
          <w:tcW w:w="825" w:type="pct"/>
          <w:p>
            <w:r>
              <w:t>Distance from site data [m]</w:t>
            </w:r>
          </w:p>
        </w:tc>
        <w:tc>
          <w:tcW w:w="825" w:type="pct"/>
          <w:p>
            <w:r>
              <w:t>Uncertainty [%]</w:t>
            </w:r>
          </w:p>
        </w:tc>
        <w:tc>
          <w:tcW w:w="825" w:type="pct"/>
          <w:p>
            <w:r>
              <w:t>SynCheck Energy Error [%]</w:t>
            </w:r>
          </w:p>
        </w:tc>
        <w:tc>
          <w:tcW w:w="825" w:type="pct"/>
          <w:p>
            <w:r>
              <w:t>SynCheck WS Error [%]</w:t>
            </w:r>
          </w:p>
        </w:tc>
      </w:tr>
    </w:tbl>
    <w:p>
      <w:pPr>
        <w:pStyle w:val="WFDefaultParagraph"/>
      </w:pPr>
      <w:r>
        <w:t> </w:t>
      </w:r>
    </w:p>
    <w:p>
      <w:r>
        <w:br/>
      </w:r>
    </w:p>
    <w:p>
      <w:r>
        <w:br w:type="page"/>
      </w:r>
    </w:p>
    <w:p>
      <w:pPr>
        <w:pStyle w:val="WFHeading2"/>
      </w:pPr>
      <w:r>
        <w:t>Wind rose from reconstructed data</w:t>
      </w:r>
    </w:p>
    <w:p>
      <w:r>
        <w:br/>
      </w:r>
    </w:p>
    <w:p>
      <w:pPr>
        <w:pStyle w:val="WFSectionTitle"/>
      </w:pPr>
      <w:r>
        <w:t>Create Frequency Distribution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Speed</w:t>
            </w:r>
          </w:p>
        </w:tc>
        <w:tc>
          <w:tcW w:w="2475" w:type="pct"/>
          <w:p>
            <w:r>
              <w:t>M2~Recon60</w:t>
            </w:r>
          </w:p>
        </w:tc>
      </w:tr>
      <w:tr>
        <w:tc>
          <w:tcW w:w="2475" w:type="pct"/>
          <w:p>
            <w:r>
              <w:t>Direction</w:t>
            </w:r>
          </w:p>
        </w:tc>
        <w:tc>
          <w:tcW w:w="2475" w:type="pct"/>
          <w:p>
            <w:r>
              <w:t>M2~D57_Recon</w:t>
            </w:r>
          </w:p>
        </w:tc>
      </w:tr>
      <w:tr>
        <w:tc>
          <w:tcW w:w="2475" w:type="pct"/>
          <w:p>
            <w:r>
              <w:t>Output frequency distribution</w:t>
            </w:r>
          </w:p>
        </w:tc>
        <w:tc>
          <w:tcW w:w="2475" w:type="pct"/>
          <w:p>
            <w:r>
              <w:t>M2ws60wd60_ReconFD</w:t>
            </w:r>
          </w:p>
        </w:tc>
      </w:tr>
      <w:tr>
        <w:tc>
          <w:tcW w:w="2475" w:type="pct"/>
          <w:p>
            <w:r>
              <w:t>Deseason to time series mean of monthly means</w:t>
            </w:r>
          </w:p>
        </w:tc>
        <w:tc>
          <w:tcW w:w="2475" w:type="pct"/>
          <w:p>
            <w:r>
              <w:t>True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Report windrose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Binning rule</w:t>
            </w:r>
          </w:p>
        </w:tc>
        <w:tc>
          <w:tcW w:w="2475" w:type="pct"/>
          <w:p>
            <w:r>
              <w:t>Overall</w:t>
            </w:r>
          </w:p>
        </w:tc>
      </w:tr>
      <w:tr>
        <w:tc>
          <w:tcW w:w="2475" w:type="pct"/>
          <w:p>
            <w:r>
              <w:t>Input frequency distribution</w:t>
            </w:r>
          </w:p>
        </w:tc>
        <w:tc>
          <w:tcW w:w="2475" w:type="pct"/>
          <w:p>
            <w:r>
              <w:t>M2ws60wd60_ReconFD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TitleCell"/>
      </w:tblPr>
      <w:tblW w:w="5000" w:type="pct"/>
      <w:tr>
        <w:tc>
          <w:tcW w:w="4950" w:type="pct"/>
          <w:p>
            <w:r>
              <w:t>M2ws60wd60_ReconFD at ## m</w:t>
            </w:r>
          </w:p>
        </w:tc>
      </w:tr>
    </w:tbl>
    <w:tbl>
      <w:tblPr>
        <w:tblStyle w:val="WFSubTitleCell"/>
      </w:tblPr>
      <w:tblW w:w="5000" w:type="pct"/>
      <w:tr>
        <w:tc>
          <w:tcW w:w="4950" w:type="pct"/>
          <w:p>
            <w:r>
              <w:t>Monthly mean wind speeds</w:t>
            </w:r>
          </w:p>
        </w:tc>
      </w:tr>
    </w:tbl>
    <w:tbl>
      <w:tblPr>
        <w:tblStyle w:val="WFCentredTable"/>
      </w:tblPr>
      <w:tblW w:w="5000" w:type="pct"/>
      <w:tr>
        <w:tc>
          <w:tcW w:w="1237.5" w:type="pct"/>
          <w:p>
            <w:pPr>
              <w:pStyle w:val="ReportWindroseFormat6pt"/>
            </w:pPr>
            <w:r>
              <w:t>Monthly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Wind speed [m/s]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Valid wind speed data [months]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Valid direction data [months]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January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6.8553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2.0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2.0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February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7.0946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2.0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2.0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March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6.55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2.0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2.0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April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6.164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1.9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1.9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May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5.1511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June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5.1118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July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5.2221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August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5.6173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September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6.7647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October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7.8463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November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7.2731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1.8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1.7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December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7.5845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2.0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2.0</w:t>
            </w:r>
            <w:keepNext/>
            <w:keepLines/>
          </w:p>
        </w:tc>
      </w:tr>
      <w:tr>
        <w:tc>
          <w:tcW w:w="1237.5" w:type="pct"/>
          <w:p>
            <w:pPr>
              <w:pStyle w:val="ReportWindroseFormat6pt"/>
            </w:pPr>
            <w:r>
              <w:t>Annual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>6.4324</w:t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/>
            </w:r>
            <w:keepNext/>
            <w:keepLines/>
          </w:p>
        </w:tc>
        <w:tc>
          <w:tcW w:w="1237.5" w:type="pct"/>
          <w:p>
            <w:pPr>
              <w:pStyle w:val="ReportWindroseFormat6pt"/>
            </w:pPr>
            <w:r>
              <w:t/>
            </w:r>
            <w:keepNext/>
            <w:keepLines/>
          </w:p>
        </w:tc>
      </w:tr>
    </w:tbl>
    <w:p>
      <w:r>
        <w:br/>
      </w:r>
    </w:p>
    <w:tbl>
      <w:tblPr>
        <w:tblStyle w:val="WFImageTable"/>
      </w:tblPr>
      <w:tblW w:w="5000" w:type="pct"/>
      <w:tr>
        <w:tc>
          <w:tcW w:w="2475" w:type="pct"/>
          <w:p>
            <w:r>
              <w:drawing>
                <wp:inline distT="0" distB="0" distL="0" distR="0" wp14:editId="50D07946">
                  <wp:extent cx="2534004" cy="2534004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363e95eec49e43bc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2475" w:type="pct"/>
          <w:p>
            <w:r>
              <w:drawing>
                <wp:inline distT="0" distB="0" distL="0" distR="0" wp14:editId="50D07946">
                  <wp:extent cx="3496163" cy="2534004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b21cdbdfc965483b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163" cy="2534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WFSubTitleCell"/>
      </w:tblPr>
      <w:tblW w:w="5000" w:type="pct"/>
      <w:tr>
        <w:tc>
          <w:tcW w:w="4950" w:type="pct"/>
          <w:p>
            <w:r>
              <w:t>Wind speed and direction frequency distribution</w:t>
            </w:r>
          </w:p>
        </w:tc>
      </w:tr>
    </w:tbl>
    <w:tbl>
      <w:tblPr>
        <w:tblStyle w:val="WFCentredTable"/>
      </w:tblPr>
      <w:tblW w:w="5000" w:type="pct"/>
      <w:tr>
        <w:tc>
          <w:tcW w:w="330" w:type="pct"/>
          <w:p>
            <w:pPr>
              <w:pStyle w:val="ReportWindroseFormat6pt"/>
            </w:pPr>
            <w:r>
              <w:t>Wind Speed [m/s]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30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90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120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150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180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210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240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270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300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330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No Direction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Total [%]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0.35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2.30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5.25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1.14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1.20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8.15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0.91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1.09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1.86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1.07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1.40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11.52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0.96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1.00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1.45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2.74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1.33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1.47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13.91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0.92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0.93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1.38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3.14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1.47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1.36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13.82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1.37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3.28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1.57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1.34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12.68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1.12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2.49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1.37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1.00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9.53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2.13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1.21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7.52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1.48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0.56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5.21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1.04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0.73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3.55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2.35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1.52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0.48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1.05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0.26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0.61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0.34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0.19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0.09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19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0.06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0.01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+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29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30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30+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 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Total [%]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6.34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5.12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6.47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5.56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4.51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3.91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5.08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5.93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9.44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23.07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12.64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11.09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0.83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100.00
</w:t>
            </w:r>
            <w:keepNext/>
            <w:keepLines/>
          </w:p>
        </w:tc>
      </w:tr>
      <w:tr>
        <w:tc>
          <w:tcW w:w="330" w:type="pct"/>
          <w:p>
            <w:pPr>
              <w:pStyle w:val="ReportWindroseFormat6pt"/>
            </w:pPr>
            <w:r>
              <w:t>Mean Speed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6.26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6.20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6.58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5.78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4.85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4.90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5.03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5.96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6.31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7.34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7.33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6.16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6.16</w:t>
            </w:r>
            <w:keepNext/>
            <w:keepLines/>
          </w:p>
        </w:tc>
        <w:tc>
          <w:tcW w:w="330" w:type="pct"/>
          <w:p>
            <w:pPr>
              <w:pStyle w:val="ReportWindroseFormat6pt"/>
            </w:pPr>
            <w:r>
              <w:t>6.43</w:t>
            </w:r>
            <w:keepNext/>
            <w:keepLines/>
          </w:p>
        </w:tc>
      </w:tr>
    </w:tbl>
    <w:tbl>
      <w:tblPr>
        <w:tblStyle w:val="WFTableNotes"/>
      </w:tblPr>
      <w:tblW w:w="5000" w:type="pct"/>
      <w:tr>
        <w:tc>
          <w:tcW w:w="4950" w:type="pct"/>
          <w:p>
            <w:pPr>
              <w:pStyle w:val="LeftAligned6pt"/>
            </w:pPr>
            <w:r>
              <w:t>Note: '+' indicates non-zero percentage &lt;0.005%, blank indicates zero percentage</w:t>
            </w:r>
            <w:keepNext/>
            <w:keepLines/>
          </w:p>
        </w:tc>
      </w:tr>
    </w:tbl>
    <w:p>
      <w:pPr>
        <w:pStyle w:val="WFDefaultParagraph"/>
      </w:pPr>
      <w:r>
        <w:t> </w:t>
      </w:r>
    </w:p>
    <w:p>
      <w:r>
        <w:br/>
      </w:r>
    </w:p>
    <w:p>
      <w:r>
        <w:br w:type="page"/>
      </w:r>
    </w:p>
    <w:p>
      <w:pPr>
        <w:pStyle w:val="WFHeading1"/>
      </w:pPr>
      <w:r>
        <w:t>Calculation Steps</w:t>
      </w:r>
    </w:p>
    <w:p>
      <w:r>
        <w:br/>
      </w:r>
    </w:p>
    <w:p>
      <w:pPr>
        <w:pStyle w:val="WFHeading2"/>
      </w:pPr>
      <w:r>
        <w:t>Reconstruction stage : Synthesis from M2~PMC48</w:t>
      </w:r>
    </w:p>
    <w:p>
      <w:r>
        <w:br/>
      </w:r>
    </w:p>
    <w:p>
      <w:pPr>
        <w:pStyle w:val="WFSectionTitle"/>
      </w:pPr>
      <w:r>
        <w:t>Correlation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Correlate wind speeds and directions</w:t>
            </w:r>
          </w:p>
        </w:tc>
        <w:tc>
          <w:tcW w:w="2475" w:type="pct"/>
          <w:p>
            <w:r>
              <w:t> </w:t>
            </w:r>
          </w:p>
        </w:tc>
      </w:tr>
      <w:tr>
        <w:tc>
          <w:tcW w:w="2475" w:type="pct"/>
          <w:p>
            <w:r>
              <w:t>Reference speed</w:t>
            </w:r>
          </w:p>
        </w:tc>
        <w:tc>
          <w:tcW w:w="2475" w:type="pct"/>
          <w:p>
            <w:r>
              <w:t>M2~PMC48</w:t>
            </w:r>
          </w:p>
        </w:tc>
      </w:tr>
      <w:tr>
        <w:tc>
          <w:tcW w:w="2475" w:type="pct"/>
          <w:p>
            <w:r>
              <w:t>Reference direction</w:t>
            </w:r>
          </w:p>
        </w:tc>
        <w:tc>
          <w:tcW w:w="2475" w:type="pct"/>
          <w:p>
            <w:r>
              <w:t>M2~D57_Recon</w:t>
            </w:r>
          </w:p>
        </w:tc>
      </w:tr>
      <w:tr>
        <w:tc>
          <w:tcW w:w="2475" w:type="pct"/>
          <w:p>
            <w:r>
              <w:t>Site speed</w:t>
            </w:r>
          </w:p>
        </w:tc>
        <w:tc>
          <w:tcW w:w="2475" w:type="pct"/>
          <w:p>
            <w:r>
              <w:t>M2~PMC60</w:t>
            </w:r>
          </w:p>
        </w:tc>
      </w:tr>
      <w:tr>
        <w:tc>
          <w:tcW w:w="2475" w:type="pct"/>
          <w:p>
            <w:r>
              <w:t>Site direction</w:t>
            </w:r>
          </w:p>
        </w:tc>
        <w:tc>
          <w:tcW w:w="2475" w:type="pct"/>
          <w:p>
            <w:r>
              <w:t>M2~D57_Recon</w:t>
            </w:r>
          </w:p>
        </w:tc>
      </w:tr>
      <w:tr>
        <w:tc>
          <w:tcW w:w="2475" w:type="pct"/>
          <w:p>
            <w:r>
              <w:t>Reference low windspeed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Site low windspeed cut off</w:t>
            </w:r>
          </w:p>
        </w:tc>
        <w:tc>
          <w:tcW w:w="2475" w:type="pct"/>
          <w:p>
            <w:r>
              <w:t>3.108087</w:t>
            </w:r>
          </w:p>
        </w:tc>
      </w:tr>
      <w:tr>
        <w:tc>
          <w:tcW w:w="2475" w:type="pct"/>
          <w:p>
            <w:r>
              <w:t>Iterate to site cut off</w:t>
            </w:r>
          </w:p>
        </w:tc>
        <w:tc>
          <w:tcW w:w="2475" w:type="pct"/>
          <w:p>
            <w:r>
              <w:t>True</w:t>
            </w:r>
          </w:p>
        </w:tc>
      </w:tr>
      <w:tr>
        <w:tc>
          <w:tcW w:w="2475" w:type="pct"/>
          <w:p>
            <w:r>
              <w:t>Force through origin</w:t>
            </w:r>
          </w:p>
        </w:tc>
        <w:tc>
          <w:tcW w:w="2475" w:type="pct"/>
          <w:p>
            <w:r>
              <w:t>True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ImageTable"/>
      </w:tblPr>
      <w:tblW w:w="5000" w:type="pct"/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66bc8b836edc41cb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8f056a4995f94a48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6e72009e0c814cf4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1e7750f3219b45f3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a7288f3ab3014c26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5ba5381b86d845d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e09b9069b6534e75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1f6daad60ef7414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47a00500a1f7495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f6dc2e1a3dea41f8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df10557d36cb4c0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9db6e21085ae4301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SectionTitle"/>
      </w:pPr>
      <w:r>
        <w:t>Directional correlation ratios</w:t>
      </w:r>
    </w:p>
    <w:tbl>
      <w:tblPr>
        <w:tblStyle w:val="WFDefaultTable"/>
      </w:tblPr>
      <w:tblW w:w="5000" w:type="pct"/>
      <w:tr>
        <w:tc>
          <w:tcW w:w="825" w:type="pct"/>
          <w:p>
            <w:r>
              <w:t>Bin centres [degrees]</w:t>
            </w:r>
          </w:p>
        </w:tc>
        <w:tc>
          <w:tcW w:w="825" w:type="pct"/>
          <w:p>
            <w:r>
              <w:t>Speedup ratio</w:t>
            </w:r>
          </w:p>
        </w:tc>
        <w:tc>
          <w:tcW w:w="825" w:type="pct"/>
          <w:p>
            <w:r>
              <w:t>Offset</w:t>
            </w:r>
          </w:p>
        </w:tc>
        <w:tc>
          <w:tcW w:w="825" w:type="pct"/>
          <w:p>
            <w:r>
              <w:t>Number of records</w:t>
            </w:r>
          </w:p>
        </w:tc>
        <w:tc>
          <w:tcW w:w="825" w:type="pct"/>
          <w:p>
            <w:r>
              <w:t>Error in speedup</w:t>
            </w:r>
          </w:p>
        </w:tc>
        <w:tc>
          <w:tcW w:w="825" w:type="pct"/>
          <w:p>
            <w:r>
              <w:t>Pearson R²
</w:t>
            </w:r>
          </w:p>
        </w:tc>
      </w:tr>
      <w:tr>
        <w:tc>
          <w:tcW w:w="825" w:type="pct"/>
          <w:p>
            <w:r>
              <w:t>0.0</w:t>
            </w:r>
          </w:p>
        </w:tc>
        <w:tc>
          <w:tcW w:w="825" w:type="pct"/>
          <w:p>
            <w:r>
              <w:t>1.037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3922</w:t>
            </w:r>
          </w:p>
        </w:tc>
        <w:tc>
          <w:tcW w:w="825" w:type="pct"/>
          <w:p>
            <w:r>
              <w:t>0.001164</w:t>
            </w:r>
          </w:p>
        </w:tc>
        <w:tc>
          <w:tcW w:w="825" w:type="pct"/>
          <w:p>
            <w:r>
              <w:t>1.00</w:t>
            </w:r>
          </w:p>
        </w:tc>
      </w:tr>
      <w:tr>
        <w:tc>
          <w:tcW w:w="825" w:type="pct"/>
          <w:p>
            <w:r>
              <w:t>30.0</w:t>
            </w:r>
          </w:p>
        </w:tc>
        <w:tc>
          <w:tcW w:w="825" w:type="pct"/>
          <w:p>
            <w:r>
              <w:t>1.022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3151</w:t>
            </w:r>
          </w:p>
        </w:tc>
        <w:tc>
          <w:tcW w:w="825" w:type="pct"/>
          <w:p>
            <w:r>
              <w:t>0.001094</w:t>
            </w:r>
          </w:p>
        </w:tc>
        <w:tc>
          <w:tcW w:w="825" w:type="pct"/>
          <w:p>
            <w:r>
              <w:t>1.00</w:t>
            </w:r>
          </w:p>
        </w:tc>
      </w:tr>
      <w:tr>
        <w:tc>
          <w:tcW w:w="825" w:type="pct"/>
          <w:p>
            <w:r>
              <w:t>60.0</w:t>
            </w:r>
          </w:p>
        </w:tc>
        <w:tc>
          <w:tcW w:w="825" w:type="pct"/>
          <w:p>
            <w:r>
              <w:t>1.024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4154</w:t>
            </w:r>
          </w:p>
        </w:tc>
        <w:tc>
          <w:tcW w:w="825" w:type="pct"/>
          <w:p>
            <w:r>
              <w:t>0.000752</w:t>
            </w:r>
          </w:p>
        </w:tc>
        <w:tc>
          <w:tcW w:w="825" w:type="pct"/>
          <w:p>
            <w:r>
              <w:t>1.00</w:t>
            </w:r>
          </w:p>
        </w:tc>
      </w:tr>
      <w:tr>
        <w:tc>
          <w:tcW w:w="825" w:type="pct"/>
          <w:p>
            <w:r>
              <w:t>90.0</w:t>
            </w:r>
          </w:p>
        </w:tc>
        <w:tc>
          <w:tcW w:w="825" w:type="pct"/>
          <w:p>
            <w:r>
              <w:t>1.028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3569</w:t>
            </w:r>
          </w:p>
        </w:tc>
        <w:tc>
          <w:tcW w:w="825" w:type="pct"/>
          <w:p>
            <w:r>
              <w:t>0.001408</w:t>
            </w:r>
          </w:p>
        </w:tc>
        <w:tc>
          <w:tcW w:w="825" w:type="pct"/>
          <w:p>
            <w:r>
              <w:t>0.99</w:t>
            </w:r>
          </w:p>
        </w:tc>
      </w:tr>
      <w:tr>
        <w:tc>
          <w:tcW w:w="825" w:type="pct"/>
          <w:p>
            <w:r>
              <w:t>120.0</w:t>
            </w:r>
          </w:p>
        </w:tc>
        <w:tc>
          <w:tcW w:w="825" w:type="pct"/>
          <w:p>
            <w:r>
              <w:t>1.050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2713</w:t>
            </w:r>
          </w:p>
        </w:tc>
        <w:tc>
          <w:tcW w:w="825" w:type="pct"/>
          <w:p>
            <w:r>
              <w:t>0.002734</w:t>
            </w:r>
          </w:p>
        </w:tc>
        <w:tc>
          <w:tcW w:w="825" w:type="pct"/>
          <w:p>
            <w:r>
              <w:t>0.98</w:t>
            </w:r>
          </w:p>
        </w:tc>
      </w:tr>
      <w:tr>
        <w:tc>
          <w:tcW w:w="825" w:type="pct"/>
          <w:p>
            <w:r>
              <w:t>150.0</w:t>
            </w:r>
          </w:p>
        </w:tc>
        <w:tc>
          <w:tcW w:w="825" w:type="pct"/>
          <w:p>
            <w:r>
              <w:t>1.063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2213</w:t>
            </w:r>
          </w:p>
        </w:tc>
        <w:tc>
          <w:tcW w:w="825" w:type="pct"/>
          <w:p>
            <w:r>
              <w:t>0.002569</w:t>
            </w:r>
          </w:p>
        </w:tc>
        <w:tc>
          <w:tcW w:w="825" w:type="pct"/>
          <w:p>
            <w:r>
              <w:t>0.99</w:t>
            </w:r>
          </w:p>
        </w:tc>
      </w:tr>
      <w:tr>
        <w:tc>
          <w:tcW w:w="825" w:type="pct"/>
          <w:p>
            <w:r>
              <w:t>180.0</w:t>
            </w:r>
          </w:p>
        </w:tc>
        <w:tc>
          <w:tcW w:w="825" w:type="pct"/>
          <w:p>
            <w:r>
              <w:t>1.053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3007</w:t>
            </w:r>
          </w:p>
        </w:tc>
        <w:tc>
          <w:tcW w:w="825" w:type="pct"/>
          <w:p>
            <w:r>
              <w:t>0.002574</w:t>
            </w:r>
          </w:p>
        </w:tc>
        <w:tc>
          <w:tcW w:w="825" w:type="pct"/>
          <w:p>
            <w:r>
              <w:t>0.98</w:t>
            </w:r>
          </w:p>
        </w:tc>
      </w:tr>
      <w:tr>
        <w:tc>
          <w:tcW w:w="825" w:type="pct"/>
          <w:p>
            <w:r>
              <w:t>210.0</w:t>
            </w:r>
          </w:p>
        </w:tc>
        <w:tc>
          <w:tcW w:w="825" w:type="pct"/>
          <w:p>
            <w:r>
              <w:t>1.057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3842</w:t>
            </w:r>
          </w:p>
        </w:tc>
        <w:tc>
          <w:tcW w:w="825" w:type="pct"/>
          <w:p>
            <w:r>
              <w:t>0.002243</w:t>
            </w:r>
          </w:p>
        </w:tc>
        <w:tc>
          <w:tcW w:w="825" w:type="pct"/>
          <w:p>
            <w:r>
              <w:t>0.98</w:t>
            </w:r>
          </w:p>
        </w:tc>
      </w:tr>
      <w:tr>
        <w:tc>
          <w:tcW w:w="825" w:type="pct"/>
          <w:p>
            <w:r>
              <w:t>240.0</w:t>
            </w:r>
          </w:p>
        </w:tc>
        <w:tc>
          <w:tcW w:w="825" w:type="pct"/>
          <w:p>
            <w:r>
              <w:t>1.055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6170</w:t>
            </w:r>
          </w:p>
        </w:tc>
        <w:tc>
          <w:tcW w:w="825" w:type="pct"/>
          <w:p>
            <w:r>
              <w:t>0.001518</w:t>
            </w:r>
          </w:p>
        </w:tc>
        <w:tc>
          <w:tcW w:w="825" w:type="pct"/>
          <w:p>
            <w:r>
              <w:t>0.99</w:t>
            </w:r>
          </w:p>
        </w:tc>
      </w:tr>
      <w:tr>
        <w:tc>
          <w:tcW w:w="825" w:type="pct"/>
          <w:p>
            <w:r>
              <w:t>270.0</w:t>
            </w:r>
          </w:p>
        </w:tc>
        <w:tc>
          <w:tcW w:w="825" w:type="pct"/>
          <w:p>
            <w:r>
              <w:t>1.038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15555</w:t>
            </w:r>
          </w:p>
        </w:tc>
        <w:tc>
          <w:tcW w:w="825" w:type="pct"/>
          <w:p>
            <w:r>
              <w:t>0.000736</w:t>
            </w:r>
          </w:p>
        </w:tc>
        <w:tc>
          <w:tcW w:w="825" w:type="pct"/>
          <w:p>
            <w:r>
              <w:t>0.99</w:t>
            </w:r>
          </w:p>
        </w:tc>
      </w:tr>
      <w:tr>
        <w:tc>
          <w:tcW w:w="825" w:type="pct"/>
          <w:p>
            <w:r>
              <w:t>300.0</w:t>
            </w:r>
          </w:p>
        </w:tc>
        <w:tc>
          <w:tcW w:w="825" w:type="pct"/>
          <w:p>
            <w:r>
              <w:t>1.022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8607</w:t>
            </w:r>
          </w:p>
        </w:tc>
        <w:tc>
          <w:tcW w:w="825" w:type="pct"/>
          <w:p>
            <w:r>
              <w:t>0.000612</w:t>
            </w:r>
          </w:p>
        </w:tc>
        <w:tc>
          <w:tcW w:w="825" w:type="pct"/>
          <w:p>
            <w:r>
              <w:t>1.00</w:t>
            </w:r>
          </w:p>
        </w:tc>
      </w:tr>
      <w:tr>
        <w:tc>
          <w:tcW w:w="825" w:type="pct"/>
          <w:p>
            <w:r>
              <w:t>330.0</w:t>
            </w:r>
          </w:p>
        </w:tc>
        <w:tc>
          <w:tcW w:w="825" w:type="pct"/>
          <w:p>
            <w:r>
              <w:t>1.033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7032</w:t>
            </w:r>
          </w:p>
        </w:tc>
        <w:tc>
          <w:tcW w:w="825" w:type="pct"/>
          <w:p>
            <w:r>
              <w:t>0.000797</w:t>
            </w:r>
          </w:p>
        </w:tc>
        <w:tc>
          <w:tcW w:w="825" w:type="pct"/>
          <w:p>
            <w:r>
              <w:t>1.00</w:t>
            </w:r>
          </w:p>
        </w:tc>
      </w:tr>
      <w:tr>
        <w:tc>
          <w:tcW w:w="825" w:type="pct"/>
          <w:p>
            <w:r>
              <w:t>All directional</w:t>
            </w:r>
          </w:p>
        </w:tc>
        <w:tc>
          <w:tcW w:w="825" w:type="pct"/>
          <w:p>
            <w:r>
              <w:t>1.036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64596</w:t>
            </w:r>
          </w:p>
        </w:tc>
        <w:tc>
          <w:tcW w:w="825" w:type="pct"/>
          <w:p>
            <w:r>
              <w:t>0.000353</w:t>
            </w:r>
          </w:p>
        </w:tc>
        <w:tc>
          <w:tcW w:w="825" w:type="pct"/>
          <w:p>
            <w:r>
              <w:t>0.99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Speedup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Speed Series</w:t>
            </w:r>
          </w:p>
        </w:tc>
        <w:tc>
          <w:tcW w:w="2475" w:type="pct"/>
          <w:p>
            <w:r>
              <w:t>M2~PMC48</w:t>
            </w:r>
          </w:p>
        </w:tc>
      </w:tr>
      <w:tr>
        <w:tc>
          <w:tcW w:w="2475" w:type="pct"/>
          <w:p>
            <w:r>
              <w:t>Direction series</w:t>
            </w:r>
          </w:p>
        </w:tc>
        <w:tc>
          <w:tcW w:w="2475" w:type="pct"/>
          <w:p>
            <w:r>
              <w:t>M2~D57_Recon</w:t>
            </w:r>
          </w:p>
        </w:tc>
      </w:tr>
      <w:tr>
        <w:tc>
          <w:tcW w:w="2475" w:type="pct"/>
          <w:p>
            <w:r>
              <w:t>Speed Trend</w:t>
            </w:r>
          </w:p>
        </w:tc>
        <w:tc>
          <w:tcW w:w="2475" w:type="pct"/>
          <w:p>
            <w:r>
              <w:t>-</w:t>
            </w:r>
          </w:p>
        </w:tc>
      </w:tr>
      <w:tr>
        <w:tc>
          <w:tcW w:w="2475" w:type="pct"/>
          <w:p>
            <w:r>
              <w:t>Destination speed series</w:t>
            </w:r>
          </w:p>
        </w:tc>
        <w:tc>
          <w:tcW w:w="2475" w:type="pct"/>
          <w:p>
            <w:r>
              <w:t>M2~PMC48_SpdUp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Directional speedups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Bin centre (degrees)</w:t>
            </w:r>
          </w:p>
        </w:tc>
        <w:tc>
          <w:tcW w:w="2475" w:type="pct"/>
          <w:p>
            <w:r>
              <w:t>Speedup ratio</w:t>
            </w:r>
          </w:p>
        </w:tc>
      </w:tr>
      <w:tr>
        <w:tc>
          <w:tcW w:w="2475" w:type="pct"/>
          <w:p>
            <w:r>
              <w:t>0</w:t>
            </w:r>
          </w:p>
        </w:tc>
        <w:tc>
          <w:tcW w:w="2475" w:type="pct"/>
          <w:p>
            <w:r>
              <w:t> 1.0367</w:t>
            </w:r>
          </w:p>
        </w:tc>
      </w:tr>
      <w:tr>
        <w:tc>
          <w:tcW w:w="2475" w:type="pct"/>
          <w:p>
            <w:r>
              <w:t>30</w:t>
            </w:r>
          </w:p>
        </w:tc>
        <w:tc>
          <w:tcW w:w="2475" w:type="pct"/>
          <w:p>
            <w:r>
              <w:t> 1.0224</w:t>
            </w:r>
          </w:p>
        </w:tc>
      </w:tr>
      <w:tr>
        <w:tc>
          <w:tcW w:w="2475" w:type="pct"/>
          <w:p>
            <w:r>
              <w:t>60</w:t>
            </w:r>
          </w:p>
        </w:tc>
        <w:tc>
          <w:tcW w:w="2475" w:type="pct"/>
          <w:p>
            <w:r>
              <w:t> 1.024</w:t>
            </w:r>
          </w:p>
        </w:tc>
      </w:tr>
      <w:tr>
        <w:tc>
          <w:tcW w:w="2475" w:type="pct"/>
          <w:p>
            <w:r>
              <w:t>90</w:t>
            </w:r>
          </w:p>
        </w:tc>
        <w:tc>
          <w:tcW w:w="2475" w:type="pct"/>
          <w:p>
            <w:r>
              <w:t> 1.0282</w:t>
            </w:r>
          </w:p>
        </w:tc>
      </w:tr>
      <w:tr>
        <w:tc>
          <w:tcW w:w="2475" w:type="pct"/>
          <w:p>
            <w:r>
              <w:t>120</w:t>
            </w:r>
          </w:p>
        </w:tc>
        <w:tc>
          <w:tcW w:w="2475" w:type="pct"/>
          <w:p>
            <w:r>
              <w:t> 1.0504</w:t>
            </w:r>
          </w:p>
        </w:tc>
      </w:tr>
      <w:tr>
        <w:tc>
          <w:tcW w:w="2475" w:type="pct"/>
          <w:p>
            <w:r>
              <w:t>150</w:t>
            </w:r>
          </w:p>
        </w:tc>
        <w:tc>
          <w:tcW w:w="2475" w:type="pct"/>
          <w:p>
            <w:r>
              <w:t> 1.0632</w:t>
            </w:r>
          </w:p>
        </w:tc>
      </w:tr>
      <w:tr>
        <w:tc>
          <w:tcW w:w="2475" w:type="pct"/>
          <w:p>
            <w:r>
              <w:t>180</w:t>
            </w:r>
          </w:p>
        </w:tc>
        <w:tc>
          <w:tcW w:w="2475" w:type="pct"/>
          <w:p>
            <w:r>
              <w:t> 1.0529</w:t>
            </w:r>
          </w:p>
        </w:tc>
      </w:tr>
      <w:tr>
        <w:tc>
          <w:tcW w:w="2475" w:type="pct"/>
          <w:p>
            <w:r>
              <w:t>210</w:t>
            </w:r>
          </w:p>
        </w:tc>
        <w:tc>
          <w:tcW w:w="2475" w:type="pct"/>
          <w:p>
            <w:r>
              <w:t> 1.057</w:t>
            </w:r>
          </w:p>
        </w:tc>
      </w:tr>
      <w:tr>
        <w:tc>
          <w:tcW w:w="2475" w:type="pct"/>
          <w:p>
            <w:r>
              <w:t>240</w:t>
            </w:r>
          </w:p>
        </w:tc>
        <w:tc>
          <w:tcW w:w="2475" w:type="pct"/>
          <w:p>
            <w:r>
              <w:t> 1.0548</w:t>
            </w:r>
          </w:p>
        </w:tc>
      </w:tr>
      <w:tr>
        <w:tc>
          <w:tcW w:w="2475" w:type="pct"/>
          <w:p>
            <w:r>
              <w:t>270</w:t>
            </w:r>
          </w:p>
        </w:tc>
        <w:tc>
          <w:tcW w:w="2475" w:type="pct"/>
          <w:p>
            <w:r>
              <w:t> 1.0383</w:t>
            </w:r>
          </w:p>
        </w:tc>
      </w:tr>
      <w:tr>
        <w:tc>
          <w:tcW w:w="2475" w:type="pct"/>
          <w:p>
            <w:r>
              <w:t>300</w:t>
            </w:r>
          </w:p>
        </w:tc>
        <w:tc>
          <w:tcW w:w="2475" w:type="pct"/>
          <w:p>
            <w:r>
              <w:t> 1.0223</w:t>
            </w:r>
          </w:p>
        </w:tc>
      </w:tr>
      <w:tr>
        <w:tc>
          <w:tcW w:w="2475" w:type="pct"/>
          <w:p>
            <w:r>
              <w:t>330</w:t>
            </w:r>
          </w:p>
        </w:tc>
        <w:tc>
          <w:tcW w:w="2475" w:type="pct"/>
          <w:p>
            <w:r>
              <w:t> 1.0326</w:t>
            </w:r>
          </w:p>
        </w:tc>
      </w:tr>
      <w:tr>
        <w:tc>
          <w:tcW w:w="2475" w:type="pct"/>
          <w:p>
            <w:r>
              <w:t>All directional</w:t>
            </w:r>
          </w:p>
        </w:tc>
        <w:tc>
          <w:tcW w:w="2475" w:type="pct"/>
          <w:p>
            <w:r>
              <w:t>1.036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r>
        <w:br/>
      </w:r>
    </w:p>
    <w:p>
      <w:r>
        <w:br w:type="page"/>
      </w:r>
    </w:p>
    <w:p>
      <w:pPr>
        <w:pStyle w:val="WFSectionTitle"/>
      </w:pPr>
      <w:r>
        <w:t>Compare Frequency Distribution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Frequency distribution 1</w:t>
            </w:r>
          </w:p>
        </w:tc>
        <w:tc>
          <w:tcW w:w="2475" w:type="pct"/>
          <w:p>
            <w:r>
              <w:t>matchedSiteFD</w:t>
            </w:r>
          </w:p>
        </w:tc>
      </w:tr>
      <w:tr>
        <w:tc>
          <w:tcW w:w="2475" w:type="pct"/>
          <w:p>
            <w:r>
              <w:t>Frequency distribution 2</w:t>
            </w:r>
          </w:p>
        </w:tc>
        <w:tc>
          <w:tcW w:w="2475" w:type="pct"/>
          <w:p>
            <w:r>
              <w:t>syntheticMatchedSiteFD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1237.5" w:type="pct"/>
          <w:p>
            <w:r>
              <w:t/>
            </w:r>
          </w:p>
        </w:tc>
        <w:tc>
          <w:tcW w:w="1237.5" w:type="pct"/>
          <w:p>
            <w:r>
              <w:t>Frequency distribution name</w:t>
            </w:r>
          </w:p>
        </w:tc>
        <w:tc>
          <w:tcW w:w="1237.5" w:type="pct"/>
          <w:p>
            <w:r>
              <w:t>Mean windspeed (m/s)</w:t>
            </w:r>
          </w:p>
        </w:tc>
        <w:tc>
          <w:tcW w:w="1237.5" w:type="pct"/>
          <w:p>
            <w:r>
              <w:t>Energy production (GWh/annum)</w:t>
            </w:r>
          </w:p>
        </w:tc>
      </w:tr>
      <w:tr>
        <w:tc>
          <w:tcW w:w="1237.5" w:type="pct"/>
          <w:p>
            <w:r>
              <w:t>Frequency Distribution 1</w:t>
            </w:r>
          </w:p>
        </w:tc>
        <w:tc>
          <w:tcW w:w="1237.5" w:type="pct"/>
          <w:p>
            <w:r>
              <w:t>matchedSiteFD</w:t>
            </w:r>
          </w:p>
        </w:tc>
        <w:tc>
          <w:tcW w:w="1237.5" w:type="pct"/>
          <w:p>
            <w:r>
              <w:t>6.612324</w:t>
            </w:r>
          </w:p>
        </w:tc>
        <w:tc>
          <w:tcW w:w="1237.5" w:type="pct"/>
          <w:p>
            <w:r>
              <w:t>4.718668</w:t>
            </w:r>
          </w:p>
        </w:tc>
      </w:tr>
      <w:tr>
        <w:tc>
          <w:tcW w:w="1237.5" w:type="pct"/>
          <w:p>
            <w:r>
              <w:t>Frequency Distribution 2</w:t>
            </w:r>
          </w:p>
        </w:tc>
        <w:tc>
          <w:tcW w:w="1237.5" w:type="pct"/>
          <w:p>
            <w:r>
              <w:t>syntheticMatchedSiteFD</w:t>
            </w:r>
          </w:p>
        </w:tc>
        <w:tc>
          <w:tcW w:w="1237.5" w:type="pct"/>
          <w:p>
            <w:r>
              <w:t>6.588740</w:t>
            </w:r>
          </w:p>
        </w:tc>
        <w:tc>
          <w:tcW w:w="1237.5" w:type="pct"/>
          <w:p>
            <w:r>
              <w:t>4.709041</w:t>
            </w:r>
          </w:p>
        </w:tc>
      </w:tr>
      <w:tr>
        <w:tc>
          <w:tcW w:w="1237.5" w:type="pct"/>
          <w:p>
            <w:r>
              <w:t>FD 1/FD 2</w:t>
            </w:r>
          </w:p>
        </w:tc>
        <w:tc>
          <w:tcW w:w="1237.5" w:type="pct"/>
          <w:p>
            <w:r>
              <w:t/>
            </w:r>
          </w:p>
        </w:tc>
        <w:tc>
          <w:tcW w:w="1237.5" w:type="pct"/>
          <w:p>
            <w:r>
              <w:t>100.4%</w:t>
            </w:r>
          </w:p>
        </w:tc>
        <w:tc>
          <w:tcW w:w="1237.5" w:type="pct"/>
          <w:p>
            <w:r>
              <w:t>100.2%</w:t>
            </w:r>
          </w:p>
        </w:tc>
      </w:tr>
    </w:tbl>
    <w:tbl>
      <w:tblPr>
        <w:tblStyle w:val="WFImageTable"/>
      </w:tblPr>
      <w:tblW w:w="5000" w:type="pct"/>
      <w:tr>
        <w:tc>
          <w:tcW w:w="4950" w:type="pct"/>
          <w:p>
            <w:r>
              <w:drawing>
                <wp:inline distT="0" distB="0" distL="0" distR="0" wp14:editId="50D07946">
                  <wp:extent cx="4984750" cy="4984750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ddad9ea1c60a47fb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0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Heading2"/>
      </w:pPr>
      <w:r>
        <w:t>Reconstruction stage : Synthesis from M2~PMC37</w:t>
      </w:r>
    </w:p>
    <w:p>
      <w:r>
        <w:br/>
      </w:r>
    </w:p>
    <w:p>
      <w:pPr>
        <w:pStyle w:val="WFSectionTitle"/>
      </w:pPr>
      <w:r>
        <w:t>Correlation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Correlate wind speeds and directions</w:t>
            </w:r>
          </w:p>
        </w:tc>
        <w:tc>
          <w:tcW w:w="2475" w:type="pct"/>
          <w:p>
            <w:r>
              <w:t> </w:t>
            </w:r>
          </w:p>
        </w:tc>
      </w:tr>
      <w:tr>
        <w:tc>
          <w:tcW w:w="2475" w:type="pct"/>
          <w:p>
            <w:r>
              <w:t>Reference speed</w:t>
            </w:r>
          </w:p>
        </w:tc>
        <w:tc>
          <w:tcW w:w="2475" w:type="pct"/>
          <w:p>
            <w:r>
              <w:t>M2~PMC37</w:t>
            </w:r>
          </w:p>
        </w:tc>
      </w:tr>
      <w:tr>
        <w:tc>
          <w:tcW w:w="2475" w:type="pct"/>
          <w:p>
            <w:r>
              <w:t>Reference direction</w:t>
            </w:r>
          </w:p>
        </w:tc>
        <w:tc>
          <w:tcW w:w="2475" w:type="pct"/>
          <w:p>
            <w:r>
              <w:t>M2~D57_Recon</w:t>
            </w:r>
          </w:p>
        </w:tc>
      </w:tr>
      <w:tr>
        <w:tc>
          <w:tcW w:w="2475" w:type="pct"/>
          <w:p>
            <w:r>
              <w:t>Site speed</w:t>
            </w:r>
          </w:p>
        </w:tc>
        <w:tc>
          <w:tcW w:w="2475" w:type="pct"/>
          <w:p>
            <w:r>
              <w:t>M2~PMC60</w:t>
            </w:r>
          </w:p>
        </w:tc>
      </w:tr>
      <w:tr>
        <w:tc>
          <w:tcW w:w="2475" w:type="pct"/>
          <w:p>
            <w:r>
              <w:t>Site direction</w:t>
            </w:r>
          </w:p>
        </w:tc>
        <w:tc>
          <w:tcW w:w="2475" w:type="pct"/>
          <w:p>
            <w:r>
              <w:t>M2~D57_Recon</w:t>
            </w:r>
          </w:p>
        </w:tc>
      </w:tr>
      <w:tr>
        <w:tc>
          <w:tcW w:w="2475" w:type="pct"/>
          <w:p>
            <w:r>
              <w:t>Reference low windspeed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Site low windspeed cut off</w:t>
            </w:r>
          </w:p>
        </w:tc>
        <w:tc>
          <w:tcW w:w="2475" w:type="pct"/>
          <w:p>
            <w:r>
              <w:t>3.248907</w:t>
            </w:r>
          </w:p>
        </w:tc>
      </w:tr>
      <w:tr>
        <w:tc>
          <w:tcW w:w="2475" w:type="pct"/>
          <w:p>
            <w:r>
              <w:t>Iterate to site cut off</w:t>
            </w:r>
          </w:p>
        </w:tc>
        <w:tc>
          <w:tcW w:w="2475" w:type="pct"/>
          <w:p>
            <w:r>
              <w:t>True</w:t>
            </w:r>
          </w:p>
        </w:tc>
      </w:tr>
      <w:tr>
        <w:tc>
          <w:tcW w:w="2475" w:type="pct"/>
          <w:p>
            <w:r>
              <w:t>Force through origin</w:t>
            </w:r>
          </w:p>
        </w:tc>
        <w:tc>
          <w:tcW w:w="2475" w:type="pct"/>
          <w:p>
            <w:r>
              <w:t>True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ImageTable"/>
      </w:tblPr>
      <w:tblW w:w="5000" w:type="pct"/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6f9a74cb5e4c425b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8f01eb9a7aa4426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11107c62ded4444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180ca37c91b14a3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550d40f83f28416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5f2a8636673841bd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0006fe9f038a481b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338f1469b05c4cd7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e7ae1b0a29f74c8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4f6139fe3adf4807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f7e86f2037d5439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15548ebf90ce4153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SectionTitle"/>
      </w:pPr>
      <w:r>
        <w:t>Directional correlation ratios</w:t>
      </w:r>
    </w:p>
    <w:tbl>
      <w:tblPr>
        <w:tblStyle w:val="WFDefaultTable"/>
      </w:tblPr>
      <w:tblW w:w="5000" w:type="pct"/>
      <w:tr>
        <w:tc>
          <w:tcW w:w="825" w:type="pct"/>
          <w:p>
            <w:r>
              <w:t>Bin centres [degrees]</w:t>
            </w:r>
          </w:p>
        </w:tc>
        <w:tc>
          <w:tcW w:w="825" w:type="pct"/>
          <w:p>
            <w:r>
              <w:t>Speedup ratio</w:t>
            </w:r>
          </w:p>
        </w:tc>
        <w:tc>
          <w:tcW w:w="825" w:type="pct"/>
          <w:p>
            <w:r>
              <w:t>Offset</w:t>
            </w:r>
          </w:p>
        </w:tc>
        <w:tc>
          <w:tcW w:w="825" w:type="pct"/>
          <w:p>
            <w:r>
              <w:t>Number of records</w:t>
            </w:r>
          </w:p>
        </w:tc>
        <w:tc>
          <w:tcW w:w="825" w:type="pct"/>
          <w:p>
            <w:r>
              <w:t>Error in speedup</w:t>
            </w:r>
          </w:p>
        </w:tc>
        <w:tc>
          <w:tcW w:w="825" w:type="pct"/>
          <w:p>
            <w:r>
              <w:t>Pearson R²
</w:t>
            </w:r>
          </w:p>
        </w:tc>
      </w:tr>
      <w:tr>
        <w:tc>
          <w:tcW w:w="825" w:type="pct"/>
          <w:p>
            <w:r>
              <w:t>0.0</w:t>
            </w:r>
          </w:p>
        </w:tc>
        <w:tc>
          <w:tcW w:w="825" w:type="pct"/>
          <w:p>
            <w:r>
              <w:t>1.080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3764</w:t>
            </w:r>
          </w:p>
        </w:tc>
        <w:tc>
          <w:tcW w:w="825" w:type="pct"/>
          <w:p>
            <w:r>
              <w:t>0.002197</w:t>
            </w:r>
          </w:p>
        </w:tc>
        <w:tc>
          <w:tcW w:w="825" w:type="pct"/>
          <w:p>
            <w:r>
              <w:t>0.99</w:t>
            </w:r>
          </w:p>
        </w:tc>
      </w:tr>
      <w:tr>
        <w:tc>
          <w:tcW w:w="825" w:type="pct"/>
          <w:p>
            <w:r>
              <w:t>30.0</w:t>
            </w:r>
          </w:p>
        </w:tc>
        <w:tc>
          <w:tcW w:w="825" w:type="pct"/>
          <w:p>
            <w:r>
              <w:t>1.056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3042</w:t>
            </w:r>
          </w:p>
        </w:tc>
        <w:tc>
          <w:tcW w:w="825" w:type="pct"/>
          <w:p>
            <w:r>
              <w:t>0.002016</w:t>
            </w:r>
          </w:p>
        </w:tc>
        <w:tc>
          <w:tcW w:w="825" w:type="pct"/>
          <w:p>
            <w:r>
              <w:t>0.99</w:t>
            </w:r>
          </w:p>
        </w:tc>
      </w:tr>
      <w:tr>
        <w:tc>
          <w:tcW w:w="825" w:type="pct"/>
          <w:p>
            <w:r>
              <w:t>60.0</w:t>
            </w:r>
          </w:p>
        </w:tc>
        <w:tc>
          <w:tcW w:w="825" w:type="pct"/>
          <w:p>
            <w:r>
              <w:t>1.061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4070</w:t>
            </w:r>
          </w:p>
        </w:tc>
        <w:tc>
          <w:tcW w:w="825" w:type="pct"/>
          <w:p>
            <w:r>
              <w:t>0.001651</w:t>
            </w:r>
          </w:p>
        </w:tc>
        <w:tc>
          <w:tcW w:w="825" w:type="pct"/>
          <w:p>
            <w:r>
              <w:t>0.99</w:t>
            </w:r>
          </w:p>
        </w:tc>
      </w:tr>
      <w:tr>
        <w:tc>
          <w:tcW w:w="825" w:type="pct"/>
          <w:p>
            <w:r>
              <w:t>90.0</w:t>
            </w:r>
          </w:p>
        </w:tc>
        <w:tc>
          <w:tcW w:w="825" w:type="pct"/>
          <w:p>
            <w:r>
              <w:t>1.062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3428</w:t>
            </w:r>
          </w:p>
        </w:tc>
        <w:tc>
          <w:tcW w:w="825" w:type="pct"/>
          <w:p>
            <w:r>
              <w:t>0.002774</w:t>
            </w:r>
          </w:p>
        </w:tc>
        <w:tc>
          <w:tcW w:w="825" w:type="pct"/>
          <w:p>
            <w:r>
              <w:t>0.98</w:t>
            </w:r>
          </w:p>
        </w:tc>
      </w:tr>
      <w:tr>
        <w:tc>
          <w:tcW w:w="825" w:type="pct"/>
          <w:p>
            <w:r>
              <w:t>120.0</w:t>
            </w:r>
          </w:p>
        </w:tc>
        <w:tc>
          <w:tcW w:w="825" w:type="pct"/>
          <w:p>
            <w:r>
              <w:t>1.103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2468</w:t>
            </w:r>
          </w:p>
        </w:tc>
        <w:tc>
          <w:tcW w:w="825" w:type="pct"/>
          <w:p>
            <w:r>
              <w:t>0.005445</w:t>
            </w:r>
          </w:p>
        </w:tc>
        <w:tc>
          <w:tcW w:w="825" w:type="pct"/>
          <w:p>
            <w:r>
              <w:t>0.94</w:t>
            </w:r>
          </w:p>
        </w:tc>
      </w:tr>
      <w:tr>
        <w:tc>
          <w:tcW w:w="825" w:type="pct"/>
          <w:p>
            <w:r>
              <w:t>150.0</w:t>
            </w:r>
          </w:p>
        </w:tc>
        <w:tc>
          <w:tcW w:w="825" w:type="pct"/>
          <w:p>
            <w:r>
              <w:t>1.142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2058</w:t>
            </w:r>
          </w:p>
        </w:tc>
        <w:tc>
          <w:tcW w:w="825" w:type="pct"/>
          <w:p>
            <w:r>
              <w:t>0.005797</w:t>
            </w:r>
          </w:p>
        </w:tc>
        <w:tc>
          <w:tcW w:w="825" w:type="pct"/>
          <w:p>
            <w:r>
              <w:t>0.95</w:t>
            </w:r>
          </w:p>
        </w:tc>
      </w:tr>
      <w:tr>
        <w:tc>
          <w:tcW w:w="825" w:type="pct"/>
          <w:p>
            <w:r>
              <w:t>180.0</w:t>
            </w:r>
          </w:p>
        </w:tc>
        <w:tc>
          <w:tcW w:w="825" w:type="pct"/>
          <w:p>
            <w:r>
              <w:t>1.127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2834</w:t>
            </w:r>
          </w:p>
        </w:tc>
        <w:tc>
          <w:tcW w:w="825" w:type="pct"/>
          <w:p>
            <w:r>
              <w:t>0.005272</w:t>
            </w:r>
          </w:p>
        </w:tc>
        <w:tc>
          <w:tcW w:w="825" w:type="pct"/>
          <w:p>
            <w:r>
              <w:t>0.94</w:t>
            </w:r>
          </w:p>
        </w:tc>
      </w:tr>
      <w:tr>
        <w:tc>
          <w:tcW w:w="825" w:type="pct"/>
          <w:p>
            <w:r>
              <w:t>210.0</w:t>
            </w:r>
          </w:p>
        </w:tc>
        <w:tc>
          <w:tcW w:w="825" w:type="pct"/>
          <w:p>
            <w:r>
              <w:t>1.128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3633</w:t>
            </w:r>
          </w:p>
        </w:tc>
        <w:tc>
          <w:tcW w:w="825" w:type="pct"/>
          <w:p>
            <w:r>
              <w:t>0.004618</w:t>
            </w:r>
          </w:p>
        </w:tc>
        <w:tc>
          <w:tcW w:w="825" w:type="pct"/>
          <w:p>
            <w:r>
              <w:t>0.94</w:t>
            </w:r>
          </w:p>
        </w:tc>
      </w:tr>
      <w:tr>
        <w:tc>
          <w:tcW w:w="825" w:type="pct"/>
          <w:p>
            <w:r>
              <w:t>240.0</w:t>
            </w:r>
          </w:p>
        </w:tc>
        <w:tc>
          <w:tcW w:w="825" w:type="pct"/>
          <w:p>
            <w:r>
              <w:t>1.123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5898</w:t>
            </w:r>
          </w:p>
        </w:tc>
        <w:tc>
          <w:tcW w:w="825" w:type="pct"/>
          <w:p>
            <w:r>
              <w:t>0.003154</w:t>
            </w:r>
          </w:p>
        </w:tc>
        <w:tc>
          <w:tcW w:w="825" w:type="pct"/>
          <w:p>
            <w:r>
              <w:t>0.96</w:t>
            </w:r>
          </w:p>
        </w:tc>
      </w:tr>
      <w:tr>
        <w:tc>
          <w:tcW w:w="825" w:type="pct"/>
          <w:p>
            <w:r>
              <w:t>270.0</w:t>
            </w:r>
          </w:p>
        </w:tc>
        <w:tc>
          <w:tcW w:w="825" w:type="pct"/>
          <w:p>
            <w:r>
              <w:t>1.089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15487</w:t>
            </w:r>
          </w:p>
        </w:tc>
        <w:tc>
          <w:tcW w:w="825" w:type="pct"/>
          <w:p>
            <w:r>
              <w:t>0.001491</w:t>
            </w:r>
          </w:p>
        </w:tc>
        <w:tc>
          <w:tcW w:w="825" w:type="pct"/>
          <w:p>
            <w:r>
              <w:t>0.97</w:t>
            </w:r>
          </w:p>
        </w:tc>
      </w:tr>
      <w:tr>
        <w:tc>
          <w:tcW w:w="825" w:type="pct"/>
          <w:p>
            <w:r>
              <w:t>300.0</w:t>
            </w:r>
          </w:p>
        </w:tc>
        <w:tc>
          <w:tcW w:w="825" w:type="pct"/>
          <w:p>
            <w:r>
              <w:t>1.059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8679</w:t>
            </w:r>
          </w:p>
        </w:tc>
        <w:tc>
          <w:tcW w:w="825" w:type="pct"/>
          <w:p>
            <w:r>
              <w:t>0.001165</w:t>
            </w:r>
          </w:p>
        </w:tc>
        <w:tc>
          <w:tcW w:w="825" w:type="pct"/>
          <w:p>
            <w:r>
              <w:t>0.99</w:t>
            </w:r>
          </w:p>
        </w:tc>
      </w:tr>
      <w:tr>
        <w:tc>
          <w:tcW w:w="825" w:type="pct"/>
          <w:p>
            <w:r>
              <w:t>330.0</w:t>
            </w:r>
          </w:p>
        </w:tc>
        <w:tc>
          <w:tcW w:w="825" w:type="pct"/>
          <w:p>
            <w:r>
              <w:t>1.071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6834</w:t>
            </w:r>
          </w:p>
        </w:tc>
        <w:tc>
          <w:tcW w:w="825" w:type="pct"/>
          <w:p>
            <w:r>
              <w:t>0.001550</w:t>
            </w:r>
          </w:p>
        </w:tc>
        <w:tc>
          <w:tcW w:w="825" w:type="pct"/>
          <w:p>
            <w:r>
              <w:t>0.99</w:t>
            </w:r>
          </w:p>
        </w:tc>
      </w:tr>
      <w:tr>
        <w:tc>
          <w:tcW w:w="825" w:type="pct"/>
          <w:p>
            <w:r>
              <w:t>All directional</w:t>
            </w:r>
          </w:p>
        </w:tc>
        <w:tc>
          <w:tcW w:w="825" w:type="pct"/>
          <w:p>
            <w:r>
              <w:t>1.083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62855</w:t>
            </w:r>
          </w:p>
        </w:tc>
        <w:tc>
          <w:tcW w:w="825" w:type="pct"/>
          <w:p>
            <w:r>
              <w:t>0.000713</w:t>
            </w:r>
          </w:p>
        </w:tc>
        <w:tc>
          <w:tcW w:w="825" w:type="pct"/>
          <w:p>
            <w:r>
              <w:t>0.97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Speedup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Speed Series</w:t>
            </w:r>
          </w:p>
        </w:tc>
        <w:tc>
          <w:tcW w:w="2475" w:type="pct"/>
          <w:p>
            <w:r>
              <w:t>M2~PMC37</w:t>
            </w:r>
          </w:p>
        </w:tc>
      </w:tr>
      <w:tr>
        <w:tc>
          <w:tcW w:w="2475" w:type="pct"/>
          <w:p>
            <w:r>
              <w:t>Direction series</w:t>
            </w:r>
          </w:p>
        </w:tc>
        <w:tc>
          <w:tcW w:w="2475" w:type="pct"/>
          <w:p>
            <w:r>
              <w:t>M2~D57_Recon</w:t>
            </w:r>
          </w:p>
        </w:tc>
      </w:tr>
      <w:tr>
        <w:tc>
          <w:tcW w:w="2475" w:type="pct"/>
          <w:p>
            <w:r>
              <w:t>Speed Trend</w:t>
            </w:r>
          </w:p>
        </w:tc>
        <w:tc>
          <w:tcW w:w="2475" w:type="pct"/>
          <w:p>
            <w:r>
              <w:t>-</w:t>
            </w:r>
          </w:p>
        </w:tc>
      </w:tr>
      <w:tr>
        <w:tc>
          <w:tcW w:w="2475" w:type="pct"/>
          <w:p>
            <w:r>
              <w:t>Destination speed series</w:t>
            </w:r>
          </w:p>
        </w:tc>
        <w:tc>
          <w:tcW w:w="2475" w:type="pct"/>
          <w:p>
            <w:r>
              <w:t>M2~PMC37_SpdUp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Directional speedups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Bin centre (degrees)</w:t>
            </w:r>
          </w:p>
        </w:tc>
        <w:tc>
          <w:tcW w:w="2475" w:type="pct"/>
          <w:p>
            <w:r>
              <w:t>Speedup ratio</w:t>
            </w:r>
          </w:p>
        </w:tc>
      </w:tr>
      <w:tr>
        <w:tc>
          <w:tcW w:w="2475" w:type="pct"/>
          <w:p>
            <w:r>
              <w:t>0</w:t>
            </w:r>
          </w:p>
        </w:tc>
        <w:tc>
          <w:tcW w:w="2475" w:type="pct"/>
          <w:p>
            <w:r>
              <w:t> 1.0798</w:t>
            </w:r>
          </w:p>
        </w:tc>
      </w:tr>
      <w:tr>
        <w:tc>
          <w:tcW w:w="2475" w:type="pct"/>
          <w:p>
            <w:r>
              <w:t>30</w:t>
            </w:r>
          </w:p>
        </w:tc>
        <w:tc>
          <w:tcW w:w="2475" w:type="pct"/>
          <w:p>
            <w:r>
              <w:t> 1.056</w:t>
            </w:r>
          </w:p>
        </w:tc>
      </w:tr>
      <w:tr>
        <w:tc>
          <w:tcW w:w="2475" w:type="pct"/>
          <w:p>
            <w:r>
              <w:t>60</w:t>
            </w:r>
          </w:p>
        </w:tc>
        <w:tc>
          <w:tcW w:w="2475" w:type="pct"/>
          <w:p>
            <w:r>
              <w:t> 1.0614</w:t>
            </w:r>
          </w:p>
        </w:tc>
      </w:tr>
      <w:tr>
        <w:tc>
          <w:tcW w:w="2475" w:type="pct"/>
          <w:p>
            <w:r>
              <w:t>90</w:t>
            </w:r>
          </w:p>
        </w:tc>
        <w:tc>
          <w:tcW w:w="2475" w:type="pct"/>
          <w:p>
            <w:r>
              <w:t> 1.0624</w:t>
            </w:r>
          </w:p>
        </w:tc>
      </w:tr>
      <w:tr>
        <w:tc>
          <w:tcW w:w="2475" w:type="pct"/>
          <w:p>
            <w:r>
              <w:t>120</w:t>
            </w:r>
          </w:p>
        </w:tc>
        <w:tc>
          <w:tcW w:w="2475" w:type="pct"/>
          <w:p>
            <w:r>
              <w:t> 1.1033</w:t>
            </w:r>
          </w:p>
        </w:tc>
      </w:tr>
      <w:tr>
        <w:tc>
          <w:tcW w:w="2475" w:type="pct"/>
          <w:p>
            <w:r>
              <w:t>150</w:t>
            </w:r>
          </w:p>
        </w:tc>
        <w:tc>
          <w:tcW w:w="2475" w:type="pct"/>
          <w:p>
            <w:r>
              <w:t> 1.1423</w:t>
            </w:r>
          </w:p>
        </w:tc>
      </w:tr>
      <w:tr>
        <w:tc>
          <w:tcW w:w="2475" w:type="pct"/>
          <w:p>
            <w:r>
              <w:t>180</w:t>
            </w:r>
          </w:p>
        </w:tc>
        <w:tc>
          <w:tcW w:w="2475" w:type="pct"/>
          <w:p>
            <w:r>
              <w:t> 1.1274</w:t>
            </w:r>
          </w:p>
        </w:tc>
      </w:tr>
      <w:tr>
        <w:tc>
          <w:tcW w:w="2475" w:type="pct"/>
          <w:p>
            <w:r>
              <w:t>210</w:t>
            </w:r>
          </w:p>
        </w:tc>
        <w:tc>
          <w:tcW w:w="2475" w:type="pct"/>
          <w:p>
            <w:r>
              <w:t> 1.128</w:t>
            </w:r>
          </w:p>
        </w:tc>
      </w:tr>
      <w:tr>
        <w:tc>
          <w:tcW w:w="2475" w:type="pct"/>
          <w:p>
            <w:r>
              <w:t>240</w:t>
            </w:r>
          </w:p>
        </w:tc>
        <w:tc>
          <w:tcW w:w="2475" w:type="pct"/>
          <w:p>
            <w:r>
              <w:t> 1.1227</w:t>
            </w:r>
          </w:p>
        </w:tc>
      </w:tr>
      <w:tr>
        <w:tc>
          <w:tcW w:w="2475" w:type="pct"/>
          <w:p>
            <w:r>
              <w:t>270</w:t>
            </w:r>
          </w:p>
        </w:tc>
        <w:tc>
          <w:tcW w:w="2475" w:type="pct"/>
          <w:p>
            <w:r>
              <w:t> 1.0888</w:t>
            </w:r>
          </w:p>
        </w:tc>
      </w:tr>
      <w:tr>
        <w:tc>
          <w:tcW w:w="2475" w:type="pct"/>
          <w:p>
            <w:r>
              <w:t>300</w:t>
            </w:r>
          </w:p>
        </w:tc>
        <w:tc>
          <w:tcW w:w="2475" w:type="pct"/>
          <w:p>
            <w:r>
              <w:t> 1.0592</w:t>
            </w:r>
          </w:p>
        </w:tc>
      </w:tr>
      <w:tr>
        <w:tc>
          <w:tcW w:w="2475" w:type="pct"/>
          <w:p>
            <w:r>
              <w:t>330</w:t>
            </w:r>
          </w:p>
        </w:tc>
        <w:tc>
          <w:tcW w:w="2475" w:type="pct"/>
          <w:p>
            <w:r>
              <w:t> 1.0708</w:t>
            </w:r>
          </w:p>
        </w:tc>
      </w:tr>
      <w:tr>
        <w:tc>
          <w:tcW w:w="2475" w:type="pct"/>
          <w:p>
            <w:r>
              <w:t>All directional</w:t>
            </w:r>
          </w:p>
        </w:tc>
        <w:tc>
          <w:tcW w:w="2475" w:type="pct"/>
          <w:p>
            <w:r>
              <w:t>1.083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r>
        <w:br/>
      </w:r>
    </w:p>
    <w:p>
      <w:r>
        <w:br w:type="page"/>
      </w:r>
    </w:p>
    <w:p>
      <w:pPr>
        <w:pStyle w:val="WFSectionTitle"/>
      </w:pPr>
      <w:r>
        <w:t>Compare Frequency Distribution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Frequency distribution 1</w:t>
            </w:r>
          </w:p>
        </w:tc>
        <w:tc>
          <w:tcW w:w="2475" w:type="pct"/>
          <w:p>
            <w:r>
              <w:t>matchedSiteFD</w:t>
            </w:r>
          </w:p>
        </w:tc>
      </w:tr>
      <w:tr>
        <w:tc>
          <w:tcW w:w="2475" w:type="pct"/>
          <w:p>
            <w:r>
              <w:t>Frequency distribution 2</w:t>
            </w:r>
          </w:p>
        </w:tc>
        <w:tc>
          <w:tcW w:w="2475" w:type="pct"/>
          <w:p>
            <w:r>
              <w:t>syntheticMatchedSiteFD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1237.5" w:type="pct"/>
          <w:p>
            <w:r>
              <w:t/>
            </w:r>
          </w:p>
        </w:tc>
        <w:tc>
          <w:tcW w:w="1237.5" w:type="pct"/>
          <w:p>
            <w:r>
              <w:t>Frequency distribution name</w:t>
            </w:r>
          </w:p>
        </w:tc>
        <w:tc>
          <w:tcW w:w="1237.5" w:type="pct"/>
          <w:p>
            <w:r>
              <w:t>Mean windspeed (m/s)</w:t>
            </w:r>
          </w:p>
        </w:tc>
        <w:tc>
          <w:tcW w:w="1237.5" w:type="pct"/>
          <w:p>
            <w:r>
              <w:t>Energy production (GWh/annum)</w:t>
            </w:r>
          </w:p>
        </w:tc>
      </w:tr>
      <w:tr>
        <w:tc>
          <w:tcW w:w="1237.5" w:type="pct"/>
          <w:p>
            <w:r>
              <w:t>Frequency Distribution 1</w:t>
            </w:r>
          </w:p>
        </w:tc>
        <w:tc>
          <w:tcW w:w="1237.5" w:type="pct"/>
          <w:p>
            <w:r>
              <w:t>matchedSiteFD</w:t>
            </w:r>
          </w:p>
        </w:tc>
        <w:tc>
          <w:tcW w:w="1237.5" w:type="pct"/>
          <w:p>
            <w:r>
              <w:t>6.619218</w:t>
            </w:r>
          </w:p>
        </w:tc>
        <w:tc>
          <w:tcW w:w="1237.5" w:type="pct"/>
          <w:p>
            <w:r>
              <w:t>4.731320</w:t>
            </w:r>
          </w:p>
        </w:tc>
      </w:tr>
      <w:tr>
        <w:tc>
          <w:tcW w:w="1237.5" w:type="pct"/>
          <w:p>
            <w:r>
              <w:t>Frequency Distribution 2</w:t>
            </w:r>
          </w:p>
        </w:tc>
        <w:tc>
          <w:tcW w:w="1237.5" w:type="pct"/>
          <w:p>
            <w:r>
              <w:t>syntheticMatchedSiteFD</w:t>
            </w:r>
          </w:p>
        </w:tc>
        <w:tc>
          <w:tcW w:w="1237.5" w:type="pct"/>
          <w:p>
            <w:r>
              <w:t>6.547318</w:t>
            </w:r>
          </w:p>
        </w:tc>
        <w:tc>
          <w:tcW w:w="1237.5" w:type="pct"/>
          <w:p>
            <w:r>
              <w:t>4.701980</w:t>
            </w:r>
          </w:p>
        </w:tc>
      </w:tr>
      <w:tr>
        <w:tc>
          <w:tcW w:w="1237.5" w:type="pct"/>
          <w:p>
            <w:r>
              <w:t>FD 1/FD 2</w:t>
            </w:r>
          </w:p>
        </w:tc>
        <w:tc>
          <w:tcW w:w="1237.5" w:type="pct"/>
          <w:p>
            <w:r>
              <w:t/>
            </w:r>
          </w:p>
        </w:tc>
        <w:tc>
          <w:tcW w:w="1237.5" w:type="pct"/>
          <w:p>
            <w:r>
              <w:t>101.1%</w:t>
            </w:r>
          </w:p>
        </w:tc>
        <w:tc>
          <w:tcW w:w="1237.5" w:type="pct"/>
          <w:p>
            <w:r>
              <w:t>100.6%</w:t>
            </w:r>
          </w:p>
        </w:tc>
      </w:tr>
    </w:tbl>
    <w:tbl>
      <w:tblPr>
        <w:tblStyle w:val="WFImageTable"/>
      </w:tblPr>
      <w:tblW w:w="5000" w:type="pct"/>
      <w:tr>
        <w:tc>
          <w:tcW w:w="4950" w:type="pct"/>
          <w:p>
            <w:r>
              <w:drawing>
                <wp:inline distT="0" distB="0" distL="0" distR="0" wp14:editId="50D07946">
                  <wp:extent cx="4984750" cy="4984750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03261578b6ac4d3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0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Heading2"/>
      </w:pPr>
      <w:r>
        <w:t>Reconstruction stage : Synthesis from M3~PMC94</w:t>
      </w:r>
    </w:p>
    <w:p>
      <w:r>
        <w:br/>
      </w:r>
    </w:p>
    <w:p>
      <w:pPr>
        <w:pStyle w:val="WFSectionTitle"/>
      </w:pPr>
      <w:r>
        <w:t>Correlation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Correlate wind speeds and directions</w:t>
            </w:r>
          </w:p>
        </w:tc>
        <w:tc>
          <w:tcW w:w="2475" w:type="pct"/>
          <w:p>
            <w:r>
              <w:t> </w:t>
            </w:r>
          </w:p>
        </w:tc>
      </w:tr>
      <w:tr>
        <w:tc>
          <w:tcW w:w="2475" w:type="pct"/>
          <w:p>
            <w:r>
              <w:t>Reference speed</w:t>
            </w:r>
          </w:p>
        </w:tc>
        <w:tc>
          <w:tcW w:w="2475" w:type="pct"/>
          <w:p>
            <w:r>
              <w:t>M3~PMC94</w:t>
            </w:r>
          </w:p>
        </w:tc>
      </w:tr>
      <w:tr>
        <w:tc>
          <w:tcW w:w="2475" w:type="pct"/>
          <w:p>
            <w:r>
              <w:t>Reference direction</w:t>
            </w:r>
          </w:p>
        </w:tc>
        <w:tc>
          <w:tcW w:w="2475" w:type="pct"/>
          <w:p>
            <w:r>
              <w:t>M3~D94_Recon</w:t>
            </w:r>
          </w:p>
        </w:tc>
      </w:tr>
      <w:tr>
        <w:tc>
          <w:tcW w:w="2475" w:type="pct"/>
          <w:p>
            <w:r>
              <w:t>Site speed</w:t>
            </w:r>
          </w:p>
        </w:tc>
        <w:tc>
          <w:tcW w:w="2475" w:type="pct"/>
          <w:p>
            <w:r>
              <w:t>M2~PMC60</w:t>
            </w:r>
          </w:p>
        </w:tc>
      </w:tr>
      <w:tr>
        <w:tc>
          <w:tcW w:w="2475" w:type="pct"/>
          <w:p>
            <w:r>
              <w:t>Site direction</w:t>
            </w:r>
          </w:p>
        </w:tc>
        <w:tc>
          <w:tcW w:w="2475" w:type="pct"/>
          <w:p>
            <w:r>
              <w:t>M2~D57_Recon</w:t>
            </w:r>
          </w:p>
        </w:tc>
      </w:tr>
      <w:tr>
        <w:tc>
          <w:tcW w:w="2475" w:type="pct"/>
          <w:p>
            <w:r>
              <w:t>Reference low windspeed cut off</w:t>
            </w:r>
          </w:p>
        </w:tc>
        <w:tc>
          <w:tcW w:w="2475" w:type="pct"/>
          <w:p>
            <w:r>
              <w:t>3</w:t>
            </w:r>
          </w:p>
        </w:tc>
      </w:tr>
      <w:tr>
        <w:tc>
          <w:tcW w:w="2475" w:type="pct"/>
          <w:p>
            <w:r>
              <w:t>Site low windspeed cut off</w:t>
            </w:r>
          </w:p>
        </w:tc>
        <w:tc>
          <w:tcW w:w="2475" w:type="pct"/>
          <w:p>
            <w:r>
              <w:t>2.632971</w:t>
            </w:r>
          </w:p>
        </w:tc>
      </w:tr>
      <w:tr>
        <w:tc>
          <w:tcW w:w="2475" w:type="pct"/>
          <w:p>
            <w:r>
              <w:t>Iterate to site cut off</w:t>
            </w:r>
          </w:p>
        </w:tc>
        <w:tc>
          <w:tcW w:w="2475" w:type="pct"/>
          <w:p>
            <w:r>
              <w:t>True</w:t>
            </w:r>
          </w:p>
        </w:tc>
      </w:tr>
      <w:tr>
        <w:tc>
          <w:tcW w:w="2475" w:type="pct"/>
          <w:p>
            <w:r>
              <w:t>Force through origin</w:t>
            </w:r>
          </w:p>
        </w:tc>
        <w:tc>
          <w:tcW w:w="2475" w:type="pct"/>
          <w:p>
            <w:r>
              <w:t>True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ImageTable"/>
      </w:tblPr>
      <w:tblW w:w="5000" w:type="pct"/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b6bef17f2b604d24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08117dfc42ff4bd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4f62c09b4ac74148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dd7a8a0713364309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79049567f836419b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e6399ec29a9d49d1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ff1b1f1dba3246e8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c6bb84405dc54623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a6a8cee74d7c4dad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4845b933c2ff4ff7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e56b3b863b684f9f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W w:w="1650" w:type="pct"/>
          <w:p>
            <w:r>
              <w:drawing>
                <wp:inline distT="0" distB="0" distL="0" distR="0" wp14:editId="50D07946">
                  <wp:extent cx="3288450" cy="2136636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317b0b0bada84fb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450" cy="213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SectionTitle"/>
      </w:pPr>
      <w:r>
        <w:t>Directional correlation ratios</w:t>
      </w:r>
    </w:p>
    <w:tbl>
      <w:tblPr>
        <w:tblStyle w:val="WFDefaultTable"/>
      </w:tblPr>
      <w:tblW w:w="5000" w:type="pct"/>
      <w:tr>
        <w:tc>
          <w:tcW w:w="825" w:type="pct"/>
          <w:p>
            <w:r>
              <w:t>Bin centres [degrees]</w:t>
            </w:r>
          </w:p>
        </w:tc>
        <w:tc>
          <w:tcW w:w="825" w:type="pct"/>
          <w:p>
            <w:r>
              <w:t>Speedup ratio</w:t>
            </w:r>
          </w:p>
        </w:tc>
        <w:tc>
          <w:tcW w:w="825" w:type="pct"/>
          <w:p>
            <w:r>
              <w:t>Offset</w:t>
            </w:r>
          </w:p>
        </w:tc>
        <w:tc>
          <w:tcW w:w="825" w:type="pct"/>
          <w:p>
            <w:r>
              <w:t>Number of records</w:t>
            </w:r>
          </w:p>
        </w:tc>
        <w:tc>
          <w:tcW w:w="825" w:type="pct"/>
          <w:p>
            <w:r>
              <w:t>Error in speedup</w:t>
            </w:r>
          </w:p>
        </w:tc>
        <w:tc>
          <w:tcW w:w="825" w:type="pct"/>
          <w:p>
            <w:r>
              <w:t>Pearson R²
</w:t>
            </w:r>
          </w:p>
        </w:tc>
      </w:tr>
      <w:tr>
        <w:tc>
          <w:tcW w:w="825" w:type="pct"/>
          <w:p>
            <w:r>
              <w:t>0.0</w:t>
            </w:r>
          </w:p>
        </w:tc>
        <w:tc>
          <w:tcW w:w="825" w:type="pct"/>
          <w:p>
            <w:r>
              <w:t>0.855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4294</w:t>
            </w:r>
          </w:p>
        </w:tc>
        <w:tc>
          <w:tcW w:w="825" w:type="pct"/>
          <w:p>
            <w:r>
              <w:t>0.005128</w:t>
            </w:r>
          </w:p>
        </w:tc>
        <w:tc>
          <w:tcW w:w="825" w:type="pct"/>
          <w:p>
            <w:r>
              <w:t>0.86</w:t>
            </w:r>
          </w:p>
        </w:tc>
      </w:tr>
      <w:tr>
        <w:tc>
          <w:tcW w:w="825" w:type="pct"/>
          <w:p>
            <w:r>
              <w:t>30.0</w:t>
            </w:r>
          </w:p>
        </w:tc>
        <w:tc>
          <w:tcW w:w="825" w:type="pct"/>
          <w:p>
            <w:r>
              <w:t>0.935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3116</w:t>
            </w:r>
          </w:p>
        </w:tc>
        <w:tc>
          <w:tcW w:w="825" w:type="pct"/>
          <w:p>
            <w:r>
              <w:t>0.005883</w:t>
            </w:r>
          </w:p>
        </w:tc>
        <w:tc>
          <w:tcW w:w="825" w:type="pct"/>
          <w:p>
            <w:r>
              <w:t>0.89</w:t>
            </w:r>
          </w:p>
        </w:tc>
      </w:tr>
      <w:tr>
        <w:tc>
          <w:tcW w:w="825" w:type="pct"/>
          <w:p>
            <w:r>
              <w:t>60.0</w:t>
            </w:r>
          </w:p>
        </w:tc>
        <w:tc>
          <w:tcW w:w="825" w:type="pct"/>
          <w:p>
            <w:r>
              <w:t>0.967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3509</w:t>
            </w:r>
          </w:p>
        </w:tc>
        <w:tc>
          <w:tcW w:w="825" w:type="pct"/>
          <w:p>
            <w:r>
              <w:t>0.004156</w:t>
            </w:r>
          </w:p>
        </w:tc>
        <w:tc>
          <w:tcW w:w="825" w:type="pct"/>
          <w:p>
            <w:r>
              <w:t>0.94</w:t>
            </w:r>
          </w:p>
        </w:tc>
      </w:tr>
      <w:tr>
        <w:tc>
          <w:tcW w:w="825" w:type="pct"/>
          <w:p>
            <w:r>
              <w:t>90.0</w:t>
            </w:r>
          </w:p>
        </w:tc>
        <w:tc>
          <w:tcW w:w="825" w:type="pct"/>
          <w:p>
            <w:r>
              <w:t>0.938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3019</w:t>
            </w:r>
          </w:p>
        </w:tc>
        <w:tc>
          <w:tcW w:w="825" w:type="pct"/>
          <w:p>
            <w:r>
              <w:t>0.006837</w:t>
            </w:r>
          </w:p>
        </w:tc>
        <w:tc>
          <w:tcW w:w="825" w:type="pct"/>
          <w:p>
            <w:r>
              <w:t>0.86</w:t>
            </w:r>
          </w:p>
        </w:tc>
      </w:tr>
      <w:tr>
        <w:tc>
          <w:tcW w:w="825" w:type="pct"/>
          <w:p>
            <w:r>
              <w:t>120.0</w:t>
            </w:r>
          </w:p>
        </w:tc>
        <w:tc>
          <w:tcW w:w="825" w:type="pct"/>
          <w:p>
            <w:r>
              <w:t>0.905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2110</w:t>
            </w:r>
          </w:p>
        </w:tc>
        <w:tc>
          <w:tcW w:w="825" w:type="pct"/>
          <w:p>
            <w:r>
              <w:t>0.008416</w:t>
            </w:r>
          </w:p>
        </w:tc>
        <w:tc>
          <w:tcW w:w="825" w:type="pct"/>
          <w:p>
            <w:r>
              <w:t>0.83</w:t>
            </w:r>
          </w:p>
        </w:tc>
      </w:tr>
      <w:tr>
        <w:tc>
          <w:tcW w:w="825" w:type="pct"/>
          <w:p>
            <w:r>
              <w:t>150.0</w:t>
            </w:r>
          </w:p>
        </w:tc>
        <w:tc>
          <w:tcW w:w="825" w:type="pct"/>
          <w:p>
            <w:r>
              <w:t>0.845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1706</w:t>
            </w:r>
          </w:p>
        </w:tc>
        <w:tc>
          <w:tcW w:w="825" w:type="pct"/>
          <w:p>
            <w:r>
              <w:t>0.008336</w:t>
            </w:r>
          </w:p>
        </w:tc>
        <w:tc>
          <w:tcW w:w="825" w:type="pct"/>
          <w:p>
            <w:r>
              <w:t>0.84</w:t>
            </w:r>
          </w:p>
        </w:tc>
      </w:tr>
      <w:tr>
        <w:tc>
          <w:tcW w:w="825" w:type="pct"/>
          <w:p>
            <w:r>
              <w:t>180.0</w:t>
            </w:r>
          </w:p>
        </w:tc>
        <w:tc>
          <w:tcW w:w="825" w:type="pct"/>
          <w:p>
            <w:r>
              <w:t>0.832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2219</w:t>
            </w:r>
          </w:p>
        </w:tc>
        <w:tc>
          <w:tcW w:w="825" w:type="pct"/>
          <w:p>
            <w:r>
              <w:t>0.008121</w:t>
            </w:r>
          </w:p>
        </w:tc>
        <w:tc>
          <w:tcW w:w="825" w:type="pct"/>
          <w:p>
            <w:r>
              <w:t>0.81</w:t>
            </w:r>
          </w:p>
        </w:tc>
      </w:tr>
      <w:tr>
        <w:tc>
          <w:tcW w:w="825" w:type="pct"/>
          <w:p>
            <w:r>
              <w:t>210.0</w:t>
            </w:r>
          </w:p>
        </w:tc>
        <w:tc>
          <w:tcW w:w="825" w:type="pct"/>
          <w:p>
            <w:r>
              <w:t>0.786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2953</w:t>
            </w:r>
          </w:p>
        </w:tc>
        <w:tc>
          <w:tcW w:w="825" w:type="pct"/>
          <w:p>
            <w:r>
              <w:t>0.006191</w:t>
            </w:r>
          </w:p>
        </w:tc>
        <w:tc>
          <w:tcW w:w="825" w:type="pct"/>
          <w:p>
            <w:r>
              <w:t>0.83</w:t>
            </w:r>
          </w:p>
        </w:tc>
      </w:tr>
      <w:tr>
        <w:tc>
          <w:tcW w:w="825" w:type="pct"/>
          <w:p>
            <w:r>
              <w:t>240.0</w:t>
            </w:r>
          </w:p>
        </w:tc>
        <w:tc>
          <w:tcW w:w="825" w:type="pct"/>
          <w:p>
            <w:r>
              <w:t>0.799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4808</w:t>
            </w:r>
          </w:p>
        </w:tc>
        <w:tc>
          <w:tcW w:w="825" w:type="pct"/>
          <w:p>
            <w:r>
              <w:t>0.005123</w:t>
            </w:r>
          </w:p>
        </w:tc>
        <w:tc>
          <w:tcW w:w="825" w:type="pct"/>
          <w:p>
            <w:r>
              <w:t>0.82</w:t>
            </w:r>
          </w:p>
        </w:tc>
      </w:tr>
      <w:tr>
        <w:tc>
          <w:tcW w:w="825" w:type="pct"/>
          <w:p>
            <w:r>
              <w:t>270.0</w:t>
            </w:r>
          </w:p>
        </w:tc>
        <w:tc>
          <w:tcW w:w="825" w:type="pct"/>
          <w:p>
            <w:r>
              <w:t>0.878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13868</w:t>
            </w:r>
          </w:p>
        </w:tc>
        <w:tc>
          <w:tcW w:w="825" w:type="pct"/>
          <w:p>
            <w:r>
              <w:t>0.002461</w:t>
            </w:r>
          </w:p>
        </w:tc>
        <w:tc>
          <w:tcW w:w="825" w:type="pct"/>
          <w:p>
            <w:r>
              <w:t>0.90</w:t>
            </w:r>
          </w:p>
        </w:tc>
      </w:tr>
      <w:tr>
        <w:tc>
          <w:tcW w:w="825" w:type="pct"/>
          <w:p>
            <w:r>
              <w:t>300.0</w:t>
            </w:r>
          </w:p>
        </w:tc>
        <w:tc>
          <w:tcW w:w="825" w:type="pct"/>
          <w:p>
            <w:r>
              <w:t>0.883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7020</w:t>
            </w:r>
          </w:p>
        </w:tc>
        <w:tc>
          <w:tcW w:w="825" w:type="pct"/>
          <w:p>
            <w:r>
              <w:t>0.003199</w:t>
            </w:r>
          </w:p>
        </w:tc>
        <w:tc>
          <w:tcW w:w="825" w:type="pct"/>
          <w:p>
            <w:r>
              <w:t>0.91</w:t>
            </w:r>
          </w:p>
        </w:tc>
      </w:tr>
      <w:tr>
        <w:tc>
          <w:tcW w:w="825" w:type="pct"/>
          <w:p>
            <w:r>
              <w:t>330.0</w:t>
            </w:r>
          </w:p>
        </w:tc>
        <w:tc>
          <w:tcW w:w="825" w:type="pct"/>
          <w:p>
            <w:r>
              <w:t>0.893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6552</w:t>
            </w:r>
          </w:p>
        </w:tc>
        <w:tc>
          <w:tcW w:w="825" w:type="pct"/>
          <w:p>
            <w:r>
              <w:t>0.003798</w:t>
            </w:r>
          </w:p>
        </w:tc>
        <w:tc>
          <w:tcW w:w="825" w:type="pct"/>
          <w:p>
            <w:r>
              <w:t>0.89</w:t>
            </w:r>
          </w:p>
        </w:tc>
      </w:tr>
      <w:tr>
        <w:tc>
          <w:tcW w:w="825" w:type="pct"/>
          <w:p>
            <w:r>
              <w:t>All directional</w:t>
            </w:r>
          </w:p>
        </w:tc>
        <w:tc>
          <w:tcW w:w="825" w:type="pct"/>
          <w:p>
            <w:r>
              <w:t>0.878</w:t>
            </w:r>
          </w:p>
        </w:tc>
        <w:tc>
          <w:tcW w:w="825" w:type="pct"/>
          <w:p>
            <w:r>
              <w:t>0.00000</w:t>
            </w:r>
          </w:p>
        </w:tc>
        <w:tc>
          <w:tcW w:w="825" w:type="pct"/>
          <w:p>
            <w:r>
              <w:t>55449</w:t>
            </w:r>
          </w:p>
        </w:tc>
        <w:tc>
          <w:tcW w:w="825" w:type="pct"/>
          <w:p>
            <w:r>
              <w:t>0.001365</w:t>
            </w:r>
          </w:p>
        </w:tc>
        <w:tc>
          <w:tcW w:w="825" w:type="pct"/>
          <w:p>
            <w:r>
              <w:t>0.87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Speedup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Speed Series</w:t>
            </w:r>
          </w:p>
        </w:tc>
        <w:tc>
          <w:tcW w:w="2475" w:type="pct"/>
          <w:p>
            <w:r>
              <w:t>M3~PMC94</w:t>
            </w:r>
          </w:p>
        </w:tc>
      </w:tr>
      <w:tr>
        <w:tc>
          <w:tcW w:w="2475" w:type="pct"/>
          <w:p>
            <w:r>
              <w:t>Direction series</w:t>
            </w:r>
          </w:p>
        </w:tc>
        <w:tc>
          <w:tcW w:w="2475" w:type="pct"/>
          <w:p>
            <w:r>
              <w:t>M3~D94_Recon</w:t>
            </w:r>
          </w:p>
        </w:tc>
      </w:tr>
      <w:tr>
        <w:tc>
          <w:tcW w:w="2475" w:type="pct"/>
          <w:p>
            <w:r>
              <w:t>Speed Trend</w:t>
            </w:r>
          </w:p>
        </w:tc>
        <w:tc>
          <w:tcW w:w="2475" w:type="pct"/>
          <w:p>
            <w:r>
              <w:t>-</w:t>
            </w:r>
          </w:p>
        </w:tc>
      </w:tr>
      <w:tr>
        <w:tc>
          <w:tcW w:w="2475" w:type="pct"/>
          <w:p>
            <w:r>
              <w:t>Destination speed series</w:t>
            </w:r>
          </w:p>
        </w:tc>
        <w:tc>
          <w:tcW w:w="2475" w:type="pct"/>
          <w:p>
            <w:r>
              <w:t>M3~PMC94_SpdUp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Directional speedups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Bin centre (degrees)</w:t>
            </w:r>
          </w:p>
        </w:tc>
        <w:tc>
          <w:tcW w:w="2475" w:type="pct"/>
          <w:p>
            <w:r>
              <w:t>Speedup ratio</w:t>
            </w:r>
          </w:p>
        </w:tc>
      </w:tr>
      <w:tr>
        <w:tc>
          <w:tcW w:w="2475" w:type="pct"/>
          <w:p>
            <w:r>
              <w:t>0</w:t>
            </w:r>
          </w:p>
        </w:tc>
        <w:tc>
          <w:tcW w:w="2475" w:type="pct"/>
          <w:p>
            <w:r>
              <w:t> 0.8546</w:t>
            </w:r>
          </w:p>
        </w:tc>
      </w:tr>
      <w:tr>
        <w:tc>
          <w:tcW w:w="2475" w:type="pct"/>
          <w:p>
            <w:r>
              <w:t>30</w:t>
            </w:r>
          </w:p>
        </w:tc>
        <w:tc>
          <w:tcW w:w="2475" w:type="pct"/>
          <w:p>
            <w:r>
              <w:t> 0.9348</w:t>
            </w:r>
          </w:p>
        </w:tc>
      </w:tr>
      <w:tr>
        <w:tc>
          <w:tcW w:w="2475" w:type="pct"/>
          <w:p>
            <w:r>
              <w:t>60</w:t>
            </w:r>
          </w:p>
        </w:tc>
        <w:tc>
          <w:tcW w:w="2475" w:type="pct"/>
          <w:p>
            <w:r>
              <w:t> 0.9669</w:t>
            </w:r>
          </w:p>
        </w:tc>
      </w:tr>
      <w:tr>
        <w:tc>
          <w:tcW w:w="2475" w:type="pct"/>
          <w:p>
            <w:r>
              <w:t>90</w:t>
            </w:r>
          </w:p>
        </w:tc>
        <w:tc>
          <w:tcW w:w="2475" w:type="pct"/>
          <w:p>
            <w:r>
              <w:t> 0.9382</w:t>
            </w:r>
          </w:p>
        </w:tc>
      </w:tr>
      <w:tr>
        <w:tc>
          <w:tcW w:w="2475" w:type="pct"/>
          <w:p>
            <w:r>
              <w:t>120</w:t>
            </w:r>
          </w:p>
        </w:tc>
        <w:tc>
          <w:tcW w:w="2475" w:type="pct"/>
          <w:p>
            <w:r>
              <w:t> 0.905</w:t>
            </w:r>
          </w:p>
        </w:tc>
      </w:tr>
      <w:tr>
        <w:tc>
          <w:tcW w:w="2475" w:type="pct"/>
          <w:p>
            <w:r>
              <w:t>150</w:t>
            </w:r>
          </w:p>
        </w:tc>
        <w:tc>
          <w:tcW w:w="2475" w:type="pct"/>
          <w:p>
            <w:r>
              <w:t> 0.8451</w:t>
            </w:r>
          </w:p>
        </w:tc>
      </w:tr>
      <w:tr>
        <w:tc>
          <w:tcW w:w="2475" w:type="pct"/>
          <w:p>
            <w:r>
              <w:t>180</w:t>
            </w:r>
          </w:p>
        </w:tc>
        <w:tc>
          <w:tcW w:w="2475" w:type="pct"/>
          <w:p>
            <w:r>
              <w:t> 0.8319</w:t>
            </w:r>
          </w:p>
        </w:tc>
      </w:tr>
      <w:tr>
        <w:tc>
          <w:tcW w:w="2475" w:type="pct"/>
          <w:p>
            <w:r>
              <w:t>210</w:t>
            </w:r>
          </w:p>
        </w:tc>
        <w:tc>
          <w:tcW w:w="2475" w:type="pct"/>
          <w:p>
            <w:r>
              <w:t> 0.7856</w:t>
            </w:r>
          </w:p>
        </w:tc>
      </w:tr>
      <w:tr>
        <w:tc>
          <w:tcW w:w="2475" w:type="pct"/>
          <w:p>
            <w:r>
              <w:t>240</w:t>
            </w:r>
          </w:p>
        </w:tc>
        <w:tc>
          <w:tcW w:w="2475" w:type="pct"/>
          <w:p>
            <w:r>
              <w:t> 0.7992</w:t>
            </w:r>
          </w:p>
        </w:tc>
      </w:tr>
      <w:tr>
        <w:tc>
          <w:tcW w:w="2475" w:type="pct"/>
          <w:p>
            <w:r>
              <w:t>270</w:t>
            </w:r>
          </w:p>
        </w:tc>
        <w:tc>
          <w:tcW w:w="2475" w:type="pct"/>
          <w:p>
            <w:r>
              <w:t> 0.8781</w:t>
            </w:r>
          </w:p>
        </w:tc>
      </w:tr>
      <w:tr>
        <w:tc>
          <w:tcW w:w="2475" w:type="pct"/>
          <w:p>
            <w:r>
              <w:t>300</w:t>
            </w:r>
          </w:p>
        </w:tc>
        <w:tc>
          <w:tcW w:w="2475" w:type="pct"/>
          <w:p>
            <w:r>
              <w:t> 0.8825</w:t>
            </w:r>
          </w:p>
        </w:tc>
      </w:tr>
      <w:tr>
        <w:tc>
          <w:tcW w:w="2475" w:type="pct"/>
          <w:p>
            <w:r>
              <w:t>330</w:t>
            </w:r>
          </w:p>
        </w:tc>
        <w:tc>
          <w:tcW w:w="2475" w:type="pct"/>
          <w:p>
            <w:r>
              <w:t> 0.8935</w:t>
            </w:r>
          </w:p>
        </w:tc>
      </w:tr>
      <w:tr>
        <w:tc>
          <w:tcW w:w="2475" w:type="pct"/>
          <w:p>
            <w:r>
              <w:t>All directional</w:t>
            </w:r>
          </w:p>
        </w:tc>
        <w:tc>
          <w:tcW w:w="2475" w:type="pct"/>
          <w:p>
            <w:r>
              <w:t>0.8777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r>
        <w:br/>
      </w:r>
    </w:p>
    <w:p>
      <w:r>
        <w:br w:type="page"/>
      </w:r>
    </w:p>
    <w:p>
      <w:pPr>
        <w:pStyle w:val="WFSectionTitle"/>
      </w:pPr>
      <w:r>
        <w:t>Compare Frequency Distribution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Frequency distribution 1</w:t>
            </w:r>
          </w:p>
        </w:tc>
        <w:tc>
          <w:tcW w:w="2475" w:type="pct"/>
          <w:p>
            <w:r>
              <w:t>matchedSiteFD</w:t>
            </w:r>
          </w:p>
        </w:tc>
      </w:tr>
      <w:tr>
        <w:tc>
          <w:tcW w:w="2475" w:type="pct"/>
          <w:p>
            <w:r>
              <w:t>Frequency distribution 2</w:t>
            </w:r>
          </w:p>
        </w:tc>
        <w:tc>
          <w:tcW w:w="2475" w:type="pct"/>
          <w:p>
            <w:r>
              <w:t>syntheticMatchedSiteFD</w:t>
            </w:r>
          </w:p>
        </w:tc>
      </w:tr>
    </w:tbl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tbl>
      <w:tblPr>
        <w:tblStyle w:val="WFDefaultTable"/>
      </w:tblPr>
      <w:tblW w:w="5000" w:type="pct"/>
      <w:tr>
        <w:tc>
          <w:tcW w:w="1237.5" w:type="pct"/>
          <w:p>
            <w:r>
              <w:t/>
            </w:r>
          </w:p>
        </w:tc>
        <w:tc>
          <w:tcW w:w="1237.5" w:type="pct"/>
          <w:p>
            <w:r>
              <w:t>Frequency distribution name</w:t>
            </w:r>
          </w:p>
        </w:tc>
        <w:tc>
          <w:tcW w:w="1237.5" w:type="pct"/>
          <w:p>
            <w:r>
              <w:t>Mean windspeed (m/s)</w:t>
            </w:r>
          </w:p>
        </w:tc>
        <w:tc>
          <w:tcW w:w="1237.5" w:type="pct"/>
          <w:p>
            <w:r>
              <w:t>Energy production (GWh/annum)</w:t>
            </w:r>
          </w:p>
        </w:tc>
      </w:tr>
      <w:tr>
        <w:tc>
          <w:tcW w:w="1237.5" w:type="pct"/>
          <w:p>
            <w:r>
              <w:t>Frequency Distribution 1</w:t>
            </w:r>
          </w:p>
        </w:tc>
        <w:tc>
          <w:tcW w:w="1237.5" w:type="pct"/>
          <w:p>
            <w:r>
              <w:t>matchedSiteFD</w:t>
            </w:r>
          </w:p>
        </w:tc>
        <w:tc>
          <w:tcW w:w="1237.5" w:type="pct"/>
          <w:p>
            <w:r>
              <w:t>6.671681</w:t>
            </w:r>
          </w:p>
        </w:tc>
        <w:tc>
          <w:tcW w:w="1237.5" w:type="pct"/>
          <w:p>
            <w:r>
              <w:t>4.855429</w:t>
            </w:r>
          </w:p>
        </w:tc>
      </w:tr>
      <w:tr>
        <w:tc>
          <w:tcW w:w="1237.5" w:type="pct"/>
          <w:p>
            <w:r>
              <w:t>Frequency Distribution 2</w:t>
            </w:r>
          </w:p>
        </w:tc>
        <w:tc>
          <w:tcW w:w="1237.5" w:type="pct"/>
          <w:p>
            <w:r>
              <w:t>syntheticMatchedSiteFD</w:t>
            </w:r>
          </w:p>
        </w:tc>
        <w:tc>
          <w:tcW w:w="1237.5" w:type="pct"/>
          <w:p>
            <w:r>
              <w:t>6.676874</w:t>
            </w:r>
          </w:p>
        </w:tc>
        <w:tc>
          <w:tcW w:w="1237.5" w:type="pct"/>
          <w:p>
            <w:r>
              <w:t>4.879984</w:t>
            </w:r>
          </w:p>
        </w:tc>
      </w:tr>
      <w:tr>
        <w:tc>
          <w:tcW w:w="1237.5" w:type="pct"/>
          <w:p>
            <w:r>
              <w:t>FD 1/FD 2</w:t>
            </w:r>
          </w:p>
        </w:tc>
        <w:tc>
          <w:tcW w:w="1237.5" w:type="pct"/>
          <w:p>
            <w:r>
              <w:t/>
            </w:r>
          </w:p>
        </w:tc>
        <w:tc>
          <w:tcW w:w="1237.5" w:type="pct"/>
          <w:p>
            <w:r>
              <w:t>99.9%</w:t>
            </w:r>
          </w:p>
        </w:tc>
        <w:tc>
          <w:tcW w:w="1237.5" w:type="pct"/>
          <w:p>
            <w:r>
              <w:t>99.5%</w:t>
            </w:r>
          </w:p>
        </w:tc>
      </w:tr>
    </w:tbl>
    <w:tbl>
      <w:tblPr>
        <w:tblStyle w:val="WFImageTable"/>
      </w:tblPr>
      <w:tblW w:w="5000" w:type="pct"/>
      <w:tr>
        <w:tc>
          <w:tcW w:w="4950" w:type="pct"/>
          <w:p>
            <w:r>
              <w:drawing>
                <wp:inline distT="0" distB="0" distL="0" distR="0" wp14:editId="50D07946">
                  <wp:extent cx="4984750" cy="4984750"/>
                  <wp:effectExtent l="0" t="0" r="0" b="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ew Bitmap Image.jpg"/>
                          <pic:cNvPicPr/>
                        </pic:nvPicPr>
                        <pic:blipFill>
                          <a:blip r:embed="Rc8221def7bb54bc2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750" cy="498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/>
      </w:r>
    </w:p>
    <w:p>
      <w:pPr>
        <w:pStyle w:val="WFHeading1"/>
      </w:pPr>
      <w:r>
        <w:t>Splicing steps to reconstruct final output</w:t>
      </w:r>
    </w:p>
    <w:p>
      <w:r>
        <w:br/>
      </w:r>
    </w:p>
    <w:p>
      <w:pPr>
        <w:pStyle w:val="WFSectionTitle"/>
      </w:pPr>
      <w:r>
        <w:t>Splice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Input high priority series</w:t>
            </w:r>
          </w:p>
        </w:tc>
        <w:tc>
          <w:tcW w:w="2475" w:type="pct"/>
          <w:p>
            <w:r>
              <w:t>M2~PMC60</w:t>
            </w:r>
          </w:p>
        </w:tc>
      </w:tr>
      <w:tr>
        <w:tc>
          <w:tcW w:w="2475" w:type="pct"/>
          <w:p>
            <w:r>
              <w:t>Input low priority series</w:t>
            </w:r>
          </w:p>
        </w:tc>
        <w:tc>
          <w:tcW w:w="2475" w:type="pct"/>
          <w:p>
            <w:r>
              <w:t>M2~PMC48_SpdUp</w:t>
            </w:r>
          </w:p>
        </w:tc>
      </w:tr>
      <w:tr>
        <w:tc>
          <w:tcW w:w="2475" w:type="pct"/>
          <w:p>
            <w:r>
              <w:t>Output series</w:t>
            </w:r>
          </w:p>
        </w:tc>
        <w:tc>
          <w:tcW w:w="2475" w:type="pct"/>
          <w:p>
            <w:r>
              <w:t>M2~PMC60_Splice1</w:t>
            </w:r>
          </w:p>
        </w:tc>
      </w:tr>
    </w:tbl>
    <w:p>
      <w:r>
        <w:br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Coverage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High priority input coverage</w:t>
            </w:r>
          </w:p>
        </w:tc>
        <w:tc>
          <w:tcW w:w="2475" w:type="pct"/>
          <w:p>
            <w:r>
              <w:t>1.42 years</w:t>
            </w:r>
          </w:p>
        </w:tc>
      </w:tr>
      <w:tr>
        <w:tc>
          <w:tcW w:w="2475" w:type="pct"/>
          <w:p>
            <w:r>
              <w:t>Output coverage</w:t>
            </w:r>
          </w:p>
        </w:tc>
        <w:tc>
          <w:tcW w:w="2475" w:type="pct"/>
          <w:p>
            <w:r>
              <w:t>1.42 years</w:t>
            </w:r>
          </w:p>
        </w:tc>
      </w:tr>
      <w:tr>
        <w:tc>
          <w:tcW w:w="2475" w:type="pct"/>
          <w:p>
            <w:r>
              <w:t>Proportion of spliced data in output</w:t>
            </w:r>
          </w:p>
        </w:tc>
        <w:tc>
          <w:tcW w:w="2475" w:type="pct"/>
          <w:p>
            <w:r>
              <w:t>0.040220%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Splice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Input high priority series</w:t>
            </w:r>
          </w:p>
        </w:tc>
        <w:tc>
          <w:tcW w:w="2475" w:type="pct"/>
          <w:p>
            <w:r>
              <w:t>M2~PMC60_Splice1</w:t>
            </w:r>
          </w:p>
        </w:tc>
      </w:tr>
      <w:tr>
        <w:tc>
          <w:tcW w:w="2475" w:type="pct"/>
          <w:p>
            <w:r>
              <w:t>Input low priority series</w:t>
            </w:r>
          </w:p>
        </w:tc>
        <w:tc>
          <w:tcW w:w="2475" w:type="pct"/>
          <w:p>
            <w:r>
              <w:t>M2~PMC37_SpdUp</w:t>
            </w:r>
          </w:p>
        </w:tc>
      </w:tr>
      <w:tr>
        <w:tc>
          <w:tcW w:w="2475" w:type="pct"/>
          <w:p>
            <w:r>
              <w:t>Output series</w:t>
            </w:r>
          </w:p>
        </w:tc>
        <w:tc>
          <w:tcW w:w="2475" w:type="pct"/>
          <w:p>
            <w:r>
              <w:t>M2~PMC60_Splice2</w:t>
            </w:r>
          </w:p>
        </w:tc>
      </w:tr>
    </w:tbl>
    <w:p>
      <w:r>
        <w:br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Coverage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High priority input coverage</w:t>
            </w:r>
          </w:p>
        </w:tc>
        <w:tc>
          <w:tcW w:w="2475" w:type="pct"/>
          <w:p>
            <w:r>
              <w:t>1.42 years</w:t>
            </w:r>
          </w:p>
        </w:tc>
      </w:tr>
      <w:tr>
        <w:tc>
          <w:tcW w:w="2475" w:type="pct"/>
          <w:p>
            <w:r>
              <w:t>Output coverage</w:t>
            </w:r>
          </w:p>
        </w:tc>
        <w:tc>
          <w:tcW w:w="2475" w:type="pct"/>
          <w:p>
            <w:r>
              <w:t>1.43 years</w:t>
            </w:r>
          </w:p>
        </w:tc>
      </w:tr>
      <w:tr>
        <w:tc>
          <w:tcW w:w="2475" w:type="pct"/>
          <w:p>
            <w:r>
              <w:t>Proportion of spliced data in output</w:t>
            </w:r>
          </w:p>
        </w:tc>
        <w:tc>
          <w:tcW w:w="2475" w:type="pct"/>
          <w:p>
            <w:r>
              <w:t>0.706869%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pPr>
        <w:pStyle w:val="WFDefaultParagraph"/>
      </w:pPr>
      <w:r>
        <w:t/>
      </w:r>
    </w:p>
    <w:p>
      <w:pPr>
        <w:pStyle w:val="WFSectionTitle"/>
      </w:pPr>
      <w:r>
        <w:t>Splice Series</w:t>
      </w:r>
    </w:p>
    <w:tbl>
      <w:tblPr>
        <w:tblStyle w:val="WFCommandInputs"/>
      </w:tblPr>
      <w:tblW w:w="5000" w:type="pct"/>
      <w:tr>
        <w:tc>
          <w:tcW w:w="2475" w:type="pct"/>
          <w:p>
            <w:r>
              <w:t>Summary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Input high priority series</w:t>
            </w:r>
          </w:p>
        </w:tc>
        <w:tc>
          <w:tcW w:w="2475" w:type="pct"/>
          <w:p>
            <w:r>
              <w:t>M2~PMC60_Splice2</w:t>
            </w:r>
          </w:p>
        </w:tc>
      </w:tr>
      <w:tr>
        <w:tc>
          <w:tcW w:w="2475" w:type="pct"/>
          <w:p>
            <w:r>
              <w:t>Input low priority series</w:t>
            </w:r>
          </w:p>
        </w:tc>
        <w:tc>
          <w:tcW w:w="2475" w:type="pct"/>
          <w:p>
            <w:r>
              <w:t>M3~PMC94_SpdUp</w:t>
            </w:r>
          </w:p>
        </w:tc>
      </w:tr>
      <w:tr>
        <w:tc>
          <w:tcW w:w="2475" w:type="pct"/>
          <w:p>
            <w:r>
              <w:t>Output series</w:t>
            </w:r>
          </w:p>
        </w:tc>
        <w:tc>
          <w:tcW w:w="2475" w:type="pct"/>
          <w:p>
            <w:r>
              <w:t>M2~Recon60</w:t>
            </w:r>
          </w:p>
        </w:tc>
      </w:tr>
    </w:tbl>
    <w:p>
      <w:r>
        <w:br/>
      </w:r>
    </w:p>
    <w:tbl>
      <w:tblPr>
        <w:tblStyle w:val="WFDefaultTable"/>
      </w:tblPr>
      <w:tblW w:w="5000" w:type="pct"/>
      <w:tr>
        <w:tc>
          <w:tcW w:w="2475" w:type="pct"/>
          <w:p>
            <w:r>
              <w:t>Coverage</w:t>
            </w:r>
          </w:p>
        </w:tc>
        <w:tc>
          <w:tcW w:w="2475" w:type="pct"/>
          <w:p>
            <w:r>
              <w:t/>
            </w:r>
          </w:p>
        </w:tc>
      </w:tr>
      <w:tr>
        <w:tc>
          <w:tcW w:w="2475" w:type="pct"/>
          <w:p>
            <w:r>
              <w:t>High priority input coverage</w:t>
            </w:r>
          </w:p>
        </w:tc>
        <w:tc>
          <w:tcW w:w="2475" w:type="pct"/>
          <w:p>
            <w:r>
              <w:t>1.43 years</w:t>
            </w:r>
          </w:p>
        </w:tc>
      </w:tr>
      <w:tr>
        <w:tc>
          <w:tcW w:w="2475" w:type="pct"/>
          <w:p>
            <w:r>
              <w:t>Output coverage</w:t>
            </w:r>
          </w:p>
        </w:tc>
        <w:tc>
          <w:tcW w:w="2475" w:type="pct"/>
          <w:p>
            <w:r>
              <w:t>1.47 years</w:t>
            </w:r>
          </w:p>
        </w:tc>
      </w:tr>
      <w:tr>
        <w:tc>
          <w:tcW w:w="2475" w:type="pct"/>
          <w:p>
            <w:r>
              <w:t>Proportion of spliced data in output</w:t>
            </w:r>
          </w:p>
        </w:tc>
        <w:tc>
          <w:tcW w:w="2475" w:type="pct"/>
          <w:p>
            <w:r>
              <w:t>2.908104%</w:t>
            </w:r>
          </w:p>
        </w:tc>
      </w:tr>
    </w:tbl>
    <w:p>
      <w:r>
        <w:br/>
      </w:r>
    </w:p>
    <w:p>
      <w:pPr>
        <w:pStyle w:val="WFDefaultParagraph"/>
      </w:pPr>
      <w:r>
        <w:t/>
      </w:r>
    </w:p>
    <w:p>
      <w:pPr>
        <w:pStyle w:val="WFDefaultParagraph"/>
      </w:pPr>
      <w:r>
        <w:t/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BA7CA" w14:textId="77777777" w:rsidR="00B1058E" w:rsidRDefault="00B1058E">
      <w:r>
        <w:separator/>
      </w:r>
    </w:p>
  </w:endnote>
  <w:endnote w:type="continuationSeparator" w:id="0">
    <w:p w14:paraId="189FE0A3" w14:textId="77777777" w:rsidR="00B1058E" w:rsidRDefault="00B10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1788B" w14:textId="77777777" w:rsidR="005741F4" w:rsidRPr="002F5F73" w:rsidRDefault="003F672B" w:rsidP="006B1520">
    <w:pPr>
      <w:pStyle w:val="Footer"/>
      <w:jc w:val="center"/>
      <w:rPr>
        <w:sz w:val="14"/>
        <w:szCs w:val="16"/>
      </w:rPr>
    </w:pPr>
    <w:r w:rsidRPr="002F5F73">
      <w:rPr>
        <w:snapToGrid w:val="0"/>
        <w:sz w:val="14"/>
        <w:szCs w:val="16"/>
        <w:lang w:eastAsia="en-US"/>
      </w:rPr>
      <w:t xml:space="preserve">Report page </w:t>
    </w:r>
    <w:r w:rsidR="005741F4" w:rsidRPr="002F5F73">
      <w:rPr>
        <w:snapToGrid w:val="0"/>
        <w:sz w:val="14"/>
        <w:szCs w:val="16"/>
        <w:lang w:eastAsia="en-US"/>
      </w:rPr>
      <w:fldChar w:fldCharType="begin"/>
    </w:r>
    <w:r w:rsidR="005741F4" w:rsidRPr="002F5F73">
      <w:rPr>
        <w:snapToGrid w:val="0"/>
        <w:sz w:val="14"/>
        <w:szCs w:val="16"/>
        <w:lang w:eastAsia="en-US"/>
      </w:rPr>
      <w:instrText xml:space="preserve"> PAGE </w:instrText>
    </w:r>
    <w:r w:rsidR="005741F4" w:rsidRPr="002F5F73">
      <w:rPr>
        <w:snapToGrid w:val="0"/>
        <w:sz w:val="14"/>
        <w:szCs w:val="16"/>
        <w:lang w:eastAsia="en-US"/>
      </w:rPr>
      <w:fldChar w:fldCharType="separate"/>
    </w:r>
    <w:r w:rsidR="001E102A">
      <w:rPr>
        <w:noProof/>
        <w:snapToGrid w:val="0"/>
        <w:sz w:val="14"/>
        <w:szCs w:val="16"/>
        <w:lang w:eastAsia="en-US"/>
      </w:rPr>
      <w:t>1</w:t>
    </w:r>
    <w:r w:rsidR="005741F4" w:rsidRPr="002F5F73">
      <w:rPr>
        <w:snapToGrid w:val="0"/>
        <w:sz w:val="14"/>
        <w:szCs w:val="16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F84B6" w14:textId="77777777" w:rsidR="00B1058E" w:rsidRDefault="00B1058E">
      <w:r>
        <w:separator/>
      </w:r>
    </w:p>
  </w:footnote>
  <w:footnote w:type="continuationSeparator" w:id="0">
    <w:p w14:paraId="05972F6C" w14:textId="77777777" w:rsidR="00B1058E" w:rsidRDefault="00B105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2DA2" w14:textId="1C084844" w:rsidR="005741F4" w:rsidRPr="002F5F73" w:rsidRDefault="00DC1113" w:rsidP="002F5F73">
    <w:pPr>
      <w:pStyle w:val="Header"/>
      <w:bidi/>
    </w:pPr>
    <w:r>
      <w:rPr>
        <w:noProof/>
        <w:rtl/>
      </w:rPr>
      <w:drawing>
        <wp:anchor distT="0" distB="0" distL="114300" distR="114300" simplePos="0" relativeHeight="251658240" behindDoc="0" locked="0" layoutInCell="1" allowOverlap="1" wp14:anchorId="7DEA5107" wp14:editId="6BE48D68">
          <wp:simplePos x="0" y="0"/>
          <wp:positionH relativeFrom="column">
            <wp:posOffset>-2086487</wp:posOffset>
          </wp:positionH>
          <wp:positionV relativeFrom="paragraph">
            <wp:posOffset>3080</wp:posOffset>
          </wp:positionV>
          <wp:extent cx="12057797" cy="219709"/>
          <wp:effectExtent l="0" t="0" r="0" b="952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7797" cy="21970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072D3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BD4F6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F26B9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C499E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2C6F0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0F089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FE4BF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F89A5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9CB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684F1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C6208"/>
    <w:multiLevelType w:val="hybridMultilevel"/>
    <w:tmpl w:val="1BE0BD38"/>
    <w:lvl w:ilvl="0" w:tplc="A93875F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76498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1B10666"/>
    <w:multiLevelType w:val="multilevel"/>
    <w:tmpl w:val="78F003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3E47023"/>
    <w:multiLevelType w:val="multilevel"/>
    <w:tmpl w:val="E1EE0F16"/>
    <w:lvl w:ilvl="0">
      <w:start w:val="1"/>
      <w:numFmt w:val="decimal"/>
      <w:pStyle w:val="Heading1"/>
      <w:lvlText w:val="%1"/>
      <w:lvlJc w:val="left"/>
      <w:pPr>
        <w:tabs>
          <w:tab w:val="num" w:pos="454"/>
        </w:tabs>
        <w:ind w:left="454" w:hanging="454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907"/>
        </w:tabs>
        <w:ind w:left="907" w:hanging="907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182A2C2F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97375A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D807DD2"/>
    <w:multiLevelType w:val="hybridMultilevel"/>
    <w:tmpl w:val="38325446"/>
    <w:lvl w:ilvl="0" w:tplc="F89C1E5C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C14DD5"/>
    <w:multiLevelType w:val="hybridMultilevel"/>
    <w:tmpl w:val="7F568824"/>
    <w:lvl w:ilvl="0" w:tplc="72DE385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E729AA"/>
    <w:multiLevelType w:val="multilevel"/>
    <w:tmpl w:val="6854C28A"/>
    <w:name w:val="DNVGL Appendices"/>
    <w:lvl w:ilvl="0">
      <w:start w:val="1"/>
      <w:numFmt w:val="upperLetter"/>
      <w:pStyle w:val="DNVGL-AppListing"/>
      <w:lvlText w:val="Appendix %1"/>
      <w:lvlJc w:val="left"/>
      <w:pPr>
        <w:ind w:left="1417" w:hanging="1417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2910FE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E837C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7CE768F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AF26DF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52D773F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0B7240D"/>
    <w:multiLevelType w:val="hybridMultilevel"/>
    <w:tmpl w:val="5928AAC0"/>
    <w:lvl w:ilvl="0" w:tplc="04D600F2">
      <w:start w:val="1"/>
      <w:numFmt w:val="decimal"/>
      <w:pStyle w:val="WFArticleHeading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pStyle w:val="WFArticleHeading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C8571A"/>
    <w:multiLevelType w:val="multilevel"/>
    <w:tmpl w:val="78168A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687B11D3"/>
    <w:multiLevelType w:val="multilevel"/>
    <w:tmpl w:val="08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3"/>
  </w:num>
  <w:num w:numId="12">
    <w:abstractNumId w:val="20"/>
  </w:num>
  <w:num w:numId="13">
    <w:abstractNumId w:val="24"/>
  </w:num>
  <w:num w:numId="14">
    <w:abstractNumId w:val="11"/>
  </w:num>
  <w:num w:numId="15">
    <w:abstractNumId w:val="22"/>
  </w:num>
  <w:num w:numId="16">
    <w:abstractNumId w:val="17"/>
  </w:num>
  <w:num w:numId="17">
    <w:abstractNumId w:val="16"/>
  </w:num>
  <w:num w:numId="18">
    <w:abstractNumId w:val="15"/>
  </w:num>
  <w:num w:numId="19">
    <w:abstractNumId w:val="10"/>
  </w:num>
  <w:num w:numId="20">
    <w:abstractNumId w:val="19"/>
  </w:num>
  <w:num w:numId="21">
    <w:abstractNumId w:val="12"/>
  </w:num>
  <w:num w:numId="22">
    <w:abstractNumId w:val="21"/>
  </w:num>
  <w:num w:numId="23">
    <w:abstractNumId w:val="26"/>
  </w:num>
  <w:num w:numId="24">
    <w:abstractNumId w:val="14"/>
  </w:num>
  <w:num w:numId="25">
    <w:abstractNumId w:val="25"/>
  </w:num>
  <w:num w:numId="26">
    <w:abstractNumId w:val="18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5360"/>
    <w:rsid w:val="000028D3"/>
    <w:rsid w:val="00016D06"/>
    <w:rsid w:val="0003760F"/>
    <w:rsid w:val="00070ACF"/>
    <w:rsid w:val="00073680"/>
    <w:rsid w:val="0007405F"/>
    <w:rsid w:val="0008147A"/>
    <w:rsid w:val="00091ADD"/>
    <w:rsid w:val="000A0AA1"/>
    <w:rsid w:val="000C240B"/>
    <w:rsid w:val="000C4BC4"/>
    <w:rsid w:val="000D499F"/>
    <w:rsid w:val="000D6629"/>
    <w:rsid w:val="000E4731"/>
    <w:rsid w:val="00101C34"/>
    <w:rsid w:val="001157F2"/>
    <w:rsid w:val="00122C79"/>
    <w:rsid w:val="00135760"/>
    <w:rsid w:val="00146C7C"/>
    <w:rsid w:val="0015793F"/>
    <w:rsid w:val="00187056"/>
    <w:rsid w:val="001E102A"/>
    <w:rsid w:val="00237D2D"/>
    <w:rsid w:val="00252324"/>
    <w:rsid w:val="00270269"/>
    <w:rsid w:val="00271B31"/>
    <w:rsid w:val="002736AC"/>
    <w:rsid w:val="00280103"/>
    <w:rsid w:val="002812B4"/>
    <w:rsid w:val="0029295E"/>
    <w:rsid w:val="002A18A6"/>
    <w:rsid w:val="002A2281"/>
    <w:rsid w:val="002A68B6"/>
    <w:rsid w:val="002E0A3A"/>
    <w:rsid w:val="002E68CA"/>
    <w:rsid w:val="002F5F73"/>
    <w:rsid w:val="0031124D"/>
    <w:rsid w:val="003166C1"/>
    <w:rsid w:val="003462A0"/>
    <w:rsid w:val="003572ED"/>
    <w:rsid w:val="00365A69"/>
    <w:rsid w:val="0036688C"/>
    <w:rsid w:val="00393688"/>
    <w:rsid w:val="00396158"/>
    <w:rsid w:val="003B6BDA"/>
    <w:rsid w:val="003C1C19"/>
    <w:rsid w:val="003C5A88"/>
    <w:rsid w:val="003E2612"/>
    <w:rsid w:val="003E6F50"/>
    <w:rsid w:val="003F61E5"/>
    <w:rsid w:val="003F672B"/>
    <w:rsid w:val="00402111"/>
    <w:rsid w:val="00412F7C"/>
    <w:rsid w:val="00415FF7"/>
    <w:rsid w:val="00425F30"/>
    <w:rsid w:val="00433A79"/>
    <w:rsid w:val="00467CF8"/>
    <w:rsid w:val="00475247"/>
    <w:rsid w:val="00486DC6"/>
    <w:rsid w:val="004C6EB5"/>
    <w:rsid w:val="005252B1"/>
    <w:rsid w:val="00532835"/>
    <w:rsid w:val="0054139B"/>
    <w:rsid w:val="005565DE"/>
    <w:rsid w:val="0056186C"/>
    <w:rsid w:val="005640F5"/>
    <w:rsid w:val="005741F4"/>
    <w:rsid w:val="005C50CB"/>
    <w:rsid w:val="006040CA"/>
    <w:rsid w:val="00612B0F"/>
    <w:rsid w:val="00614BDF"/>
    <w:rsid w:val="00626D2C"/>
    <w:rsid w:val="006309DB"/>
    <w:rsid w:val="00635855"/>
    <w:rsid w:val="006610FF"/>
    <w:rsid w:val="00661370"/>
    <w:rsid w:val="00662B0B"/>
    <w:rsid w:val="00670D4D"/>
    <w:rsid w:val="006A1546"/>
    <w:rsid w:val="006B1520"/>
    <w:rsid w:val="006B2F2F"/>
    <w:rsid w:val="006C2497"/>
    <w:rsid w:val="006D28AF"/>
    <w:rsid w:val="006D59F5"/>
    <w:rsid w:val="006D5A23"/>
    <w:rsid w:val="006E5F75"/>
    <w:rsid w:val="006F7378"/>
    <w:rsid w:val="006F7E21"/>
    <w:rsid w:val="007006D0"/>
    <w:rsid w:val="00721A21"/>
    <w:rsid w:val="00731B21"/>
    <w:rsid w:val="00732102"/>
    <w:rsid w:val="00741C2D"/>
    <w:rsid w:val="00762148"/>
    <w:rsid w:val="0079748D"/>
    <w:rsid w:val="007A0ACF"/>
    <w:rsid w:val="007A13AF"/>
    <w:rsid w:val="007C430B"/>
    <w:rsid w:val="007C6EC0"/>
    <w:rsid w:val="007E7B1D"/>
    <w:rsid w:val="00806C68"/>
    <w:rsid w:val="00815E1D"/>
    <w:rsid w:val="008203E7"/>
    <w:rsid w:val="0082648B"/>
    <w:rsid w:val="008346A6"/>
    <w:rsid w:val="008348B0"/>
    <w:rsid w:val="008465A8"/>
    <w:rsid w:val="00876F62"/>
    <w:rsid w:val="00886433"/>
    <w:rsid w:val="0089690D"/>
    <w:rsid w:val="008A7A7D"/>
    <w:rsid w:val="008D5A7F"/>
    <w:rsid w:val="008E78EB"/>
    <w:rsid w:val="008F1CB7"/>
    <w:rsid w:val="00912D40"/>
    <w:rsid w:val="009239B8"/>
    <w:rsid w:val="009250DD"/>
    <w:rsid w:val="00930B70"/>
    <w:rsid w:val="00947080"/>
    <w:rsid w:val="009534A7"/>
    <w:rsid w:val="009538F2"/>
    <w:rsid w:val="00967774"/>
    <w:rsid w:val="00973244"/>
    <w:rsid w:val="00985EAF"/>
    <w:rsid w:val="00996E93"/>
    <w:rsid w:val="009A41E1"/>
    <w:rsid w:val="009B581D"/>
    <w:rsid w:val="009B5CF8"/>
    <w:rsid w:val="009B68BA"/>
    <w:rsid w:val="009C565C"/>
    <w:rsid w:val="009D483D"/>
    <w:rsid w:val="009F0097"/>
    <w:rsid w:val="00A05B85"/>
    <w:rsid w:val="00A05BC4"/>
    <w:rsid w:val="00A07558"/>
    <w:rsid w:val="00A167AD"/>
    <w:rsid w:val="00A377F3"/>
    <w:rsid w:val="00A41F6D"/>
    <w:rsid w:val="00A439B5"/>
    <w:rsid w:val="00A44E74"/>
    <w:rsid w:val="00A50FFE"/>
    <w:rsid w:val="00A61757"/>
    <w:rsid w:val="00A65CC0"/>
    <w:rsid w:val="00A66AC9"/>
    <w:rsid w:val="00AC1788"/>
    <w:rsid w:val="00AC774D"/>
    <w:rsid w:val="00AF5743"/>
    <w:rsid w:val="00AF75AA"/>
    <w:rsid w:val="00B1058E"/>
    <w:rsid w:val="00B12656"/>
    <w:rsid w:val="00B30946"/>
    <w:rsid w:val="00B52A1F"/>
    <w:rsid w:val="00B53E4B"/>
    <w:rsid w:val="00B90851"/>
    <w:rsid w:val="00BA6DDB"/>
    <w:rsid w:val="00BC3226"/>
    <w:rsid w:val="00BD1DCE"/>
    <w:rsid w:val="00BD5360"/>
    <w:rsid w:val="00BE43C3"/>
    <w:rsid w:val="00C033C4"/>
    <w:rsid w:val="00C32B42"/>
    <w:rsid w:val="00C54275"/>
    <w:rsid w:val="00C54B0A"/>
    <w:rsid w:val="00C720D0"/>
    <w:rsid w:val="00C921D5"/>
    <w:rsid w:val="00CB00AE"/>
    <w:rsid w:val="00CB3978"/>
    <w:rsid w:val="00CB628E"/>
    <w:rsid w:val="00CD69D1"/>
    <w:rsid w:val="00CE27D2"/>
    <w:rsid w:val="00CF0F9F"/>
    <w:rsid w:val="00CF6C3E"/>
    <w:rsid w:val="00D01D7F"/>
    <w:rsid w:val="00D158EC"/>
    <w:rsid w:val="00D304D3"/>
    <w:rsid w:val="00D6331B"/>
    <w:rsid w:val="00D73669"/>
    <w:rsid w:val="00D94919"/>
    <w:rsid w:val="00DB01DB"/>
    <w:rsid w:val="00DC1113"/>
    <w:rsid w:val="00DE5B00"/>
    <w:rsid w:val="00E04C85"/>
    <w:rsid w:val="00E229E1"/>
    <w:rsid w:val="00E30405"/>
    <w:rsid w:val="00E342C3"/>
    <w:rsid w:val="00E4667E"/>
    <w:rsid w:val="00E805D1"/>
    <w:rsid w:val="00E815B8"/>
    <w:rsid w:val="00E908A7"/>
    <w:rsid w:val="00E96FB3"/>
    <w:rsid w:val="00EB4C2D"/>
    <w:rsid w:val="00EB4F6C"/>
    <w:rsid w:val="00EC0648"/>
    <w:rsid w:val="00EC39A4"/>
    <w:rsid w:val="00EC39CD"/>
    <w:rsid w:val="00EF603F"/>
    <w:rsid w:val="00F016C0"/>
    <w:rsid w:val="00F0285A"/>
    <w:rsid w:val="00F0466C"/>
    <w:rsid w:val="00F1299B"/>
    <w:rsid w:val="00F3512B"/>
    <w:rsid w:val="00F40A43"/>
    <w:rsid w:val="00F66A2B"/>
    <w:rsid w:val="00F8632E"/>
    <w:rsid w:val="00FA63DA"/>
    <w:rsid w:val="00FB2890"/>
    <w:rsid w:val="00FB2ABE"/>
    <w:rsid w:val="00FE00F0"/>
    <w:rsid w:val="00FF1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AAB006"/>
  <w15:docId w15:val="{E1513DF4-EFA2-488A-8D7A-C378522E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hAnsi="Verdana" w:eastAsia="MS Mincho" w:cs="Verdana"/>
        <w:sz w:val="18"/>
        <w:szCs w:val="18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9" w:semiHidden="1" w:unhideWhenUsed="1" w:qFormat="1"/>
    <w:lsdException w:name="heading 6" w:uiPriority="99" w:semiHidden="1" w:unhideWhenUsed="1" w:qFormat="1"/>
    <w:lsdException w:name="heading 7" w:uiPriority="99" w:semiHidden="1" w:unhideWhenUsed="1" w:qFormat="1"/>
    <w:lsdException w:name="heading 8" w:uiPriority="99" w:semiHidden="1" w:unhideWhenUsed="1" w:qFormat="1"/>
    <w:lsdException w:name="heading 9" w:uiPriority="9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uiPriority="39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270269"/>
  </w:style>
  <w:style w:type="paragraph" w:styleId="Heading1">
    <w:name w:val="heading 1"/>
    <w:basedOn w:val="Normal"/>
    <w:next w:val="BodyText"/>
    <w:link w:val="Heading1Char"/>
    <w:uiPriority w:val="9"/>
    <w:qFormat/>
    <w:rsid w:val="006C2497"/>
    <w:pPr>
      <w:keepNext/>
      <w:numPr>
        <w:numId w:val="31"/>
      </w:numPr>
      <w:outlineLvl w:val="0"/>
    </w:pPr>
    <w:rPr>
      <w:rFonts w:eastAsiaTheme="minorEastAsia"/>
      <w:b/>
      <w:caps/>
      <w:color w:val="009FDA"/>
      <w:sz w:val="26"/>
    </w:rPr>
  </w:style>
  <w:style w:type="paragraph" w:styleId="Heading2">
    <w:name w:val="heading 2"/>
    <w:basedOn w:val="Normal"/>
    <w:next w:val="BodyText"/>
    <w:link w:val="Heading2Char"/>
    <w:uiPriority w:val="9"/>
    <w:qFormat/>
    <w:rsid w:val="006C2497"/>
    <w:pPr>
      <w:keepNext/>
      <w:numPr>
        <w:ilvl w:val="1"/>
        <w:numId w:val="31"/>
      </w:numPr>
      <w:spacing w:before="280"/>
      <w:outlineLvl w:val="1"/>
    </w:pPr>
    <w:rPr>
      <w:rFonts w:eastAsiaTheme="minorEastAsia"/>
      <w:b/>
      <w:color w:val="009FDA"/>
      <w:sz w:val="26"/>
    </w:rPr>
  </w:style>
  <w:style w:type="paragraph" w:styleId="Heading3">
    <w:name w:val="heading 3"/>
    <w:basedOn w:val="Normal"/>
    <w:next w:val="BodyText"/>
    <w:link w:val="Heading3Char"/>
    <w:uiPriority w:val="9"/>
    <w:qFormat/>
    <w:rsid w:val="006C2497"/>
    <w:pPr>
      <w:keepNext/>
      <w:numPr>
        <w:ilvl w:val="2"/>
        <w:numId w:val="31"/>
      </w:numPr>
      <w:spacing w:before="120"/>
      <w:outlineLvl w:val="2"/>
    </w:pPr>
    <w:rPr>
      <w:rFonts w:eastAsiaTheme="minorEastAsia"/>
      <w:color w:val="009FDA"/>
      <w:sz w:val="26"/>
    </w:rPr>
  </w:style>
  <w:style w:type="paragraph" w:styleId="Heading4">
    <w:name w:val="heading 4"/>
    <w:basedOn w:val="Normal"/>
    <w:next w:val="BodyText"/>
    <w:link w:val="Heading4Char"/>
    <w:uiPriority w:val="9"/>
    <w:qFormat/>
    <w:rsid w:val="006C2497"/>
    <w:pPr>
      <w:keepNext/>
      <w:numPr>
        <w:ilvl w:val="3"/>
        <w:numId w:val="31"/>
      </w:numPr>
      <w:spacing w:before="120"/>
      <w:outlineLvl w:val="3"/>
    </w:pPr>
    <w:rPr>
      <w:rFonts w:eastAsiaTheme="minorEastAsia"/>
      <w:b/>
      <w:color w:val="009FDA"/>
      <w:sz w:val="22"/>
    </w:rPr>
  </w:style>
  <w:style w:type="paragraph" w:styleId="Heading5">
    <w:name w:val="heading 5"/>
    <w:basedOn w:val="Normal"/>
    <w:next w:val="BodyText"/>
    <w:link w:val="Heading5Char"/>
    <w:uiPriority w:val="99"/>
    <w:rsid w:val="006C2497"/>
    <w:pPr>
      <w:numPr>
        <w:ilvl w:val="4"/>
        <w:numId w:val="31"/>
      </w:numPr>
      <w:spacing w:before="60" w:after="60"/>
      <w:outlineLvl w:val="4"/>
    </w:pPr>
    <w:rPr>
      <w:rFonts w:eastAsiaTheme="minorEastAsia"/>
      <w:sz w:val="22"/>
    </w:rPr>
  </w:style>
  <w:style w:type="paragraph" w:styleId="Heading6">
    <w:name w:val="heading 6"/>
    <w:basedOn w:val="Heading1"/>
    <w:next w:val="BodyText"/>
    <w:link w:val="Heading6Char"/>
    <w:uiPriority w:val="99"/>
    <w:rsid w:val="006C2497"/>
    <w:pPr>
      <w:numPr>
        <w:numId w:val="0"/>
      </w:numPr>
      <w:outlineLvl w:val="5"/>
    </w:pPr>
  </w:style>
  <w:style w:type="paragraph" w:styleId="Heading7">
    <w:name w:val="heading 7"/>
    <w:basedOn w:val="Heading2"/>
    <w:next w:val="BodyText"/>
    <w:link w:val="Heading7Char"/>
    <w:uiPriority w:val="99"/>
    <w:rsid w:val="006C2497"/>
    <w:pPr>
      <w:numPr>
        <w:ilvl w:val="0"/>
        <w:numId w:val="0"/>
      </w:numPr>
      <w:outlineLvl w:val="6"/>
    </w:pPr>
  </w:style>
  <w:style w:type="paragraph" w:styleId="Heading8">
    <w:name w:val="heading 8"/>
    <w:basedOn w:val="Heading3"/>
    <w:next w:val="BodyText"/>
    <w:link w:val="Heading8Char"/>
    <w:uiPriority w:val="99"/>
    <w:rsid w:val="006C2497"/>
    <w:pPr>
      <w:numPr>
        <w:ilvl w:val="0"/>
        <w:numId w:val="0"/>
      </w:numPr>
      <w:outlineLvl w:val="7"/>
    </w:pPr>
  </w:style>
  <w:style w:type="paragraph" w:styleId="Heading9">
    <w:name w:val="heading 9"/>
    <w:basedOn w:val="Heading4"/>
    <w:next w:val="BodyText"/>
    <w:link w:val="Heading9Char"/>
    <w:uiPriority w:val="99"/>
    <w:rsid w:val="006C2497"/>
    <w:pPr>
      <w:numPr>
        <w:ilvl w:val="0"/>
        <w:numId w:val="0"/>
      </w:numPr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rsid w:val="0073210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32102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7321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A05B8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nhideWhenUsed/>
    <w:qFormat/>
    <w:rsid w:val="00815E1D"/>
    <w:rPr>
      <w:b/>
      <w:bCs/>
    </w:rPr>
  </w:style>
  <w:style w:type="paragraph" w:styleId="WFDefaultParagraph" w:customStyle="1">
    <w:name w:val="WFDefaultParagraph"/>
    <w:basedOn w:val="Normal"/>
    <w:rsid w:val="005741F4"/>
  </w:style>
  <w:style w:type="paragraph" w:styleId="ProcedureComment" w:customStyle="1">
    <w:name w:val="ProcedureComment"/>
    <w:basedOn w:val="WFDefaultParagraph"/>
    <w:next w:val="WFDefaultParagraph"/>
    <w:rsid w:val="00B30946"/>
    <w:pPr>
      <w:keepNext/>
      <w:shd w:val="clear" w:color="auto" w:fill="FFFF99"/>
      <w:outlineLvl w:val="0"/>
    </w:pPr>
  </w:style>
  <w:style w:type="paragraph" w:styleId="ReportWindroseFormat6pt" w:customStyle="1">
    <w:name w:val="ReportWindroseFormat6pt"/>
    <w:basedOn w:val="WFDefaultParagraph"/>
    <w:next w:val="Normal"/>
    <w:rsid w:val="008F1CB7"/>
    <w:pPr>
      <w:keepNext/>
      <w:keepLines/>
      <w:jc w:val="center"/>
    </w:pPr>
    <w:rPr>
      <w:sz w:val="12"/>
    </w:rPr>
  </w:style>
  <w:style w:type="paragraph" w:styleId="NormalWeb">
    <w:name w:val="Normal (Web)"/>
    <w:basedOn w:val="Normal"/>
    <w:rsid w:val="0079748D"/>
    <w:rPr>
      <w:sz w:val="24"/>
      <w:szCs w:val="24"/>
    </w:rPr>
  </w:style>
  <w:style w:type="paragraph" w:styleId="WFSectionTitle" w:customStyle="1">
    <w:name w:val="WFSectionTitle"/>
    <w:basedOn w:val="WFHeading3NoNumbering"/>
    <w:next w:val="Normal"/>
    <w:link w:val="WFSectionTitleChar"/>
    <w:qFormat/>
    <w:rsid w:val="007A0ACF"/>
    <w:pPr>
      <w:outlineLvl w:val="2"/>
    </w:pPr>
  </w:style>
  <w:style w:type="character" w:styleId="WFSectionTitleChar" w:customStyle="1">
    <w:name w:val="WFSectionTitle Char"/>
    <w:link w:val="WFSectionTitle"/>
    <w:rsid w:val="007A0ACF"/>
    <w:rPr>
      <w:rFonts w:eastAsiaTheme="minorEastAsia"/>
      <w:color w:val="009FDA"/>
      <w:sz w:val="26"/>
    </w:rPr>
  </w:style>
  <w:style w:type="paragraph" w:styleId="WFTOCHeader" w:customStyle="1">
    <w:name w:val="WFTOCHeader"/>
    <w:basedOn w:val="DNVGL-TOCHeading"/>
    <w:next w:val="Normal"/>
    <w:link w:val="WFTOCHeaderChar"/>
    <w:qFormat/>
    <w:rsid w:val="006C2497"/>
  </w:style>
  <w:style w:type="character" w:styleId="WFTOCHeaderChar" w:customStyle="1">
    <w:name w:val="WFTOCHeader Char"/>
    <w:link w:val="WFTOCHeader"/>
    <w:rsid w:val="006C2497"/>
    <w:rPr>
      <w:rFonts w:eastAsiaTheme="minorEastAsia"/>
      <w:sz w:val="26"/>
    </w:rPr>
  </w:style>
  <w:style w:type="table" w:styleId="WFTableNotes" w:customStyle="1">
    <w:name w:val="WFTableNotes"/>
    <w:basedOn w:val="TableNormal"/>
    <w:rsid w:val="00A05BC4"/>
    <w:rPr>
      <w:i/>
      <w:sz w:val="12"/>
    </w:rPr>
    <w:tblPr/>
    <w:tblStylePr w:type="firstRow">
      <w:pPr>
        <w:jc w:val="left"/>
      </w:pPr>
      <w:rPr>
        <w:rFonts w:ascii="Verdana" w:hAnsi="Verdana"/>
        <w:b w:val="0"/>
        <w:color w:val="auto"/>
        <w:sz w:val="20"/>
      </w:rPr>
    </w:tblStylePr>
  </w:style>
  <w:style w:type="paragraph" w:styleId="LeftAligned6pt" w:customStyle="1">
    <w:name w:val="LeftAligned6pt"/>
    <w:basedOn w:val="Normal"/>
    <w:link w:val="LeftAligned6ptChar"/>
    <w:qFormat/>
    <w:rsid w:val="00135760"/>
    <w:pPr>
      <w:keepNext/>
    </w:pPr>
    <w:rPr>
      <w:sz w:val="12"/>
    </w:rPr>
  </w:style>
  <w:style w:type="character" w:styleId="LeftAligned6ptChar" w:customStyle="1">
    <w:name w:val="LeftAligned6pt Char"/>
    <w:link w:val="LeftAligned6pt"/>
    <w:rsid w:val="00135760"/>
    <w:rPr>
      <w:rFonts w:ascii="Arial Narrow" w:hAnsi="Arial Narrow"/>
      <w:sz w:val="12"/>
      <w:lang w:eastAsia="ja-JP"/>
    </w:rPr>
  </w:style>
  <w:style w:type="paragraph" w:styleId="TOC2">
    <w:name w:val="toc 2"/>
    <w:basedOn w:val="Normal"/>
    <w:next w:val="Normal"/>
    <w:autoRedefine/>
    <w:uiPriority w:val="39"/>
    <w:rsid w:val="002A18A6"/>
    <w:pPr>
      <w:ind w:left="200"/>
    </w:pPr>
  </w:style>
  <w:style w:type="character" w:styleId="Hyperlink">
    <w:name w:val="Hyperlink"/>
    <w:uiPriority w:val="99"/>
    <w:unhideWhenUsed/>
    <w:rsid w:val="002A18A6"/>
    <w:rPr>
      <w:color w:val="0000FF"/>
      <w:u w:val="single"/>
    </w:rPr>
  </w:style>
  <w:style w:type="table" w:styleId="WFDefaultTable" w:customStyle="1">
    <w:name w:val="WFDefaultTable"/>
    <w:basedOn w:val="TableNormal"/>
    <w:uiPriority w:val="99"/>
    <w:rsid w:val="009534A7"/>
    <w:pPr>
      <w:keepNext/>
      <w:keepLines/>
    </w:pPr>
    <w:tblPr>
      <w:tblBorders>
        <w:top w:val="single" w:color="003591" w:sz="12" w:space="0"/>
        <w:bottom w:val="single" w:color="003591" w:sz="12" w:space="0"/>
      </w:tblBorders>
    </w:tblPr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table" w:styleId="WFCenteredRefStats" w:customStyle="1">
    <w:name w:val="WFCenteredRefStats"/>
    <w:basedOn w:val="WFDefaultTable"/>
    <w:uiPriority w:val="99"/>
    <w:rsid w:val="00A05BC4"/>
    <w:pPr>
      <w:keepNext w:val="0"/>
      <w:jc w:val="center"/>
    </w:pPr>
    <w:tblPr>
      <w:tblStyleRowBandSize w:val="1"/>
    </w:tblPr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  <w:tblStylePr w:type="band1Horz">
      <w:tblPr/>
      <w:tcPr>
        <w:shd w:val="clear" w:color="auto" w:fill="E5F5FB"/>
      </w:tcPr>
    </w:tblStylePr>
  </w:style>
  <w:style w:type="table" w:styleId="WFCenteredRepeatHeaders" w:customStyle="1">
    <w:name w:val="WFCenteredRepeatHeaders"/>
    <w:basedOn w:val="WFDefaultTable"/>
    <w:uiPriority w:val="99"/>
    <w:rsid w:val="00A05BC4"/>
    <w:pPr>
      <w:keepNext w:val="0"/>
      <w:keepLines w:val="0"/>
      <w:jc w:val="center"/>
    </w:pPr>
    <w:tblPr>
      <w:tblStyleRowBandSize w:val="1"/>
    </w:tblPr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  <w:tblStylePr w:type="band1Horz">
      <w:tblPr/>
      <w:tcPr>
        <w:shd w:val="clear" w:color="auto" w:fill="E5F5FB"/>
      </w:tcPr>
    </w:tblStylePr>
  </w:style>
  <w:style w:type="table" w:styleId="WFCentredTable" w:customStyle="1">
    <w:name w:val="WFCentredTable"/>
    <w:basedOn w:val="WFDefaultTable"/>
    <w:uiPriority w:val="99"/>
    <w:rsid w:val="008346A6"/>
    <w:pPr>
      <w:jc w:val="center"/>
    </w:pPr>
    <w:tblPr/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table" w:styleId="WFCentredBoldTotals" w:customStyle="1">
    <w:name w:val="WFCentredBoldTotals"/>
    <w:basedOn w:val="WFCentredTable"/>
    <w:uiPriority w:val="99"/>
    <w:rsid w:val="00A05BC4"/>
    <w:tblPr/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  <w:tblStylePr w:type="lastRow">
      <w:rPr>
        <w:b/>
      </w:rPr>
    </w:tblStylePr>
  </w:style>
  <w:style w:type="table" w:styleId="WFCommandInputs" w:customStyle="1">
    <w:name w:val="WFCommandInputs"/>
    <w:basedOn w:val="WFDefaultTable"/>
    <w:uiPriority w:val="99"/>
    <w:rsid w:val="00A05BC4"/>
    <w:tblPr>
      <w:tblBorders>
        <w:top w:val="single" w:color="3F9C35" w:sz="12" w:space="0"/>
        <w:bottom w:val="single" w:color="3F9C35" w:sz="12" w:space="0"/>
      </w:tblBorders>
    </w:tblPr>
    <w:tcPr>
      <w:shd w:val="clear" w:color="auto" w:fill="D4EFD1"/>
    </w:tcPr>
    <w:tblStylePr w:type="firstRow">
      <w:rPr>
        <w:rFonts w:ascii="Verdana" w:hAnsi="Verdana"/>
        <w:b/>
        <w:color w:val="FFFFFF" w:themeColor="background1"/>
        <w:sz w:val="18"/>
      </w:rPr>
      <w:tblPr/>
      <w:tcPr>
        <w:tcBorders>
          <w:bottom w:val="nil"/>
        </w:tcBorders>
        <w:shd w:val="clear" w:color="auto" w:fill="3F9C35"/>
      </w:tcPr>
    </w:tblStylePr>
  </w:style>
  <w:style w:type="table" w:styleId="WFDontKeepWithNext" w:customStyle="1">
    <w:name w:val="WFDontKeepWithNext"/>
    <w:basedOn w:val="WFDefaultTable"/>
    <w:uiPriority w:val="99"/>
    <w:rsid w:val="00A05BC4"/>
    <w:pPr>
      <w:keepNext w:val="0"/>
    </w:pPr>
    <w:tblPr/>
    <w:tcPr>
      <w:shd w:val="clear" w:color="auto" w:fill="E5F5FB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table" w:styleId="WFImageTable" w:customStyle="1">
    <w:name w:val="WFImageTable"/>
    <w:basedOn w:val="TableNormal"/>
    <w:uiPriority w:val="99"/>
    <w:rsid w:val="00DE5B00"/>
    <w:pPr>
      <w:jc w:val="center"/>
    </w:pPr>
    <w:tblPr>
      <w:tblCellMar>
        <w:top w:w="28" w:type="dxa"/>
        <w:bottom w:w="28" w:type="dxa"/>
      </w:tblCellMar>
    </w:tblPr>
    <w:tcPr>
      <w:vAlign w:val="center"/>
    </w:tcPr>
  </w:style>
  <w:style w:type="table" w:styleId="WFImageTableLeftTitle" w:customStyle="1">
    <w:name w:val="WFImageTableLeftTitle"/>
    <w:basedOn w:val="WFImageTable"/>
    <w:uiPriority w:val="99"/>
    <w:rsid w:val="009534A7"/>
    <w:pPr>
      <w:keepNext/>
    </w:pPr>
    <w:tblPr>
      <w:tblBorders>
        <w:top w:val="single" w:color="003591" w:sz="12" w:space="0"/>
        <w:bottom w:val="single" w:color="003591" w:sz="12" w:space="0"/>
      </w:tblBorders>
    </w:tblPr>
    <w:tblStylePr w:type="firstRow">
      <w:pPr>
        <w:jc w:val="left"/>
      </w:pPr>
      <w:rPr>
        <w:rFonts w:ascii="Verdana" w:hAnsi="Verdana"/>
        <w:b/>
        <w:color w:val="FFFFFF" w:themeColor="background1"/>
        <w:sz w:val="18"/>
      </w:rPr>
      <w:tblPr/>
      <w:tcPr>
        <w:shd w:val="clear" w:color="auto" w:fill="003591"/>
      </w:tcPr>
    </w:tblStylePr>
  </w:style>
  <w:style w:type="table" w:styleId="WFSubTitlePlusNotes" w:customStyle="1">
    <w:name w:val="WFSubTitlePlusNotes"/>
    <w:basedOn w:val="WFDefaultTable"/>
    <w:uiPriority w:val="99"/>
    <w:rsid w:val="00A05BC4"/>
    <w:tblPr/>
    <w:tcPr>
      <w:shd w:val="clear" w:color="auto" w:fill="E5F5FB"/>
    </w:tcPr>
    <w:tblStylePr w:type="firstRow">
      <w:rPr>
        <w:rFonts w:ascii="Verdana" w:hAnsi="Verdana"/>
        <w:b/>
        <w:color w:val="000000" w:themeColor="text1"/>
        <w:sz w:val="18"/>
      </w:rPr>
      <w:tblPr>
        <w:tblCellMar>
          <w:top w:w="28" w:type="dxa"/>
          <w:left w:w="108" w:type="dxa"/>
          <w:bottom w:w="28" w:type="dxa"/>
          <w:right w:w="108" w:type="dxa"/>
        </w:tblCellMar>
      </w:tblPr>
      <w:tcPr>
        <w:tcBorders>
          <w:bottom w:val="single" w:color="003591" w:sz="4" w:space="0"/>
        </w:tcBorders>
        <w:shd w:val="clear" w:color="auto" w:fill="99D6F0"/>
      </w:tcPr>
    </w:tblStylePr>
  </w:style>
  <w:style w:type="table" w:styleId="WFSubTitleCell" w:customStyle="1">
    <w:name w:val="WFSubTitleCell"/>
    <w:basedOn w:val="TableNormal"/>
    <w:uiPriority w:val="99"/>
    <w:rsid w:val="009534A7"/>
    <w:pPr>
      <w:keepNext/>
    </w:pPr>
    <w:tblPr>
      <w:tblCellMar>
        <w:top w:w="28" w:type="dxa"/>
        <w:bottom w:w="28" w:type="dxa"/>
      </w:tblCellMar>
    </w:tblPr>
    <w:trPr>
      <w:cantSplit/>
    </w:trPr>
    <w:tcPr>
      <w:shd w:val="clear" w:color="auto" w:fill="99D6F0"/>
    </w:tcPr>
    <w:tblStylePr w:type="firstRow">
      <w:rPr>
        <w:sz w:val="18"/>
      </w:rPr>
    </w:tblStylePr>
    <w:tblStylePr w:type="firstCol">
      <w:rPr>
        <w:b/>
      </w:rPr>
    </w:tblStylePr>
  </w:style>
  <w:style w:type="table" w:styleId="WFTitleCell" w:customStyle="1">
    <w:name w:val="WFTitleCell"/>
    <w:basedOn w:val="TableNormal"/>
    <w:uiPriority w:val="99"/>
    <w:rsid w:val="008346A6"/>
    <w:pPr>
      <w:keepNext/>
      <w:keepLines/>
    </w:pPr>
    <w:rPr>
      <w:b/>
      <w:color w:val="FFFFFF" w:themeColor="background1"/>
    </w:rPr>
    <w:tblPr>
      <w:tblCellMar>
        <w:top w:w="57" w:type="dxa"/>
        <w:bottom w:w="57" w:type="dxa"/>
      </w:tblCellMar>
    </w:tblPr>
    <w:trPr>
      <w:cantSplit/>
    </w:trPr>
    <w:tcPr>
      <w:shd w:val="clear" w:color="auto" w:fill="003591"/>
    </w:tcPr>
  </w:style>
  <w:style w:type="table" w:styleId="WFWarningTable" w:customStyle="1">
    <w:name w:val="WFWarningTable"/>
    <w:basedOn w:val="WFDefaultTable"/>
    <w:uiPriority w:val="99"/>
    <w:rsid w:val="009534A7"/>
    <w:tblPr/>
    <w:tcPr>
      <w:shd w:val="clear" w:color="auto" w:fill="FBE9D1"/>
    </w:tcPr>
    <w:tblStylePr w:type="firstRow">
      <w:rPr>
        <w:rFonts w:ascii="Verdana" w:hAnsi="Verdana"/>
        <w:b/>
        <w:sz w:val="18"/>
      </w:rPr>
      <w:tblPr/>
      <w:tcPr>
        <w:tcBorders>
          <w:bottom w:val="single" w:color="003591" w:sz="4" w:space="0"/>
        </w:tcBorders>
        <w:shd w:val="clear" w:color="auto" w:fill="ED9C33"/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006C2497"/>
    <w:rPr>
      <w:rFonts w:eastAsiaTheme="minorEastAsia"/>
      <w:b/>
      <w:caps/>
      <w:color w:val="009FDA"/>
      <w:sz w:val="26"/>
    </w:rPr>
  </w:style>
  <w:style w:type="paragraph" w:styleId="WFArticleHeading" w:customStyle="1">
    <w:name w:val="WFArticleHeading"/>
    <w:basedOn w:val="Heading2"/>
    <w:qFormat/>
    <w:rsid w:val="000C4BC4"/>
    <w:pPr>
      <w:numPr>
        <w:numId w:val="13"/>
      </w:numPr>
      <w:ind w:left="360"/>
    </w:pPr>
  </w:style>
  <w:style w:type="character" w:styleId="Heading5Char" w:customStyle="1">
    <w:name w:val="Heading 5 Char"/>
    <w:basedOn w:val="DefaultParagraphFont"/>
    <w:link w:val="Heading5"/>
    <w:uiPriority w:val="99"/>
    <w:rsid w:val="006C2497"/>
    <w:rPr>
      <w:rFonts w:eastAsiaTheme="minorEastAsia"/>
      <w:sz w:val="22"/>
    </w:rPr>
  </w:style>
  <w:style w:type="paragraph" w:styleId="Title">
    <w:name w:val="Title"/>
    <w:basedOn w:val="Normal"/>
    <w:next w:val="Normal"/>
    <w:link w:val="TitleChar"/>
    <w:qFormat/>
    <w:rsid w:val="00E229E1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rsid w:val="00E229E1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Heading2Char" w:customStyle="1">
    <w:name w:val="Heading 2 Char"/>
    <w:basedOn w:val="DefaultParagraphFont"/>
    <w:link w:val="Heading2"/>
    <w:uiPriority w:val="9"/>
    <w:rsid w:val="006C2497"/>
    <w:rPr>
      <w:rFonts w:eastAsiaTheme="minorEastAsia"/>
      <w:b/>
      <w:color w:val="009FDA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C1788"/>
    <w:pPr>
      <w:numPr>
        <w:numId w:val="0"/>
      </w:numPr>
      <w:outlineLvl w:val="9"/>
    </w:pPr>
  </w:style>
  <w:style w:type="table" w:styleId="WFCompressedTable" w:customStyle="1">
    <w:name w:val="WFCompressedTable"/>
    <w:basedOn w:val="WFDefaultTable"/>
    <w:uiPriority w:val="99"/>
    <w:rsid w:val="00270269"/>
    <w:rPr>
      <w:sz w:val="15"/>
    </w:rPr>
    <w:tblPr/>
    <w:tcPr>
      <w:shd w:val="clear" w:color="auto" w:fill="E5F5FB"/>
    </w:tcPr>
    <w:tblStylePr w:type="firstRow">
      <w:rPr>
        <w:rFonts w:ascii="Verdana" w:hAnsi="Verdana"/>
        <w:b/>
        <w:sz w:val="16"/>
      </w:rPr>
      <w:tblPr/>
      <w:tcPr>
        <w:tcBorders>
          <w:bottom w:val="single" w:color="003591" w:sz="4" w:space="0"/>
        </w:tcBorders>
        <w:shd w:val="clear" w:color="auto" w:fill="E5F5FB"/>
      </w:tcPr>
    </w:tblStylePr>
  </w:style>
  <w:style w:type="character" w:styleId="Heading3Char" w:customStyle="1">
    <w:name w:val="Heading 3 Char"/>
    <w:basedOn w:val="DefaultParagraphFont"/>
    <w:link w:val="Heading3"/>
    <w:uiPriority w:val="9"/>
    <w:rsid w:val="006C2497"/>
    <w:rPr>
      <w:rFonts w:eastAsiaTheme="minorEastAsia"/>
      <w:color w:val="009FDA"/>
      <w:sz w:val="26"/>
    </w:rPr>
  </w:style>
  <w:style w:type="character" w:styleId="Heading4Char" w:customStyle="1">
    <w:name w:val="Heading 4 Char"/>
    <w:basedOn w:val="DefaultParagraphFont"/>
    <w:link w:val="Heading4"/>
    <w:uiPriority w:val="9"/>
    <w:rsid w:val="006C2497"/>
    <w:rPr>
      <w:rFonts w:eastAsiaTheme="minorEastAsia"/>
      <w:b/>
      <w:color w:val="009FDA"/>
      <w:sz w:val="22"/>
    </w:rPr>
  </w:style>
  <w:style w:type="paragraph" w:styleId="ListParagraph">
    <w:name w:val="List Paragraph"/>
    <w:basedOn w:val="Normal"/>
    <w:uiPriority w:val="34"/>
    <w:qFormat/>
    <w:rsid w:val="0007405F"/>
    <w:pPr>
      <w:ind w:left="720"/>
      <w:contextualSpacing/>
    </w:pPr>
  </w:style>
  <w:style w:type="character" w:styleId="Heading6Char" w:customStyle="1">
    <w:name w:val="Heading 6 Char"/>
    <w:basedOn w:val="DefaultParagraphFont"/>
    <w:link w:val="Heading6"/>
    <w:uiPriority w:val="99"/>
    <w:rsid w:val="006C2497"/>
    <w:rPr>
      <w:rFonts w:eastAsiaTheme="minorEastAsia"/>
      <w:b/>
      <w:caps/>
      <w:color w:val="009FDA"/>
      <w:sz w:val="26"/>
    </w:rPr>
  </w:style>
  <w:style w:type="character" w:styleId="Heading7Char" w:customStyle="1">
    <w:name w:val="Heading 7 Char"/>
    <w:basedOn w:val="DefaultParagraphFont"/>
    <w:link w:val="Heading7"/>
    <w:uiPriority w:val="99"/>
    <w:rsid w:val="006C2497"/>
    <w:rPr>
      <w:rFonts w:eastAsiaTheme="minorEastAsia"/>
      <w:b/>
      <w:color w:val="009FDA"/>
      <w:sz w:val="26"/>
    </w:rPr>
  </w:style>
  <w:style w:type="character" w:styleId="Heading8Char" w:customStyle="1">
    <w:name w:val="Heading 8 Char"/>
    <w:basedOn w:val="DefaultParagraphFont"/>
    <w:link w:val="Heading8"/>
    <w:uiPriority w:val="99"/>
    <w:rsid w:val="006C2497"/>
    <w:rPr>
      <w:rFonts w:eastAsiaTheme="minorEastAsia"/>
      <w:color w:val="009FDA"/>
      <w:sz w:val="26"/>
    </w:rPr>
  </w:style>
  <w:style w:type="character" w:styleId="Heading9Char" w:customStyle="1">
    <w:name w:val="Heading 9 Char"/>
    <w:basedOn w:val="DefaultParagraphFont"/>
    <w:link w:val="Heading9"/>
    <w:uiPriority w:val="99"/>
    <w:rsid w:val="006C2497"/>
    <w:rPr>
      <w:rFonts w:eastAsiaTheme="minorEastAsia"/>
      <w:b/>
      <w:color w:val="009FDA"/>
      <w:sz w:val="22"/>
    </w:rPr>
  </w:style>
  <w:style w:type="paragraph" w:styleId="WFHeading1" w:customStyle="1">
    <w:name w:val="WFHeading1"/>
    <w:basedOn w:val="Heading1"/>
    <w:next w:val="WFDefaultParagraph"/>
    <w:link w:val="WFHeading1Char"/>
    <w:qFormat/>
    <w:rsid w:val="00661370"/>
    <w:rPr>
      <w:caps w:val="0"/>
    </w:rPr>
  </w:style>
  <w:style w:type="paragraph" w:styleId="WFHeading2" w:customStyle="1">
    <w:name w:val="WFHeading2"/>
    <w:basedOn w:val="Heading2"/>
    <w:next w:val="WFDefaultParagraph"/>
    <w:link w:val="WFHeading2Char"/>
    <w:qFormat/>
    <w:rsid w:val="0007405F"/>
  </w:style>
  <w:style w:type="character" w:styleId="WFHeading1Char" w:customStyle="1">
    <w:name w:val="WFHeading1 Char"/>
    <w:basedOn w:val="Heading1Char"/>
    <w:link w:val="WFHeading1"/>
    <w:rsid w:val="00661370"/>
    <w:rPr>
      <w:rFonts w:asciiTheme="majorHAnsi" w:hAnsiTheme="majorHAnsi" w:eastAsiaTheme="majorEastAsia" w:cstheme="majorBidi"/>
      <w:b/>
      <w:bCs w:val="0"/>
      <w:caps w:val="0"/>
      <w:color w:val="365F91" w:themeColor="accent1" w:themeShade="BF"/>
      <w:sz w:val="28"/>
      <w:szCs w:val="28"/>
    </w:rPr>
  </w:style>
  <w:style w:type="paragraph" w:styleId="WFHeading3" w:customStyle="1">
    <w:name w:val="WFHeading3"/>
    <w:basedOn w:val="Heading3"/>
    <w:next w:val="WFDefaultParagraph"/>
    <w:link w:val="WFHeading3Char"/>
    <w:qFormat/>
    <w:rsid w:val="0007405F"/>
  </w:style>
  <w:style w:type="character" w:styleId="WFHeading2Char" w:customStyle="1">
    <w:name w:val="WFHeading2 Char"/>
    <w:basedOn w:val="Heading2Char"/>
    <w:link w:val="WFHeading2"/>
    <w:rsid w:val="0007405F"/>
    <w:rPr>
      <w:rFonts w:asciiTheme="majorHAnsi" w:hAnsiTheme="majorHAnsi" w:eastAsiaTheme="majorEastAsia" w:cstheme="majorBidi"/>
      <w:b/>
      <w:bCs w:val="0"/>
      <w:color w:val="4F81BD" w:themeColor="accent1"/>
      <w:sz w:val="26"/>
      <w:szCs w:val="26"/>
    </w:rPr>
  </w:style>
  <w:style w:type="paragraph" w:styleId="WFHeading4" w:customStyle="1">
    <w:name w:val="WFHeading4"/>
    <w:basedOn w:val="Heading4"/>
    <w:next w:val="WFDefaultParagraph"/>
    <w:link w:val="WFHeading4Char"/>
    <w:qFormat/>
    <w:rsid w:val="0007405F"/>
  </w:style>
  <w:style w:type="character" w:styleId="WFHeading3Char" w:customStyle="1">
    <w:name w:val="WFHeading3 Char"/>
    <w:basedOn w:val="Heading3Char"/>
    <w:link w:val="WFHeading3"/>
    <w:rsid w:val="0007405F"/>
    <w:rPr>
      <w:rFonts w:asciiTheme="majorHAnsi" w:hAnsiTheme="majorHAnsi" w:eastAsiaTheme="majorEastAsia" w:cstheme="majorBidi"/>
      <w:b w:val="0"/>
      <w:bCs w:val="0"/>
      <w:color w:val="4F81BD" w:themeColor="accent1"/>
      <w:sz w:val="26"/>
    </w:rPr>
  </w:style>
  <w:style w:type="paragraph" w:styleId="WFHeading1NoNumbering" w:customStyle="1">
    <w:name w:val="WFHeading1_NoNumbering"/>
    <w:basedOn w:val="WFHeading1"/>
    <w:next w:val="WFDefaultParagraph"/>
    <w:link w:val="WFHeading1NoNumberingChar"/>
    <w:qFormat/>
    <w:rsid w:val="005C50CB"/>
    <w:pPr>
      <w:numPr>
        <w:numId w:val="0"/>
      </w:numPr>
      <w:outlineLvl w:val="9"/>
    </w:pPr>
  </w:style>
  <w:style w:type="character" w:styleId="WFHeading4Char" w:customStyle="1">
    <w:name w:val="WFHeading4 Char"/>
    <w:basedOn w:val="Heading4Char"/>
    <w:link w:val="WFHeading4"/>
    <w:rsid w:val="0007405F"/>
    <w:rPr>
      <w:rFonts w:asciiTheme="majorHAnsi" w:hAnsiTheme="majorHAnsi" w:eastAsiaTheme="majorEastAsia" w:cstheme="majorBidi"/>
      <w:b/>
      <w:bCs w:val="0"/>
      <w:i w:val="0"/>
      <w:iCs w:val="0"/>
      <w:color w:val="4F81BD" w:themeColor="accent1"/>
      <w:sz w:val="22"/>
    </w:rPr>
  </w:style>
  <w:style w:type="paragraph" w:styleId="WFHeading2NoNumbering" w:customStyle="1">
    <w:name w:val="WFHeading2_NoNumbering"/>
    <w:basedOn w:val="WFHeading2"/>
    <w:next w:val="WFDefaultParagraph"/>
    <w:link w:val="WFHeading2NoNumberingChar"/>
    <w:qFormat/>
    <w:rsid w:val="005C50CB"/>
    <w:pPr>
      <w:numPr>
        <w:ilvl w:val="0"/>
        <w:numId w:val="0"/>
      </w:numPr>
      <w:outlineLvl w:val="9"/>
    </w:pPr>
  </w:style>
  <w:style w:type="character" w:styleId="WFHeading1NoNumberingChar" w:customStyle="1">
    <w:name w:val="WFHeading1_NoNumbering Char"/>
    <w:basedOn w:val="WFHeading1Char"/>
    <w:link w:val="WFHeading1NoNumbering"/>
    <w:rsid w:val="005C50CB"/>
    <w:rPr>
      <w:rFonts w:asciiTheme="majorHAnsi" w:hAnsiTheme="majorHAnsi" w:eastAsiaTheme="majorEastAsia" w:cstheme="majorBidi"/>
      <w:b/>
      <w:bCs w:val="0"/>
      <w:caps w:val="0"/>
      <w:color w:val="365F91" w:themeColor="accent1" w:themeShade="BF"/>
      <w:sz w:val="28"/>
      <w:szCs w:val="28"/>
    </w:rPr>
  </w:style>
  <w:style w:type="paragraph" w:styleId="WFHeading3NoNumbering" w:customStyle="1">
    <w:name w:val="WFHeading3_NoNumbering"/>
    <w:basedOn w:val="WFHeading3"/>
    <w:link w:val="WFHeading3NoNumberingChar"/>
    <w:qFormat/>
    <w:rsid w:val="005C50CB"/>
    <w:pPr>
      <w:numPr>
        <w:ilvl w:val="0"/>
        <w:numId w:val="0"/>
      </w:numPr>
      <w:outlineLvl w:val="9"/>
    </w:pPr>
  </w:style>
  <w:style w:type="character" w:styleId="WFHeading2NoNumberingChar" w:customStyle="1">
    <w:name w:val="WFHeading2_NoNumbering Char"/>
    <w:basedOn w:val="WFHeading2Char"/>
    <w:link w:val="WFHeading2NoNumbering"/>
    <w:rsid w:val="005C50CB"/>
    <w:rPr>
      <w:rFonts w:asciiTheme="majorHAnsi" w:hAnsiTheme="majorHAnsi" w:eastAsiaTheme="majorEastAsia" w:cstheme="majorBidi"/>
      <w:b/>
      <w:bCs w:val="0"/>
      <w:color w:val="4F81BD" w:themeColor="accent1"/>
      <w:sz w:val="26"/>
      <w:szCs w:val="26"/>
    </w:rPr>
  </w:style>
  <w:style w:type="paragraph" w:styleId="WFHeading4NoNumbering" w:customStyle="1">
    <w:name w:val="WFHeading4_NoNumbering"/>
    <w:basedOn w:val="WFHeading4"/>
    <w:next w:val="WFDefaultParagraph"/>
    <w:link w:val="WFHeading4NoNumberingChar"/>
    <w:qFormat/>
    <w:rsid w:val="005C50CB"/>
    <w:pPr>
      <w:numPr>
        <w:ilvl w:val="0"/>
        <w:numId w:val="0"/>
      </w:numPr>
      <w:outlineLvl w:val="9"/>
    </w:pPr>
  </w:style>
  <w:style w:type="character" w:styleId="WFHeading3NoNumberingChar" w:customStyle="1">
    <w:name w:val="WFHeading3_NoNumbering Char"/>
    <w:basedOn w:val="WFHeading3Char"/>
    <w:link w:val="WFHeading3NoNumbering"/>
    <w:rsid w:val="005C50CB"/>
    <w:rPr>
      <w:rFonts w:asciiTheme="majorHAnsi" w:hAnsiTheme="majorHAnsi" w:eastAsiaTheme="majorEastAsia" w:cstheme="majorBidi"/>
      <w:b w:val="0"/>
      <w:bCs w:val="0"/>
      <w:color w:val="4F81BD" w:themeColor="accent1"/>
      <w:sz w:val="26"/>
    </w:rPr>
  </w:style>
  <w:style w:type="character" w:styleId="WFHeading4NoNumberingChar" w:customStyle="1">
    <w:name w:val="WFHeading4_NoNumbering Char"/>
    <w:basedOn w:val="WFHeading4Char"/>
    <w:link w:val="WFHeading4NoNumbering"/>
    <w:rsid w:val="005C50CB"/>
    <w:rPr>
      <w:rFonts w:asciiTheme="majorHAnsi" w:hAnsiTheme="majorHAnsi" w:eastAsiaTheme="majorEastAsia" w:cstheme="majorBidi"/>
      <w:b/>
      <w:bCs w:val="0"/>
      <w:i w:val="0"/>
      <w:iCs w:val="0"/>
      <w:color w:val="4F81BD" w:themeColor="accent1"/>
      <w:sz w:val="22"/>
    </w:rPr>
  </w:style>
  <w:style w:type="table" w:styleId="WFDefaultTableNoHeader" w:customStyle="1">
    <w:name w:val="WFDefaultTableNoHeader"/>
    <w:basedOn w:val="WFDefaultTable"/>
    <w:uiPriority w:val="99"/>
    <w:rsid w:val="00762148"/>
    <w:tblPr/>
    <w:tcPr>
      <w:shd w:val="clear" w:color="auto" w:fill="E5F5FB"/>
    </w:tcPr>
    <w:tblStylePr w:type="firstRow">
      <w:rPr>
        <w:rFonts w:ascii="Verdana" w:hAnsi="Verdana"/>
        <w:b w:val="0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5F5FB"/>
      </w:tcPr>
    </w:tblStylePr>
  </w:style>
  <w:style w:type="paragraph" w:styleId="DNVGL-Cover-ReportTitle" w:customStyle="1">
    <w:name w:val="DNVGL-Cover-ReportTitle"/>
    <w:basedOn w:val="Normal"/>
    <w:link w:val="DNVGL-Cover-ReportTitleChar"/>
    <w:uiPriority w:val="99"/>
    <w:rsid w:val="006C2497"/>
    <w:pPr>
      <w:keepNext/>
      <w:keepLines/>
      <w:spacing w:after="240"/>
      <w:contextualSpacing/>
    </w:pPr>
    <w:rPr>
      <w:rFonts w:eastAsiaTheme="minorEastAsia"/>
      <w:b/>
      <w:color w:val="00B1EC"/>
      <w:sz w:val="56"/>
    </w:rPr>
  </w:style>
  <w:style w:type="character" w:styleId="DNVGL-Cover-ReportTitleChar" w:customStyle="1">
    <w:name w:val="DNVGL-Cover-ReportTitle Char"/>
    <w:basedOn w:val="DefaultParagraphFont"/>
    <w:link w:val="DNVGL-Cover-ReportTitle"/>
    <w:uiPriority w:val="99"/>
    <w:rsid w:val="006C2497"/>
    <w:rPr>
      <w:rFonts w:eastAsiaTheme="minorEastAsia"/>
      <w:b/>
      <w:color w:val="00B1EC"/>
      <w:sz w:val="56"/>
    </w:rPr>
  </w:style>
  <w:style w:type="paragraph" w:styleId="WFDocumentTitle" w:customStyle="1">
    <w:name w:val="WFDocumentTitle"/>
    <w:basedOn w:val="DNVGL-Cover-ReportTitle"/>
    <w:next w:val="Normal"/>
    <w:qFormat/>
    <w:rsid w:val="006C2497"/>
  </w:style>
  <w:style w:type="paragraph" w:styleId="WFDocumentSubTitle" w:customStyle="1">
    <w:name w:val="WFDocumentSubTitle"/>
    <w:basedOn w:val="DNVGL-Cover-Company"/>
    <w:next w:val="Normal"/>
    <w:qFormat/>
    <w:rsid w:val="006C2497"/>
  </w:style>
  <w:style w:type="paragraph" w:styleId="WFDocumentGenerated" w:customStyle="1">
    <w:name w:val="WFDocumentGenerated"/>
    <w:basedOn w:val="Normal"/>
    <w:next w:val="Normal"/>
    <w:qFormat/>
    <w:rsid w:val="00E815B8"/>
    <w:rPr>
      <w:sz w:val="20"/>
    </w:rPr>
  </w:style>
  <w:style w:type="paragraph" w:styleId="DNVGL-AppListing" w:customStyle="1">
    <w:name w:val="DNVGL-App Listing"/>
    <w:basedOn w:val="Normal"/>
    <w:link w:val="DNVGL-AppListingChar"/>
    <w:uiPriority w:val="99"/>
    <w:rsid w:val="006C2497"/>
    <w:pPr>
      <w:keepLines/>
      <w:numPr>
        <w:numId w:val="26"/>
      </w:numPr>
    </w:pPr>
    <w:rPr>
      <w:rFonts w:eastAsiaTheme="minorEastAsia"/>
      <w:color w:val="009FDA"/>
    </w:rPr>
  </w:style>
  <w:style w:type="character" w:styleId="DNVGL-AppListingChar" w:customStyle="1">
    <w:name w:val="DNVGL-App Listing Char"/>
    <w:basedOn w:val="DefaultParagraphFont"/>
    <w:link w:val="DNVGL-AppListing"/>
    <w:uiPriority w:val="99"/>
    <w:rsid w:val="006C2497"/>
    <w:rPr>
      <w:rFonts w:eastAsiaTheme="minorEastAsia"/>
      <w:color w:val="009FDA"/>
    </w:rPr>
  </w:style>
  <w:style w:type="paragraph" w:styleId="DNVGL-AppText" w:customStyle="1">
    <w:name w:val="DNVGL-App Text"/>
    <w:basedOn w:val="Normal"/>
    <w:next w:val="BodyText"/>
    <w:link w:val="DNVGL-AppTextChar"/>
    <w:uiPriority w:val="99"/>
    <w:rsid w:val="006C2497"/>
    <w:pPr>
      <w:spacing w:after="120"/>
    </w:pPr>
    <w:rPr>
      <w:rFonts w:eastAsiaTheme="minorEastAsia"/>
      <w:b/>
      <w:color w:val="009FDA"/>
      <w:sz w:val="26"/>
    </w:rPr>
  </w:style>
  <w:style w:type="character" w:styleId="DNVGL-AppTextChar" w:customStyle="1">
    <w:name w:val="DNVGL-App Text Char"/>
    <w:basedOn w:val="DefaultParagraphFont"/>
    <w:link w:val="DNVGL-AppText"/>
    <w:uiPriority w:val="99"/>
    <w:rsid w:val="006C2497"/>
    <w:rPr>
      <w:rFonts w:eastAsiaTheme="minorEastAsia"/>
      <w:b/>
      <w:color w:val="009FDA"/>
      <w:sz w:val="26"/>
    </w:rPr>
  </w:style>
  <w:style w:type="paragraph" w:styleId="BodyText">
    <w:name w:val="Body Text"/>
    <w:basedOn w:val="Normal"/>
    <w:link w:val="BodyTextChar"/>
    <w:semiHidden/>
    <w:unhideWhenUsed/>
    <w:rsid w:val="006C2497"/>
    <w:pPr>
      <w:spacing w:after="120"/>
    </w:pPr>
  </w:style>
  <w:style w:type="character" w:styleId="BodyTextChar" w:customStyle="1">
    <w:name w:val="Body Text Char"/>
    <w:basedOn w:val="DefaultParagraphFont"/>
    <w:link w:val="BodyText"/>
    <w:semiHidden/>
    <w:rsid w:val="006C2497"/>
  </w:style>
  <w:style w:type="paragraph" w:styleId="DNVGL-Appendix" w:customStyle="1">
    <w:name w:val="DNVGL-Appendix"/>
    <w:basedOn w:val="Normal"/>
    <w:next w:val="BodyText"/>
    <w:link w:val="DNVGL-AppendixChar"/>
    <w:uiPriority w:val="99"/>
    <w:rsid w:val="006C2497"/>
    <w:pPr>
      <w:pBdr>
        <w:bottom w:val="single" w:color="009FDA" w:sz="6" w:space="0"/>
      </w:pBdr>
    </w:pPr>
    <w:rPr>
      <w:rFonts w:eastAsiaTheme="minorEastAsia"/>
      <w:b/>
      <w:caps/>
      <w:noProof/>
      <w:color w:val="009FDA"/>
      <w:sz w:val="26"/>
    </w:rPr>
  </w:style>
  <w:style w:type="character" w:styleId="DNVGL-AppendixChar" w:customStyle="1">
    <w:name w:val="DNVGL-Appendix Char"/>
    <w:basedOn w:val="DefaultParagraphFont"/>
    <w:link w:val="DNVGL-Appendix"/>
    <w:uiPriority w:val="99"/>
    <w:rsid w:val="006C2497"/>
    <w:rPr>
      <w:rFonts w:eastAsiaTheme="minorEastAsia"/>
      <w:b/>
      <w:caps/>
      <w:noProof/>
      <w:color w:val="009FDA"/>
      <w:sz w:val="26"/>
    </w:rPr>
  </w:style>
  <w:style w:type="paragraph" w:styleId="DNVGL-capFigure" w:customStyle="1">
    <w:name w:val="DNVGL-capFigure"/>
    <w:basedOn w:val="Normal"/>
    <w:next w:val="BodyText"/>
    <w:link w:val="DNVGL-capFigureChar"/>
    <w:uiPriority w:val="99"/>
    <w:rsid w:val="006C2497"/>
    <w:pPr>
      <w:keepNext/>
    </w:pPr>
    <w:rPr>
      <w:rFonts w:eastAsiaTheme="minorEastAsia"/>
      <w:b/>
    </w:rPr>
  </w:style>
  <w:style w:type="character" w:styleId="DNVGL-capFigureChar" w:customStyle="1">
    <w:name w:val="DNVGL-capFigure Char"/>
    <w:basedOn w:val="DefaultParagraphFont"/>
    <w:link w:val="DNVGL-capFigure"/>
    <w:uiPriority w:val="99"/>
    <w:rsid w:val="006C2497"/>
    <w:rPr>
      <w:rFonts w:eastAsiaTheme="minorEastAsia"/>
      <w:b/>
    </w:rPr>
  </w:style>
  <w:style w:type="paragraph" w:styleId="DNVGL-capTable" w:customStyle="1">
    <w:name w:val="DNVGL-capTable"/>
    <w:basedOn w:val="Normal"/>
    <w:next w:val="BodyText"/>
    <w:link w:val="DNVGL-capTableChar"/>
    <w:uiPriority w:val="99"/>
    <w:rsid w:val="006C2497"/>
    <w:pPr>
      <w:keepNext/>
      <w:spacing w:before="100" w:after="60" w:line="280" w:lineRule="atLeast"/>
    </w:pPr>
    <w:rPr>
      <w:rFonts w:eastAsiaTheme="minorEastAsia"/>
      <w:b/>
    </w:rPr>
  </w:style>
  <w:style w:type="character" w:styleId="DNVGL-capTableChar" w:customStyle="1">
    <w:name w:val="DNVGL-capTable Char"/>
    <w:basedOn w:val="DefaultParagraphFont"/>
    <w:link w:val="DNVGL-capTable"/>
    <w:uiPriority w:val="99"/>
    <w:rsid w:val="006C2497"/>
    <w:rPr>
      <w:rFonts w:eastAsiaTheme="minorEastAsia"/>
      <w:b/>
    </w:rPr>
  </w:style>
  <w:style w:type="paragraph" w:styleId="DNVGL-Cover-Company" w:customStyle="1">
    <w:name w:val="DNVGL-Cover-Company"/>
    <w:basedOn w:val="Normal"/>
    <w:link w:val="DNVGL-Cover-CompanyChar"/>
    <w:uiPriority w:val="99"/>
    <w:rsid w:val="006C2497"/>
    <w:pPr>
      <w:keepNext/>
      <w:keepLines/>
      <w:contextualSpacing/>
    </w:pPr>
    <w:rPr>
      <w:rFonts w:eastAsiaTheme="minorEastAsia"/>
      <w:b/>
      <w:color w:val="565655"/>
      <w:sz w:val="28"/>
    </w:rPr>
  </w:style>
  <w:style w:type="character" w:styleId="DNVGL-Cover-CompanyChar" w:customStyle="1">
    <w:name w:val="DNVGL-Cover-Company Char"/>
    <w:basedOn w:val="DefaultParagraphFont"/>
    <w:link w:val="DNVGL-Cover-Company"/>
    <w:uiPriority w:val="99"/>
    <w:rsid w:val="006C2497"/>
    <w:rPr>
      <w:rFonts w:eastAsiaTheme="minorEastAsia"/>
      <w:b/>
      <w:color w:val="565655"/>
      <w:sz w:val="28"/>
    </w:rPr>
  </w:style>
  <w:style w:type="paragraph" w:styleId="DNVGL-Cover-ProjectName" w:customStyle="1">
    <w:name w:val="DNVGL-Cover-ProjectName"/>
    <w:basedOn w:val="Normal"/>
    <w:link w:val="DNVGL-Cover-ProjectNameChar"/>
    <w:uiPriority w:val="99"/>
    <w:rsid w:val="006C2497"/>
    <w:pPr>
      <w:keepNext/>
      <w:keepLines/>
      <w:contextualSpacing/>
    </w:pPr>
    <w:rPr>
      <w:rFonts w:eastAsiaTheme="minorEastAsia"/>
      <w:b/>
      <w:caps/>
      <w:color w:val="565655"/>
      <w:sz w:val="26"/>
    </w:rPr>
  </w:style>
  <w:style w:type="character" w:styleId="DNVGL-Cover-ProjectNameChar" w:customStyle="1">
    <w:name w:val="DNVGL-Cover-ProjectName Char"/>
    <w:basedOn w:val="DefaultParagraphFont"/>
    <w:link w:val="DNVGL-Cover-ProjectName"/>
    <w:uiPriority w:val="99"/>
    <w:rsid w:val="006C2497"/>
    <w:rPr>
      <w:rFonts w:eastAsiaTheme="minorEastAsia"/>
      <w:b/>
      <w:caps/>
      <w:color w:val="565655"/>
      <w:sz w:val="26"/>
    </w:rPr>
  </w:style>
  <w:style w:type="paragraph" w:styleId="DNVGL-Details" w:customStyle="1">
    <w:name w:val="DNVGL-Details"/>
    <w:basedOn w:val="Normal"/>
    <w:link w:val="DNVGL-DetailsChar"/>
    <w:uiPriority w:val="99"/>
    <w:rsid w:val="006C2497"/>
    <w:pPr>
      <w:keepLines/>
      <w:spacing w:line="280" w:lineRule="atLeast"/>
    </w:pPr>
    <w:rPr>
      <w:rFonts w:eastAsiaTheme="minorEastAsia"/>
    </w:rPr>
  </w:style>
  <w:style w:type="character" w:styleId="DNVGL-DetailsChar" w:customStyle="1">
    <w:name w:val="DNVGL-Details Char"/>
    <w:basedOn w:val="DefaultParagraphFont"/>
    <w:link w:val="DNVGL-Details"/>
    <w:uiPriority w:val="99"/>
    <w:rsid w:val="006C2497"/>
    <w:rPr>
      <w:rFonts w:eastAsiaTheme="minorEastAsia"/>
    </w:rPr>
  </w:style>
  <w:style w:type="paragraph" w:styleId="DNVGL-TableComment" w:customStyle="1">
    <w:name w:val="DNVGL-TableComment"/>
    <w:basedOn w:val="Normal"/>
    <w:link w:val="DNVGL-TableCommentChar"/>
    <w:uiPriority w:val="99"/>
    <w:rsid w:val="006C2497"/>
    <w:pPr>
      <w:keepLines/>
      <w:spacing w:after="180"/>
      <w:ind w:left="142" w:hanging="142"/>
      <w:contextualSpacing/>
    </w:pPr>
    <w:rPr>
      <w:rFonts w:eastAsiaTheme="minorEastAsia"/>
      <w:sz w:val="13"/>
    </w:rPr>
  </w:style>
  <w:style w:type="character" w:styleId="DNVGL-TableCommentChar" w:customStyle="1">
    <w:name w:val="DNVGL-TableComment Char"/>
    <w:basedOn w:val="DefaultParagraphFont"/>
    <w:link w:val="DNVGL-TableComment"/>
    <w:uiPriority w:val="99"/>
    <w:rsid w:val="006C2497"/>
    <w:rPr>
      <w:rFonts w:eastAsiaTheme="minorEastAsia"/>
      <w:sz w:val="13"/>
    </w:rPr>
  </w:style>
  <w:style w:type="paragraph" w:styleId="DNVGL-TableText" w:customStyle="1">
    <w:name w:val="DNVGL-TableText"/>
    <w:basedOn w:val="Normal"/>
    <w:link w:val="DNVGL-TableTextChar"/>
    <w:uiPriority w:val="99"/>
    <w:rsid w:val="006C2497"/>
    <w:pPr>
      <w:keepNext/>
      <w:keepLines/>
      <w:spacing w:before="20" w:after="20"/>
    </w:pPr>
    <w:rPr>
      <w:rFonts w:eastAsiaTheme="minorEastAsia"/>
      <w:sz w:val="16"/>
    </w:rPr>
  </w:style>
  <w:style w:type="character" w:styleId="DNVGL-TableTextChar" w:customStyle="1">
    <w:name w:val="DNVGL-TableText Char"/>
    <w:basedOn w:val="DefaultParagraphFont"/>
    <w:link w:val="DNVGL-TableText"/>
    <w:uiPriority w:val="99"/>
    <w:rsid w:val="006C2497"/>
    <w:rPr>
      <w:rFonts w:eastAsiaTheme="minorEastAsia"/>
      <w:sz w:val="16"/>
    </w:rPr>
  </w:style>
  <w:style w:type="paragraph" w:styleId="DNVGL-TableHeadingText" w:customStyle="1">
    <w:name w:val="DNVGL-TableHeadingText"/>
    <w:basedOn w:val="DNVGL-TableText"/>
    <w:link w:val="DNVGL-TableHeadingTextChar"/>
    <w:uiPriority w:val="99"/>
    <w:rsid w:val="006C2497"/>
    <w:rPr>
      <w:b/>
    </w:rPr>
  </w:style>
  <w:style w:type="character" w:styleId="DNVGL-TableHeadingTextChar" w:customStyle="1">
    <w:name w:val="DNVGL-TableHeadingText Char"/>
    <w:basedOn w:val="DefaultParagraphFont"/>
    <w:link w:val="DNVGL-TableHeadingText"/>
    <w:uiPriority w:val="99"/>
    <w:rsid w:val="006C2497"/>
    <w:rPr>
      <w:rFonts w:eastAsiaTheme="minorEastAsia"/>
      <w:b/>
      <w:sz w:val="16"/>
    </w:rPr>
  </w:style>
  <w:style w:type="paragraph" w:styleId="DNVGL-TOCHeading" w:customStyle="1">
    <w:name w:val="DNVGL-TOC Heading"/>
    <w:basedOn w:val="Normal"/>
    <w:next w:val="Normal"/>
    <w:link w:val="DNVGL-TOCHeadingChar"/>
    <w:uiPriority w:val="99"/>
    <w:rsid w:val="006C2497"/>
    <w:pPr>
      <w:keepNext/>
      <w:pageBreakBefore/>
      <w:spacing w:before="180"/>
      <w:outlineLvl w:val="0"/>
    </w:pPr>
    <w:rPr>
      <w:rFonts w:eastAsiaTheme="minorEastAsia"/>
      <w:sz w:val="26"/>
    </w:rPr>
  </w:style>
  <w:style w:type="character" w:styleId="DNVGL-TOCHeadingChar" w:customStyle="1">
    <w:name w:val="DNVGL-TOC Heading Char"/>
    <w:basedOn w:val="DefaultParagraphFont"/>
    <w:link w:val="DNVGL-TOCHeading"/>
    <w:uiPriority w:val="99"/>
    <w:rsid w:val="006C2497"/>
    <w:rPr>
      <w:rFonts w:eastAsiaTheme="minorEastAsia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/media/image3.png" Id="R363e95eec49e43bc" /><Relationship Type="http://schemas.openxmlformats.org/officeDocument/2006/relationships/image" Target="/media/image4.png" Id="Rb21cdbdfc965483b" /><Relationship Type="http://schemas.openxmlformats.org/officeDocument/2006/relationships/image" Target="/media/image5.png" Id="R66bc8b836edc41cb" /><Relationship Type="http://schemas.openxmlformats.org/officeDocument/2006/relationships/image" Target="/media/image6.png" Id="R8f056a4995f94a48" /><Relationship Type="http://schemas.openxmlformats.org/officeDocument/2006/relationships/image" Target="/media/image7.png" Id="R6e72009e0c814cf4" /><Relationship Type="http://schemas.openxmlformats.org/officeDocument/2006/relationships/image" Target="/media/image8.png" Id="R1e7750f3219b45f3" /><Relationship Type="http://schemas.openxmlformats.org/officeDocument/2006/relationships/image" Target="/media/image9.png" Id="Ra7288f3ab3014c26" /><Relationship Type="http://schemas.openxmlformats.org/officeDocument/2006/relationships/image" Target="/media/imagea.png" Id="R5ba5381b86d845d0" /><Relationship Type="http://schemas.openxmlformats.org/officeDocument/2006/relationships/image" Target="/media/imageb.png" Id="Re09b9069b6534e75" /><Relationship Type="http://schemas.openxmlformats.org/officeDocument/2006/relationships/image" Target="/media/imagec.png" Id="R1f6daad60ef7414a" /><Relationship Type="http://schemas.openxmlformats.org/officeDocument/2006/relationships/image" Target="/media/imaged.png" Id="R47a00500a1f74950" /><Relationship Type="http://schemas.openxmlformats.org/officeDocument/2006/relationships/image" Target="/media/imagee.png" Id="Rf6dc2e1a3dea41f8" /><Relationship Type="http://schemas.openxmlformats.org/officeDocument/2006/relationships/image" Target="/media/imagef.png" Id="Rdf10557d36cb4c02" /><Relationship Type="http://schemas.openxmlformats.org/officeDocument/2006/relationships/image" Target="/media/image10.png" Id="R9db6e21085ae4301" /><Relationship Type="http://schemas.openxmlformats.org/officeDocument/2006/relationships/image" Target="/media/image11.png" Id="Rddad9ea1c60a47fb" /><Relationship Type="http://schemas.openxmlformats.org/officeDocument/2006/relationships/image" Target="/media/image12.png" Id="R6f9a74cb5e4c425b" /><Relationship Type="http://schemas.openxmlformats.org/officeDocument/2006/relationships/image" Target="/media/image13.png" Id="R8f01eb9a7aa44260" /><Relationship Type="http://schemas.openxmlformats.org/officeDocument/2006/relationships/image" Target="/media/image14.png" Id="R11107c62ded4444a" /><Relationship Type="http://schemas.openxmlformats.org/officeDocument/2006/relationships/image" Target="/media/image15.png" Id="R180ca37c91b14a32" /><Relationship Type="http://schemas.openxmlformats.org/officeDocument/2006/relationships/image" Target="/media/image16.png" Id="R550d40f83f284162" /><Relationship Type="http://schemas.openxmlformats.org/officeDocument/2006/relationships/image" Target="/media/image17.png" Id="R5f2a8636673841bd" /><Relationship Type="http://schemas.openxmlformats.org/officeDocument/2006/relationships/image" Target="/media/image18.png" Id="R0006fe9f038a481b" /><Relationship Type="http://schemas.openxmlformats.org/officeDocument/2006/relationships/image" Target="/media/image19.png" Id="R338f1469b05c4cd7" /><Relationship Type="http://schemas.openxmlformats.org/officeDocument/2006/relationships/image" Target="/media/image1a.png" Id="Re7ae1b0a29f74c80" /><Relationship Type="http://schemas.openxmlformats.org/officeDocument/2006/relationships/image" Target="/media/image1b.png" Id="R4f6139fe3adf4807" /><Relationship Type="http://schemas.openxmlformats.org/officeDocument/2006/relationships/image" Target="/media/image1c.png" Id="Rf7e86f2037d54390" /><Relationship Type="http://schemas.openxmlformats.org/officeDocument/2006/relationships/image" Target="/media/image1d.png" Id="R15548ebf90ce4153" /><Relationship Type="http://schemas.openxmlformats.org/officeDocument/2006/relationships/image" Target="/media/image1e.png" Id="R03261578b6ac4d3a" /><Relationship Type="http://schemas.openxmlformats.org/officeDocument/2006/relationships/image" Target="/media/image1f.png" Id="Rb6bef17f2b604d24" /><Relationship Type="http://schemas.openxmlformats.org/officeDocument/2006/relationships/image" Target="/media/image20.png" Id="R08117dfc42ff4bda" /><Relationship Type="http://schemas.openxmlformats.org/officeDocument/2006/relationships/image" Target="/media/image21.png" Id="R4f62c09b4ac74148" /><Relationship Type="http://schemas.openxmlformats.org/officeDocument/2006/relationships/image" Target="/media/image22.png" Id="Rdd7a8a0713364309" /><Relationship Type="http://schemas.openxmlformats.org/officeDocument/2006/relationships/image" Target="/media/image23.png" Id="R79049567f836419b" /><Relationship Type="http://schemas.openxmlformats.org/officeDocument/2006/relationships/image" Target="/media/image24.png" Id="Re6399ec29a9d49d1" /><Relationship Type="http://schemas.openxmlformats.org/officeDocument/2006/relationships/image" Target="/media/image25.png" Id="Rff1b1f1dba3246e8" /><Relationship Type="http://schemas.openxmlformats.org/officeDocument/2006/relationships/image" Target="/media/image26.png" Id="Rc6bb84405dc54623" /><Relationship Type="http://schemas.openxmlformats.org/officeDocument/2006/relationships/image" Target="/media/image27.png" Id="Ra6a8cee74d7c4dad" /><Relationship Type="http://schemas.openxmlformats.org/officeDocument/2006/relationships/image" Target="/media/image28.png" Id="R4845b933c2ff4ff7" /><Relationship Type="http://schemas.openxmlformats.org/officeDocument/2006/relationships/image" Target="/media/image29.png" Id="Re56b3b863b684f9f" /><Relationship Type="http://schemas.openxmlformats.org/officeDocument/2006/relationships/image" Target="/media/image2a.png" Id="R317b0b0bada84fb0" /><Relationship Type="http://schemas.openxmlformats.org/officeDocument/2006/relationships/image" Target="/media/image2b.png" Id="Rc8221def7bb54bc2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_Code\Windapp\Main\Source\Windapps\Output\x86\Debug\MCPReport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MCPReportTemplate</Template>
  <TotalTime>65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Links>
    <vt:vector size="6" baseType="variant"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_Toc378343352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Hutchinson, Thomas (DNV External)</cp:lastModifiedBy>
  <cp:revision>3</cp:revision>
  <cp:lastPrinted>2006-08-07T17:21:00Z</cp:lastPrinted>
  <dcterms:created xsi:type="dcterms:W3CDTF">2019-02-05T11:28:00Z</dcterms:created>
  <dcterms:modified xsi:type="dcterms:W3CDTF">2022-03-11T06:40:00Z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f8f0e32-92f1-43cc-a4c8-df58e4a88148_Enabled">
    <vt:lpwstr>true</vt:lpwstr>
  </property>
  <property fmtid="{D5CDD505-2E9C-101B-9397-08002B2CF9AE}" pid="3" name="MSIP_Label_8f8f0e32-92f1-43cc-a4c8-df58e4a88148_SetDate">
    <vt:lpwstr>2022-03-03T07:44:31Z</vt:lpwstr>
  </property>
  <property fmtid="{D5CDD505-2E9C-101B-9397-08002B2CF9AE}" pid="4" name="MSIP_Label_8f8f0e32-92f1-43cc-a4c8-df58e4a88148_Method">
    <vt:lpwstr>Privileged</vt:lpwstr>
  </property>
  <property fmtid="{D5CDD505-2E9C-101B-9397-08002B2CF9AE}" pid="5" name="MSIP_Label_8f8f0e32-92f1-43cc-a4c8-df58e4a88148_Name">
    <vt:lpwstr>8f8f0e32-92f1-43cc-a4c8-df58e4a88148</vt:lpwstr>
  </property>
  <property fmtid="{D5CDD505-2E9C-101B-9397-08002B2CF9AE}" pid="6" name="MSIP_Label_8f8f0e32-92f1-43cc-a4c8-df58e4a88148_SiteId">
    <vt:lpwstr>adf10e2b-b6e9-41d6-be2f-c12bb566019c</vt:lpwstr>
  </property>
  <property fmtid="{D5CDD505-2E9C-101B-9397-08002B2CF9AE}" pid="7" name="MSIP_Label_8f8f0e32-92f1-43cc-a4c8-df58e4a88148_ActionId">
    <vt:lpwstr>05c8b5cd-1393-45fa-ad18-8006711bb60a</vt:lpwstr>
  </property>
  <property fmtid="{D5CDD505-2E9C-101B-9397-08002B2CF9AE}" pid="8" name="MSIP_Label_8f8f0e32-92f1-43cc-a4c8-df58e4a88148_ContentBits">
    <vt:lpwstr>0</vt:lpwstr>
  </property>
</Properties>
</file>