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45E" w:rsidRPr="00161037" w:rsidRDefault="00FC045E" w:rsidP="00FC045E">
      <w:pPr>
        <w:pStyle w:val="Headingpagetitle"/>
        <w:rPr>
          <w:rFonts w:ascii="Verdana" w:hAnsi="Verdana"/>
          <w:lang w:val="en-GB"/>
        </w:rPr>
      </w:pPr>
      <w:r>
        <w:rPr>
          <w:rFonts w:ascii="Verdana" w:hAnsi="Verdana"/>
          <w:lang w:val="en-GB"/>
        </w:rPr>
        <w:t xml:space="preserve">SharePoint Development Security Best </w:t>
      </w:r>
      <w:r w:rsidRPr="009B1683">
        <w:rPr>
          <w:rFonts w:ascii="Verdana" w:hAnsi="Verdana"/>
          <w:lang w:val="en-GB"/>
        </w:rPr>
        <w:t>Practices</w:t>
      </w:r>
    </w:p>
    <w:p w:rsidR="00FC045E" w:rsidRPr="00161037" w:rsidRDefault="00FC045E" w:rsidP="00FC045E">
      <w:pPr>
        <w:rPr>
          <w:rFonts w:ascii="Verdana" w:hAnsi="Verdana"/>
        </w:rPr>
      </w:pPr>
    </w:p>
    <w:p w:rsidR="00FC045E" w:rsidRPr="00161037" w:rsidRDefault="00FC045E" w:rsidP="00FC045E">
      <w:pPr>
        <w:rPr>
          <w:rFonts w:ascii="Verdana" w:hAnsi="Verdana"/>
        </w:rPr>
      </w:pPr>
    </w:p>
    <w:p w:rsidR="00FC045E" w:rsidRPr="00161037" w:rsidRDefault="00FC045E" w:rsidP="00FC045E">
      <w:pPr>
        <w:rPr>
          <w:rFonts w:ascii="Verdana" w:hAnsi="Verdana"/>
        </w:rPr>
      </w:pPr>
      <w:bookmarkStart w:id="0" w:name="_GoBack"/>
      <w:bookmarkEnd w:id="0"/>
    </w:p>
    <w:p w:rsidR="00FC045E" w:rsidRPr="00161037" w:rsidRDefault="00FC045E" w:rsidP="00FC045E">
      <w:pPr>
        <w:rPr>
          <w:rFonts w:ascii="Verdana" w:hAnsi="Verdana"/>
        </w:rPr>
      </w:pPr>
      <w:r>
        <w:rPr>
          <w:rFonts w:ascii="Verdana" w:hAnsi="Verdana"/>
        </w:rPr>
        <w:br w:type="page"/>
      </w:r>
    </w:p>
    <w:p w:rsidR="00FC045E" w:rsidRPr="00161037" w:rsidRDefault="00FC045E" w:rsidP="00FC045E">
      <w:pPr>
        <w:rPr>
          <w:rFonts w:ascii="Verdana" w:hAnsi="Verdana"/>
        </w:rPr>
        <w:sectPr w:rsidR="00FC045E" w:rsidRPr="00161037" w:rsidSect="00F44364">
          <w:footerReference w:type="even" r:id="rId7"/>
          <w:footerReference w:type="default" r:id="rId8"/>
          <w:pgSz w:w="11899" w:h="16838"/>
          <w:pgMar w:top="1276" w:right="1134" w:bottom="1135" w:left="1134" w:header="426" w:footer="150" w:gutter="0"/>
          <w:cols w:space="709"/>
          <w:titlePg/>
          <w:docGrid w:linePitch="299"/>
        </w:sectPr>
      </w:pPr>
    </w:p>
    <w:p w:rsidR="00FC045E" w:rsidRPr="00161037" w:rsidRDefault="00FC045E" w:rsidP="00FC045E">
      <w:pPr>
        <w:pStyle w:val="Heading1"/>
        <w:jc w:val="left"/>
        <w:rPr>
          <w:szCs w:val="22"/>
          <w:lang w:val="en-GB"/>
        </w:rPr>
      </w:pPr>
      <w:bookmarkStart w:id="1" w:name="_Toc508179069"/>
      <w:r w:rsidRPr="00161037">
        <w:rPr>
          <w:szCs w:val="22"/>
          <w:lang w:val="en-GB"/>
        </w:rPr>
        <w:lastRenderedPageBreak/>
        <w:t>Contents</w:t>
      </w:r>
      <w:bookmarkEnd w:id="1"/>
    </w:p>
    <w:p w:rsidR="00FC045E" w:rsidRDefault="00FC045E">
      <w:pPr>
        <w:pStyle w:val="TOC1"/>
        <w:tabs>
          <w:tab w:val="left" w:pos="440"/>
          <w:tab w:val="right" w:leader="dot" w:pos="9016"/>
        </w:tabs>
        <w:rPr>
          <w:rFonts w:eastAsiaTheme="minorEastAsia" w:cstheme="minorBidi"/>
          <w:noProof/>
          <w:sz w:val="22"/>
          <w:szCs w:val="22"/>
          <w:lang w:val="en-GB" w:eastAsia="en-GB"/>
        </w:rPr>
      </w:pPr>
      <w:r w:rsidRPr="00161037">
        <w:rPr>
          <w:rFonts w:ascii="Verdana" w:hAnsi="Verdana"/>
          <w:szCs w:val="22"/>
          <w:lang w:val="en-GB"/>
        </w:rPr>
        <w:fldChar w:fldCharType="begin"/>
      </w:r>
      <w:r w:rsidRPr="00161037">
        <w:rPr>
          <w:rFonts w:ascii="Verdana" w:hAnsi="Verdana"/>
          <w:szCs w:val="22"/>
          <w:lang w:val="en-GB"/>
        </w:rPr>
        <w:instrText xml:space="preserve"> TOC \o "1-2" \h \z \u </w:instrText>
      </w:r>
      <w:r w:rsidRPr="00161037">
        <w:rPr>
          <w:rFonts w:ascii="Verdana" w:hAnsi="Verdana"/>
          <w:szCs w:val="22"/>
          <w:lang w:val="en-GB"/>
        </w:rPr>
        <w:fldChar w:fldCharType="separate"/>
      </w:r>
      <w:hyperlink w:anchor="_Toc508179069" w:history="1">
        <w:r w:rsidRPr="00611189">
          <w:rPr>
            <w:rStyle w:val="Hyperlink"/>
            <w:noProof/>
            <w:lang w:val="en-GB"/>
          </w:rPr>
          <w:t>1</w:t>
        </w:r>
        <w:r>
          <w:rPr>
            <w:rFonts w:eastAsiaTheme="minorEastAsia" w:cstheme="minorBidi"/>
            <w:noProof/>
            <w:sz w:val="22"/>
            <w:szCs w:val="22"/>
            <w:lang w:val="en-GB" w:eastAsia="en-GB"/>
          </w:rPr>
          <w:tab/>
        </w:r>
        <w:r w:rsidRPr="00611189">
          <w:rPr>
            <w:rStyle w:val="Hyperlink"/>
            <w:noProof/>
            <w:lang w:val="en-GB"/>
          </w:rPr>
          <w:t>Contents</w:t>
        </w:r>
        <w:r>
          <w:rPr>
            <w:noProof/>
            <w:webHidden/>
          </w:rPr>
          <w:tab/>
        </w:r>
        <w:r>
          <w:rPr>
            <w:noProof/>
            <w:webHidden/>
          </w:rPr>
          <w:fldChar w:fldCharType="begin"/>
        </w:r>
        <w:r>
          <w:rPr>
            <w:noProof/>
            <w:webHidden/>
          </w:rPr>
          <w:instrText xml:space="preserve"> PAGEREF _Toc508179069 \h </w:instrText>
        </w:r>
        <w:r>
          <w:rPr>
            <w:noProof/>
            <w:webHidden/>
          </w:rPr>
        </w:r>
        <w:r>
          <w:rPr>
            <w:noProof/>
            <w:webHidden/>
          </w:rPr>
          <w:fldChar w:fldCharType="separate"/>
        </w:r>
        <w:r>
          <w:rPr>
            <w:noProof/>
            <w:webHidden/>
          </w:rPr>
          <w:t>2</w:t>
        </w:r>
        <w:r>
          <w:rPr>
            <w:noProof/>
            <w:webHidden/>
          </w:rPr>
          <w:fldChar w:fldCharType="end"/>
        </w:r>
      </w:hyperlink>
    </w:p>
    <w:p w:rsidR="00FC045E" w:rsidRDefault="00FC045E">
      <w:pPr>
        <w:pStyle w:val="TOC1"/>
        <w:tabs>
          <w:tab w:val="left" w:pos="440"/>
          <w:tab w:val="right" w:leader="dot" w:pos="9016"/>
        </w:tabs>
        <w:rPr>
          <w:rFonts w:eastAsiaTheme="minorEastAsia" w:cstheme="minorBidi"/>
          <w:noProof/>
          <w:sz w:val="22"/>
          <w:szCs w:val="22"/>
          <w:lang w:val="en-GB" w:eastAsia="en-GB"/>
        </w:rPr>
      </w:pPr>
      <w:hyperlink w:anchor="_Toc508179070" w:history="1">
        <w:r w:rsidRPr="00611189">
          <w:rPr>
            <w:rStyle w:val="Hyperlink"/>
            <w:noProof/>
            <w:lang w:val="en-GB"/>
          </w:rPr>
          <w:t>2</w:t>
        </w:r>
        <w:r>
          <w:rPr>
            <w:rFonts w:eastAsiaTheme="minorEastAsia" w:cstheme="minorBidi"/>
            <w:noProof/>
            <w:sz w:val="22"/>
            <w:szCs w:val="22"/>
            <w:lang w:val="en-GB" w:eastAsia="en-GB"/>
          </w:rPr>
          <w:tab/>
        </w:r>
        <w:r w:rsidRPr="00611189">
          <w:rPr>
            <w:rStyle w:val="Hyperlink"/>
            <w:noProof/>
            <w:lang w:val="en-GB"/>
          </w:rPr>
          <w:t>Introduction</w:t>
        </w:r>
        <w:r>
          <w:rPr>
            <w:noProof/>
            <w:webHidden/>
          </w:rPr>
          <w:tab/>
        </w:r>
        <w:r>
          <w:rPr>
            <w:noProof/>
            <w:webHidden/>
          </w:rPr>
          <w:fldChar w:fldCharType="begin"/>
        </w:r>
        <w:r>
          <w:rPr>
            <w:noProof/>
            <w:webHidden/>
          </w:rPr>
          <w:instrText xml:space="preserve"> PAGEREF _Toc508179070 \h </w:instrText>
        </w:r>
        <w:r>
          <w:rPr>
            <w:noProof/>
            <w:webHidden/>
          </w:rPr>
        </w:r>
        <w:r>
          <w:rPr>
            <w:noProof/>
            <w:webHidden/>
          </w:rPr>
          <w:fldChar w:fldCharType="separate"/>
        </w:r>
        <w:r>
          <w:rPr>
            <w:noProof/>
            <w:webHidden/>
          </w:rPr>
          <w:t>3</w:t>
        </w:r>
        <w:r>
          <w:rPr>
            <w:noProof/>
            <w:webHidden/>
          </w:rPr>
          <w:fldChar w:fldCharType="end"/>
        </w:r>
      </w:hyperlink>
    </w:p>
    <w:p w:rsidR="00FC045E" w:rsidRDefault="00FC045E">
      <w:pPr>
        <w:pStyle w:val="TOC1"/>
        <w:tabs>
          <w:tab w:val="left" w:pos="440"/>
          <w:tab w:val="right" w:leader="dot" w:pos="9016"/>
        </w:tabs>
        <w:rPr>
          <w:rFonts w:eastAsiaTheme="minorEastAsia" w:cstheme="minorBidi"/>
          <w:noProof/>
          <w:sz w:val="22"/>
          <w:szCs w:val="22"/>
          <w:lang w:val="en-GB" w:eastAsia="en-GB"/>
        </w:rPr>
      </w:pPr>
      <w:hyperlink w:anchor="_Toc508179071" w:history="1">
        <w:r w:rsidRPr="00611189">
          <w:rPr>
            <w:rStyle w:val="Hyperlink"/>
            <w:noProof/>
          </w:rPr>
          <w:t>3</w:t>
        </w:r>
        <w:r>
          <w:rPr>
            <w:rFonts w:eastAsiaTheme="minorEastAsia" w:cstheme="minorBidi"/>
            <w:noProof/>
            <w:sz w:val="22"/>
            <w:szCs w:val="22"/>
            <w:lang w:val="en-GB" w:eastAsia="en-GB"/>
          </w:rPr>
          <w:tab/>
        </w:r>
        <w:r w:rsidRPr="00611189">
          <w:rPr>
            <w:rStyle w:val="Hyperlink"/>
            <w:noProof/>
          </w:rPr>
          <w:t>Avoid Loading and executing code of unknown origins</w:t>
        </w:r>
        <w:r>
          <w:rPr>
            <w:noProof/>
            <w:webHidden/>
          </w:rPr>
          <w:tab/>
        </w:r>
        <w:r>
          <w:rPr>
            <w:noProof/>
            <w:webHidden/>
          </w:rPr>
          <w:fldChar w:fldCharType="begin"/>
        </w:r>
        <w:r>
          <w:rPr>
            <w:noProof/>
            <w:webHidden/>
          </w:rPr>
          <w:instrText xml:space="preserve"> PAGEREF _Toc508179071 \h </w:instrText>
        </w:r>
        <w:r>
          <w:rPr>
            <w:noProof/>
            <w:webHidden/>
          </w:rPr>
        </w:r>
        <w:r>
          <w:rPr>
            <w:noProof/>
            <w:webHidden/>
          </w:rPr>
          <w:fldChar w:fldCharType="separate"/>
        </w:r>
        <w:r>
          <w:rPr>
            <w:noProof/>
            <w:webHidden/>
          </w:rPr>
          <w:t>4</w:t>
        </w:r>
        <w:r>
          <w:rPr>
            <w:noProof/>
            <w:webHidden/>
          </w:rPr>
          <w:fldChar w:fldCharType="end"/>
        </w:r>
      </w:hyperlink>
    </w:p>
    <w:p w:rsidR="00FC045E" w:rsidRDefault="00FC045E">
      <w:pPr>
        <w:pStyle w:val="TOC2"/>
        <w:tabs>
          <w:tab w:val="left" w:pos="880"/>
          <w:tab w:val="right" w:leader="dot" w:pos="9016"/>
        </w:tabs>
        <w:rPr>
          <w:rFonts w:eastAsiaTheme="minorEastAsia" w:cstheme="minorBidi"/>
          <w:noProof/>
          <w:sz w:val="22"/>
          <w:szCs w:val="22"/>
          <w:lang w:val="en-GB" w:eastAsia="en-GB"/>
        </w:rPr>
      </w:pPr>
      <w:hyperlink w:anchor="_Toc508179072" w:history="1">
        <w:r w:rsidRPr="00611189">
          <w:rPr>
            <w:rStyle w:val="Hyperlink"/>
            <w:noProof/>
          </w:rPr>
          <w:t>3.1</w:t>
        </w:r>
        <w:r>
          <w:rPr>
            <w:rFonts w:eastAsiaTheme="minorEastAsia" w:cstheme="minorBidi"/>
            <w:noProof/>
            <w:sz w:val="22"/>
            <w:szCs w:val="22"/>
            <w:lang w:val="en-GB" w:eastAsia="en-GB"/>
          </w:rPr>
          <w:tab/>
        </w:r>
        <w:r w:rsidRPr="00611189">
          <w:rPr>
            <w:rStyle w:val="Hyperlink"/>
            <w:noProof/>
          </w:rPr>
          <w:t>Code Access Security Policy</w:t>
        </w:r>
        <w:r>
          <w:rPr>
            <w:noProof/>
            <w:webHidden/>
          </w:rPr>
          <w:tab/>
        </w:r>
        <w:r>
          <w:rPr>
            <w:noProof/>
            <w:webHidden/>
          </w:rPr>
          <w:fldChar w:fldCharType="begin"/>
        </w:r>
        <w:r>
          <w:rPr>
            <w:noProof/>
            <w:webHidden/>
          </w:rPr>
          <w:instrText xml:space="preserve"> PAGEREF _Toc508179072 \h </w:instrText>
        </w:r>
        <w:r>
          <w:rPr>
            <w:noProof/>
            <w:webHidden/>
          </w:rPr>
        </w:r>
        <w:r>
          <w:rPr>
            <w:noProof/>
            <w:webHidden/>
          </w:rPr>
          <w:fldChar w:fldCharType="separate"/>
        </w:r>
        <w:r>
          <w:rPr>
            <w:noProof/>
            <w:webHidden/>
          </w:rPr>
          <w:t>5</w:t>
        </w:r>
        <w:r>
          <w:rPr>
            <w:noProof/>
            <w:webHidden/>
          </w:rPr>
          <w:fldChar w:fldCharType="end"/>
        </w:r>
      </w:hyperlink>
    </w:p>
    <w:p w:rsidR="00FC045E" w:rsidRDefault="00FC045E">
      <w:pPr>
        <w:pStyle w:val="TOC1"/>
        <w:tabs>
          <w:tab w:val="left" w:pos="440"/>
          <w:tab w:val="right" w:leader="dot" w:pos="9016"/>
        </w:tabs>
        <w:rPr>
          <w:rFonts w:eastAsiaTheme="minorEastAsia" w:cstheme="minorBidi"/>
          <w:noProof/>
          <w:sz w:val="22"/>
          <w:szCs w:val="22"/>
          <w:lang w:val="en-GB" w:eastAsia="en-GB"/>
        </w:rPr>
      </w:pPr>
      <w:hyperlink w:anchor="_Toc508179073" w:history="1">
        <w:r w:rsidRPr="00611189">
          <w:rPr>
            <w:rStyle w:val="Hyperlink"/>
            <w:noProof/>
          </w:rPr>
          <w:t>4</w:t>
        </w:r>
        <w:r>
          <w:rPr>
            <w:rFonts w:eastAsiaTheme="minorEastAsia" w:cstheme="minorBidi"/>
            <w:noProof/>
            <w:sz w:val="22"/>
            <w:szCs w:val="22"/>
            <w:lang w:val="en-GB" w:eastAsia="en-GB"/>
          </w:rPr>
          <w:tab/>
        </w:r>
        <w:r w:rsidRPr="00611189">
          <w:rPr>
            <w:rStyle w:val="Hyperlink"/>
            <w:noProof/>
          </w:rPr>
          <w:t>Safe Control Entries</w:t>
        </w:r>
        <w:r>
          <w:rPr>
            <w:noProof/>
            <w:webHidden/>
          </w:rPr>
          <w:tab/>
        </w:r>
        <w:r>
          <w:rPr>
            <w:noProof/>
            <w:webHidden/>
          </w:rPr>
          <w:fldChar w:fldCharType="begin"/>
        </w:r>
        <w:r>
          <w:rPr>
            <w:noProof/>
            <w:webHidden/>
          </w:rPr>
          <w:instrText xml:space="preserve"> PAGEREF _Toc508179073 \h </w:instrText>
        </w:r>
        <w:r>
          <w:rPr>
            <w:noProof/>
            <w:webHidden/>
          </w:rPr>
        </w:r>
        <w:r>
          <w:rPr>
            <w:noProof/>
            <w:webHidden/>
          </w:rPr>
          <w:fldChar w:fldCharType="separate"/>
        </w:r>
        <w:r>
          <w:rPr>
            <w:noProof/>
            <w:webHidden/>
          </w:rPr>
          <w:t>6</w:t>
        </w:r>
        <w:r>
          <w:rPr>
            <w:noProof/>
            <w:webHidden/>
          </w:rPr>
          <w:fldChar w:fldCharType="end"/>
        </w:r>
      </w:hyperlink>
    </w:p>
    <w:p w:rsidR="00FC045E" w:rsidRDefault="00FC045E">
      <w:pPr>
        <w:pStyle w:val="TOC1"/>
        <w:tabs>
          <w:tab w:val="left" w:pos="440"/>
          <w:tab w:val="right" w:leader="dot" w:pos="9016"/>
        </w:tabs>
        <w:rPr>
          <w:rFonts w:eastAsiaTheme="minorEastAsia" w:cstheme="minorBidi"/>
          <w:noProof/>
          <w:sz w:val="22"/>
          <w:szCs w:val="22"/>
          <w:lang w:val="en-GB" w:eastAsia="en-GB"/>
        </w:rPr>
      </w:pPr>
      <w:hyperlink w:anchor="_Toc508179074" w:history="1">
        <w:r w:rsidRPr="00611189">
          <w:rPr>
            <w:rStyle w:val="Hyperlink"/>
            <w:noProof/>
          </w:rPr>
          <w:t>5</w:t>
        </w:r>
        <w:r>
          <w:rPr>
            <w:rFonts w:eastAsiaTheme="minorEastAsia" w:cstheme="minorBidi"/>
            <w:noProof/>
            <w:sz w:val="22"/>
            <w:szCs w:val="22"/>
            <w:lang w:val="en-GB" w:eastAsia="en-GB"/>
          </w:rPr>
          <w:tab/>
        </w:r>
        <w:r w:rsidRPr="00611189">
          <w:rPr>
            <w:rStyle w:val="Hyperlink"/>
            <w:noProof/>
          </w:rPr>
          <w:t>Input Validation to Prevent Cross-Site Scripting</w:t>
        </w:r>
        <w:r>
          <w:rPr>
            <w:noProof/>
            <w:webHidden/>
          </w:rPr>
          <w:tab/>
        </w:r>
        <w:r>
          <w:rPr>
            <w:noProof/>
            <w:webHidden/>
          </w:rPr>
          <w:fldChar w:fldCharType="begin"/>
        </w:r>
        <w:r>
          <w:rPr>
            <w:noProof/>
            <w:webHidden/>
          </w:rPr>
          <w:instrText xml:space="preserve"> PAGEREF _Toc508179074 \h </w:instrText>
        </w:r>
        <w:r>
          <w:rPr>
            <w:noProof/>
            <w:webHidden/>
          </w:rPr>
        </w:r>
        <w:r>
          <w:rPr>
            <w:noProof/>
            <w:webHidden/>
          </w:rPr>
          <w:fldChar w:fldCharType="separate"/>
        </w:r>
        <w:r>
          <w:rPr>
            <w:noProof/>
            <w:webHidden/>
          </w:rPr>
          <w:t>7</w:t>
        </w:r>
        <w:r>
          <w:rPr>
            <w:noProof/>
            <w:webHidden/>
          </w:rPr>
          <w:fldChar w:fldCharType="end"/>
        </w:r>
      </w:hyperlink>
    </w:p>
    <w:p w:rsidR="00FC045E" w:rsidRDefault="00FC045E">
      <w:pPr>
        <w:pStyle w:val="TOC2"/>
        <w:tabs>
          <w:tab w:val="left" w:pos="880"/>
          <w:tab w:val="right" w:leader="dot" w:pos="9016"/>
        </w:tabs>
        <w:rPr>
          <w:rFonts w:eastAsiaTheme="minorEastAsia" w:cstheme="minorBidi"/>
          <w:noProof/>
          <w:sz w:val="22"/>
          <w:szCs w:val="22"/>
          <w:lang w:val="en-GB" w:eastAsia="en-GB"/>
        </w:rPr>
      </w:pPr>
      <w:hyperlink w:anchor="_Toc508179075" w:history="1">
        <w:r w:rsidRPr="00611189">
          <w:rPr>
            <w:rStyle w:val="Hyperlink"/>
            <w:noProof/>
          </w:rPr>
          <w:t>5.1</w:t>
        </w:r>
        <w:r>
          <w:rPr>
            <w:rFonts w:eastAsiaTheme="minorEastAsia" w:cstheme="minorBidi"/>
            <w:noProof/>
            <w:sz w:val="22"/>
            <w:szCs w:val="22"/>
            <w:lang w:val="en-GB" w:eastAsia="en-GB"/>
          </w:rPr>
          <w:tab/>
        </w:r>
        <w:r w:rsidRPr="00611189">
          <w:rPr>
            <w:rStyle w:val="Hyperlink"/>
            <w:noProof/>
          </w:rPr>
          <w:t>Encode Output Properly</w:t>
        </w:r>
        <w:r>
          <w:rPr>
            <w:noProof/>
            <w:webHidden/>
          </w:rPr>
          <w:tab/>
        </w:r>
        <w:r>
          <w:rPr>
            <w:noProof/>
            <w:webHidden/>
          </w:rPr>
          <w:fldChar w:fldCharType="begin"/>
        </w:r>
        <w:r>
          <w:rPr>
            <w:noProof/>
            <w:webHidden/>
          </w:rPr>
          <w:instrText xml:space="preserve"> PAGEREF _Toc508179075 \h </w:instrText>
        </w:r>
        <w:r>
          <w:rPr>
            <w:noProof/>
            <w:webHidden/>
          </w:rPr>
        </w:r>
        <w:r>
          <w:rPr>
            <w:noProof/>
            <w:webHidden/>
          </w:rPr>
          <w:fldChar w:fldCharType="separate"/>
        </w:r>
        <w:r>
          <w:rPr>
            <w:noProof/>
            <w:webHidden/>
          </w:rPr>
          <w:t>8</w:t>
        </w:r>
        <w:r>
          <w:rPr>
            <w:noProof/>
            <w:webHidden/>
          </w:rPr>
          <w:fldChar w:fldCharType="end"/>
        </w:r>
      </w:hyperlink>
    </w:p>
    <w:p w:rsidR="00FC045E" w:rsidRDefault="00FC045E">
      <w:pPr>
        <w:pStyle w:val="TOC2"/>
        <w:tabs>
          <w:tab w:val="left" w:pos="880"/>
          <w:tab w:val="right" w:leader="dot" w:pos="9016"/>
        </w:tabs>
        <w:rPr>
          <w:rFonts w:eastAsiaTheme="minorEastAsia" w:cstheme="minorBidi"/>
          <w:noProof/>
          <w:sz w:val="22"/>
          <w:szCs w:val="22"/>
          <w:lang w:val="en-GB" w:eastAsia="en-GB"/>
        </w:rPr>
      </w:pPr>
      <w:hyperlink w:anchor="_Toc508179076" w:history="1">
        <w:r w:rsidRPr="00611189">
          <w:rPr>
            <w:rStyle w:val="Hyperlink"/>
            <w:noProof/>
          </w:rPr>
          <w:t>5.2</w:t>
        </w:r>
        <w:r>
          <w:rPr>
            <w:rFonts w:eastAsiaTheme="minorEastAsia" w:cstheme="minorBidi"/>
            <w:noProof/>
            <w:sz w:val="22"/>
            <w:szCs w:val="22"/>
            <w:lang w:val="en-GB" w:eastAsia="en-GB"/>
          </w:rPr>
          <w:tab/>
        </w:r>
        <w:r w:rsidRPr="00611189">
          <w:rPr>
            <w:rStyle w:val="Hyperlink"/>
            <w:noProof/>
          </w:rPr>
          <w:t>Set Charset in the Content-Type HTTP Response Header</w:t>
        </w:r>
        <w:r>
          <w:rPr>
            <w:noProof/>
            <w:webHidden/>
          </w:rPr>
          <w:tab/>
        </w:r>
        <w:r>
          <w:rPr>
            <w:noProof/>
            <w:webHidden/>
          </w:rPr>
          <w:fldChar w:fldCharType="begin"/>
        </w:r>
        <w:r>
          <w:rPr>
            <w:noProof/>
            <w:webHidden/>
          </w:rPr>
          <w:instrText xml:space="preserve"> PAGEREF _Toc508179076 \h </w:instrText>
        </w:r>
        <w:r>
          <w:rPr>
            <w:noProof/>
            <w:webHidden/>
          </w:rPr>
        </w:r>
        <w:r>
          <w:rPr>
            <w:noProof/>
            <w:webHidden/>
          </w:rPr>
          <w:fldChar w:fldCharType="separate"/>
        </w:r>
        <w:r>
          <w:rPr>
            <w:noProof/>
            <w:webHidden/>
          </w:rPr>
          <w:t>9</w:t>
        </w:r>
        <w:r>
          <w:rPr>
            <w:noProof/>
            <w:webHidden/>
          </w:rPr>
          <w:fldChar w:fldCharType="end"/>
        </w:r>
      </w:hyperlink>
    </w:p>
    <w:p w:rsidR="00FC045E" w:rsidRDefault="00FC045E">
      <w:pPr>
        <w:pStyle w:val="TOC1"/>
        <w:tabs>
          <w:tab w:val="left" w:pos="440"/>
          <w:tab w:val="right" w:leader="dot" w:pos="9016"/>
        </w:tabs>
        <w:rPr>
          <w:rFonts w:eastAsiaTheme="minorEastAsia" w:cstheme="minorBidi"/>
          <w:noProof/>
          <w:sz w:val="22"/>
          <w:szCs w:val="22"/>
          <w:lang w:val="en-GB" w:eastAsia="en-GB"/>
        </w:rPr>
      </w:pPr>
      <w:hyperlink w:anchor="_Toc508179077" w:history="1">
        <w:r w:rsidRPr="00611189">
          <w:rPr>
            <w:rStyle w:val="Hyperlink"/>
            <w:noProof/>
          </w:rPr>
          <w:t>6</w:t>
        </w:r>
        <w:r>
          <w:rPr>
            <w:rFonts w:eastAsiaTheme="minorEastAsia" w:cstheme="minorBidi"/>
            <w:noProof/>
            <w:sz w:val="22"/>
            <w:szCs w:val="22"/>
            <w:lang w:val="en-GB" w:eastAsia="en-GB"/>
          </w:rPr>
          <w:tab/>
        </w:r>
        <w:r w:rsidRPr="00611189">
          <w:rPr>
            <w:rStyle w:val="Hyperlink"/>
            <w:noProof/>
          </w:rPr>
          <w:t>Prevent Cross-Site Request Forgery</w:t>
        </w:r>
        <w:r>
          <w:rPr>
            <w:noProof/>
            <w:webHidden/>
          </w:rPr>
          <w:tab/>
        </w:r>
        <w:r>
          <w:rPr>
            <w:noProof/>
            <w:webHidden/>
          </w:rPr>
          <w:fldChar w:fldCharType="begin"/>
        </w:r>
        <w:r>
          <w:rPr>
            <w:noProof/>
            <w:webHidden/>
          </w:rPr>
          <w:instrText xml:space="preserve"> PAGEREF _Toc508179077 \h </w:instrText>
        </w:r>
        <w:r>
          <w:rPr>
            <w:noProof/>
            <w:webHidden/>
          </w:rPr>
        </w:r>
        <w:r>
          <w:rPr>
            <w:noProof/>
            <w:webHidden/>
          </w:rPr>
          <w:fldChar w:fldCharType="separate"/>
        </w:r>
        <w:r>
          <w:rPr>
            <w:noProof/>
            <w:webHidden/>
          </w:rPr>
          <w:t>10</w:t>
        </w:r>
        <w:r>
          <w:rPr>
            <w:noProof/>
            <w:webHidden/>
          </w:rPr>
          <w:fldChar w:fldCharType="end"/>
        </w:r>
      </w:hyperlink>
    </w:p>
    <w:p w:rsidR="00FC045E" w:rsidRDefault="00FC045E">
      <w:pPr>
        <w:pStyle w:val="TOC2"/>
        <w:tabs>
          <w:tab w:val="left" w:pos="880"/>
          <w:tab w:val="right" w:leader="dot" w:pos="9016"/>
        </w:tabs>
        <w:rPr>
          <w:rFonts w:eastAsiaTheme="minorEastAsia" w:cstheme="minorBidi"/>
          <w:noProof/>
          <w:sz w:val="22"/>
          <w:szCs w:val="22"/>
          <w:lang w:val="en-GB" w:eastAsia="en-GB"/>
        </w:rPr>
      </w:pPr>
      <w:hyperlink w:anchor="_Toc508179078" w:history="1">
        <w:r w:rsidRPr="00611189">
          <w:rPr>
            <w:rStyle w:val="Hyperlink"/>
            <w:noProof/>
          </w:rPr>
          <w:t>6.1</w:t>
        </w:r>
        <w:r>
          <w:rPr>
            <w:rFonts w:eastAsiaTheme="minorEastAsia" w:cstheme="minorBidi"/>
            <w:noProof/>
            <w:sz w:val="22"/>
            <w:szCs w:val="22"/>
            <w:lang w:val="en-GB" w:eastAsia="en-GB"/>
          </w:rPr>
          <w:tab/>
        </w:r>
        <w:r w:rsidRPr="00611189">
          <w:rPr>
            <w:rStyle w:val="Hyperlink"/>
            <w:noProof/>
          </w:rPr>
          <w:t>Validate the Form Digest Canary Before Processing a Postback</w:t>
        </w:r>
        <w:r>
          <w:rPr>
            <w:noProof/>
            <w:webHidden/>
          </w:rPr>
          <w:tab/>
        </w:r>
        <w:r>
          <w:rPr>
            <w:noProof/>
            <w:webHidden/>
          </w:rPr>
          <w:fldChar w:fldCharType="begin"/>
        </w:r>
        <w:r>
          <w:rPr>
            <w:noProof/>
            <w:webHidden/>
          </w:rPr>
          <w:instrText xml:space="preserve"> PAGEREF _Toc508179078 \h </w:instrText>
        </w:r>
        <w:r>
          <w:rPr>
            <w:noProof/>
            <w:webHidden/>
          </w:rPr>
        </w:r>
        <w:r>
          <w:rPr>
            <w:noProof/>
            <w:webHidden/>
          </w:rPr>
          <w:fldChar w:fldCharType="separate"/>
        </w:r>
        <w:r>
          <w:rPr>
            <w:noProof/>
            <w:webHidden/>
          </w:rPr>
          <w:t>11</w:t>
        </w:r>
        <w:r>
          <w:rPr>
            <w:noProof/>
            <w:webHidden/>
          </w:rPr>
          <w:fldChar w:fldCharType="end"/>
        </w:r>
      </w:hyperlink>
    </w:p>
    <w:p w:rsidR="00FC045E" w:rsidRDefault="00FC045E">
      <w:pPr>
        <w:pStyle w:val="TOC1"/>
        <w:tabs>
          <w:tab w:val="left" w:pos="440"/>
          <w:tab w:val="right" w:leader="dot" w:pos="9016"/>
        </w:tabs>
        <w:rPr>
          <w:rFonts w:eastAsiaTheme="minorEastAsia" w:cstheme="minorBidi"/>
          <w:noProof/>
          <w:sz w:val="22"/>
          <w:szCs w:val="22"/>
          <w:lang w:val="en-GB" w:eastAsia="en-GB"/>
        </w:rPr>
      </w:pPr>
      <w:hyperlink w:anchor="_Toc508179079" w:history="1">
        <w:r w:rsidRPr="00611189">
          <w:rPr>
            <w:rStyle w:val="Hyperlink"/>
            <w:noProof/>
          </w:rPr>
          <w:t>7</w:t>
        </w:r>
        <w:r>
          <w:rPr>
            <w:rFonts w:eastAsiaTheme="minorEastAsia" w:cstheme="minorBidi"/>
            <w:noProof/>
            <w:sz w:val="22"/>
            <w:szCs w:val="22"/>
            <w:lang w:val="en-GB" w:eastAsia="en-GB"/>
          </w:rPr>
          <w:tab/>
        </w:r>
        <w:r w:rsidRPr="00611189">
          <w:rPr>
            <w:rStyle w:val="Hyperlink"/>
            <w:noProof/>
          </w:rPr>
          <w:t>Prevent SQL Injection</w:t>
        </w:r>
        <w:r>
          <w:rPr>
            <w:noProof/>
            <w:webHidden/>
          </w:rPr>
          <w:tab/>
        </w:r>
        <w:r>
          <w:rPr>
            <w:noProof/>
            <w:webHidden/>
          </w:rPr>
          <w:fldChar w:fldCharType="begin"/>
        </w:r>
        <w:r>
          <w:rPr>
            <w:noProof/>
            <w:webHidden/>
          </w:rPr>
          <w:instrText xml:space="preserve"> PAGEREF _Toc508179079 \h </w:instrText>
        </w:r>
        <w:r>
          <w:rPr>
            <w:noProof/>
            <w:webHidden/>
          </w:rPr>
        </w:r>
        <w:r>
          <w:rPr>
            <w:noProof/>
            <w:webHidden/>
          </w:rPr>
          <w:fldChar w:fldCharType="separate"/>
        </w:r>
        <w:r>
          <w:rPr>
            <w:noProof/>
            <w:webHidden/>
          </w:rPr>
          <w:t>12</w:t>
        </w:r>
        <w:r>
          <w:rPr>
            <w:noProof/>
            <w:webHidden/>
          </w:rPr>
          <w:fldChar w:fldCharType="end"/>
        </w:r>
      </w:hyperlink>
    </w:p>
    <w:p w:rsidR="00FC045E" w:rsidRPr="00161037" w:rsidRDefault="00FC045E" w:rsidP="00FC045E">
      <w:pPr>
        <w:rPr>
          <w:rFonts w:ascii="Verdana" w:hAnsi="Verdana" w:cs="Arial"/>
          <w:b/>
          <w:bCs/>
          <w:caps/>
          <w:color w:val="004B99"/>
          <w:kern w:val="32"/>
        </w:rPr>
      </w:pPr>
      <w:r w:rsidRPr="00161037">
        <w:rPr>
          <w:rFonts w:ascii="Verdana" w:hAnsi="Verdana"/>
        </w:rPr>
        <w:fldChar w:fldCharType="end"/>
      </w:r>
      <w:r w:rsidRPr="00161037">
        <w:rPr>
          <w:rFonts w:ascii="Verdana" w:hAnsi="Verdana"/>
        </w:rPr>
        <w:br w:type="page"/>
      </w:r>
    </w:p>
    <w:p w:rsidR="00FC045E" w:rsidRPr="00161037" w:rsidRDefault="00FC045E" w:rsidP="00FC045E">
      <w:pPr>
        <w:pStyle w:val="Heading1"/>
        <w:jc w:val="left"/>
        <w:rPr>
          <w:szCs w:val="22"/>
          <w:lang w:val="en-GB"/>
        </w:rPr>
      </w:pPr>
      <w:bookmarkStart w:id="2" w:name="_Toc508179070"/>
      <w:r>
        <w:rPr>
          <w:szCs w:val="22"/>
          <w:lang w:val="en-GB"/>
        </w:rPr>
        <w:lastRenderedPageBreak/>
        <w:t>Introduction</w:t>
      </w:r>
      <w:bookmarkEnd w:id="2"/>
    </w:p>
    <w:p w:rsidR="00FC045E" w:rsidRDefault="00FC045E" w:rsidP="00FC045E">
      <w:pPr>
        <w:spacing w:after="0"/>
        <w:rPr>
          <w:rFonts w:ascii="Verdana" w:hAnsi="Verdana" w:cs="Arial"/>
          <w:b/>
          <w:bCs/>
          <w:caps/>
          <w:color w:val="004B99"/>
          <w:kern w:val="32"/>
          <w:sz w:val="28"/>
          <w:szCs w:val="32"/>
          <w:lang w:val="en-US"/>
        </w:rPr>
      </w:pPr>
      <w:r>
        <w:t xml:space="preserve">The goal of this document is to provide </w:t>
      </w:r>
      <w:r w:rsidRPr="00292511">
        <w:t>a list of security best-practice recommendations to con</w:t>
      </w:r>
      <w:r>
        <w:t>sider when you are developing SharePoint application.</w:t>
      </w:r>
      <w:r w:rsidRPr="00292511">
        <w:t xml:space="preserve"> </w:t>
      </w:r>
      <w:r>
        <w:br w:type="page"/>
      </w:r>
    </w:p>
    <w:p w:rsidR="00FC045E" w:rsidRPr="00C54EC8" w:rsidRDefault="00FC045E" w:rsidP="00FC045E">
      <w:pPr>
        <w:pStyle w:val="Heading1"/>
        <w:jc w:val="left"/>
      </w:pPr>
      <w:bookmarkStart w:id="3" w:name="_Toc508179071"/>
      <w:r>
        <w:lastRenderedPageBreak/>
        <w:t>Avoid Loading and executing code of unknown origins</w:t>
      </w:r>
      <w:bookmarkEnd w:id="3"/>
    </w:p>
    <w:p w:rsidR="00FC045E" w:rsidRDefault="00FC045E" w:rsidP="00FC045E">
      <w:pPr>
        <w:spacing w:after="0"/>
      </w:pPr>
      <w:r>
        <w:t>When designing and writing your code, you need to protect and limit the access that code has to resources, especially when using or invoking code of unknown origin. So, keep in mind the following techniques to ensure your code is secure:</w:t>
      </w:r>
    </w:p>
    <w:p w:rsidR="00FC045E" w:rsidRDefault="00FC045E" w:rsidP="00FC045E">
      <w:pPr>
        <w:spacing w:after="0"/>
      </w:pPr>
    </w:p>
    <w:p w:rsidR="00FC045E" w:rsidRDefault="00FC045E" w:rsidP="00FC045E">
      <w:pPr>
        <w:pStyle w:val="ListParagraph"/>
        <w:numPr>
          <w:ilvl w:val="0"/>
          <w:numId w:val="4"/>
        </w:numPr>
        <w:spacing w:after="0"/>
        <w:jc w:val="left"/>
      </w:pPr>
      <w:r>
        <w:t>Do not use Code Access Security (CAS).</w:t>
      </w:r>
    </w:p>
    <w:p w:rsidR="00FC045E" w:rsidRDefault="00FC045E" w:rsidP="00FC045E">
      <w:pPr>
        <w:pStyle w:val="ListParagraph"/>
        <w:numPr>
          <w:ilvl w:val="0"/>
          <w:numId w:val="4"/>
        </w:numPr>
        <w:spacing w:after="0"/>
        <w:jc w:val="left"/>
      </w:pPr>
      <w:r>
        <w:t>Do not use partial trusted code.</w:t>
      </w:r>
    </w:p>
    <w:p w:rsidR="00FC045E" w:rsidRDefault="00FC045E" w:rsidP="00FC045E">
      <w:pPr>
        <w:pStyle w:val="ListParagraph"/>
        <w:numPr>
          <w:ilvl w:val="0"/>
          <w:numId w:val="4"/>
        </w:numPr>
        <w:spacing w:after="0"/>
        <w:jc w:val="left"/>
      </w:pPr>
      <w:r>
        <w:t>Do not use .NET Remoting.</w:t>
      </w:r>
    </w:p>
    <w:p w:rsidR="00FC045E" w:rsidRDefault="00FC045E" w:rsidP="00FC045E">
      <w:pPr>
        <w:pStyle w:val="ListParagraph"/>
        <w:numPr>
          <w:ilvl w:val="0"/>
          <w:numId w:val="4"/>
        </w:numPr>
        <w:spacing w:after="0"/>
        <w:jc w:val="left"/>
      </w:pPr>
      <w:r>
        <w:t>Do not use Distributed Component Object Model (DCOM).</w:t>
      </w:r>
    </w:p>
    <w:p w:rsidR="00FC045E" w:rsidRDefault="00FC045E" w:rsidP="00FC045E">
      <w:pPr>
        <w:pStyle w:val="ListParagraph"/>
        <w:numPr>
          <w:ilvl w:val="0"/>
          <w:numId w:val="4"/>
        </w:numPr>
        <w:spacing w:after="0"/>
        <w:jc w:val="left"/>
      </w:pPr>
      <w:r>
        <w:t>Do not use binary formatters.</w:t>
      </w:r>
    </w:p>
    <w:p w:rsidR="00FC045E" w:rsidRDefault="00FC045E" w:rsidP="00FC045E">
      <w:pPr>
        <w:spacing w:after="0"/>
      </w:pPr>
    </w:p>
    <w:p w:rsidR="00FC045E" w:rsidRDefault="00FC045E" w:rsidP="00FC045E">
      <w:pPr>
        <w:spacing w:after="0"/>
      </w:pPr>
      <w:r>
        <w:t xml:space="preserve">Code Access Security and Security-Transparent Code </w:t>
      </w:r>
      <w:proofErr w:type="gramStart"/>
      <w:r>
        <w:t>will not be supported</w:t>
      </w:r>
      <w:proofErr w:type="gramEnd"/>
      <w:r>
        <w:t xml:space="preserve"> as a security boundary with partially trusted code. </w:t>
      </w:r>
      <w:r>
        <w:br/>
        <w:t>We advise against loading and executing code of unknown origins without putting alternative security measures in place. The alternative security measures are:</w:t>
      </w:r>
    </w:p>
    <w:p w:rsidR="00FC045E" w:rsidRDefault="00FC045E" w:rsidP="00FC045E">
      <w:pPr>
        <w:spacing w:after="0"/>
      </w:pPr>
    </w:p>
    <w:p w:rsidR="00FC045E" w:rsidRDefault="00FC045E" w:rsidP="00FC045E">
      <w:pPr>
        <w:pStyle w:val="ListParagraph"/>
        <w:numPr>
          <w:ilvl w:val="0"/>
          <w:numId w:val="4"/>
        </w:numPr>
        <w:spacing w:after="0"/>
        <w:jc w:val="left"/>
      </w:pPr>
      <w:r>
        <w:t>Virtualization</w:t>
      </w:r>
    </w:p>
    <w:p w:rsidR="00FC045E" w:rsidRDefault="00FC045E" w:rsidP="00FC045E">
      <w:pPr>
        <w:pStyle w:val="ListParagraph"/>
        <w:numPr>
          <w:ilvl w:val="0"/>
          <w:numId w:val="4"/>
        </w:numPr>
        <w:spacing w:after="0"/>
        <w:jc w:val="left"/>
      </w:pPr>
      <w:proofErr w:type="spellStart"/>
      <w:r>
        <w:t>AppContainers</w:t>
      </w:r>
      <w:proofErr w:type="spellEnd"/>
    </w:p>
    <w:p w:rsidR="00FC045E" w:rsidRDefault="00FC045E" w:rsidP="00FC045E">
      <w:pPr>
        <w:pStyle w:val="ListParagraph"/>
        <w:numPr>
          <w:ilvl w:val="0"/>
          <w:numId w:val="4"/>
        </w:numPr>
        <w:spacing w:after="0"/>
        <w:jc w:val="left"/>
      </w:pPr>
      <w:r>
        <w:t>Operating system (OS) users and permissions</w:t>
      </w:r>
    </w:p>
    <w:p w:rsidR="00FC045E" w:rsidRPr="00951BB6" w:rsidRDefault="00FC045E" w:rsidP="00FC045E">
      <w:pPr>
        <w:pStyle w:val="ListParagraph"/>
        <w:numPr>
          <w:ilvl w:val="0"/>
          <w:numId w:val="4"/>
        </w:numPr>
        <w:spacing w:after="0"/>
        <w:jc w:val="left"/>
        <w:rPr>
          <w:rFonts w:ascii="Verdana" w:hAnsi="Verdana" w:cs="Arial"/>
          <w:b/>
          <w:bCs/>
          <w:caps/>
          <w:color w:val="004B99"/>
          <w:kern w:val="32"/>
          <w:sz w:val="28"/>
          <w:szCs w:val="32"/>
          <w:lang w:val="en-US"/>
        </w:rPr>
      </w:pPr>
      <w:r>
        <w:t xml:space="preserve">Hyper-V containers </w:t>
      </w:r>
      <w:r>
        <w:br w:type="page"/>
      </w:r>
    </w:p>
    <w:p w:rsidR="00FC045E" w:rsidRPr="00C54EC8" w:rsidRDefault="00FC045E" w:rsidP="00FC045E">
      <w:pPr>
        <w:pStyle w:val="Heading2"/>
      </w:pPr>
      <w:bookmarkStart w:id="4" w:name="_Toc508179072"/>
      <w:r w:rsidRPr="00FF0FFF">
        <w:lastRenderedPageBreak/>
        <w:t>Code Access Security Policy</w:t>
      </w:r>
      <w:bookmarkEnd w:id="4"/>
    </w:p>
    <w:p w:rsidR="00FC045E" w:rsidRDefault="00FC045E" w:rsidP="00FC045E">
      <w:pPr>
        <w:spacing w:after="0"/>
      </w:pPr>
      <w:r>
        <w:t xml:space="preserve">Code Access Security (CAS) is a resource-constraints policy that limits the access that an assembly has to protected system resources and operations. </w:t>
      </w:r>
    </w:p>
    <w:p w:rsidR="00FC045E" w:rsidRDefault="00FC045E" w:rsidP="00FC045E">
      <w:pPr>
        <w:spacing w:after="0"/>
      </w:pPr>
      <w:r>
        <w:t>SharePoint Foundation has built-in security policies built on top of the built-in security policies of ASP.NET. By default, SharePoint Foundation uses a minimal set of permissions in order to protect the server and underlying infrastructure from malicious code.</w:t>
      </w:r>
    </w:p>
    <w:p w:rsidR="00FC045E" w:rsidRDefault="00FC045E" w:rsidP="00FC045E">
      <w:pPr>
        <w:spacing w:after="0"/>
      </w:pPr>
    </w:p>
    <w:p w:rsidR="00FC045E" w:rsidRDefault="00FC045E" w:rsidP="00FC045E">
      <w:pPr>
        <w:spacing w:after="0"/>
      </w:pPr>
      <w:r>
        <w:t xml:space="preserve">If your Web Part needs greater access than what </w:t>
      </w:r>
      <w:proofErr w:type="gramStart"/>
      <w:r>
        <w:t>is provided</w:t>
      </w:r>
      <w:proofErr w:type="gramEnd"/>
      <w:r>
        <w:t xml:space="preserve"> in the minimal settings, you can create a custom CAS policy for your Web Part, or increase the overall trust level of the server farm in the </w:t>
      </w:r>
      <w:proofErr w:type="spellStart"/>
      <w:r>
        <w:t>web.config</w:t>
      </w:r>
      <w:proofErr w:type="spellEnd"/>
      <w:r>
        <w:t xml:space="preserve"> file. </w:t>
      </w:r>
      <w:r w:rsidRPr="00951BB6">
        <w:rPr>
          <w:b/>
        </w:rPr>
        <w:t xml:space="preserve">This is a security risk and </w:t>
      </w:r>
      <w:proofErr w:type="gramStart"/>
      <w:r w:rsidRPr="00951BB6">
        <w:rPr>
          <w:b/>
        </w:rPr>
        <w:t>is not recommended</w:t>
      </w:r>
      <w:proofErr w:type="gramEnd"/>
      <w:r>
        <w:t>.</w:t>
      </w:r>
    </w:p>
    <w:p w:rsidR="00FC045E" w:rsidRDefault="00FC045E" w:rsidP="00FC045E">
      <w:pPr>
        <w:spacing w:after="0"/>
        <w:rPr>
          <w:rFonts w:ascii="Verdana" w:hAnsi="Verdana" w:cs="Arial"/>
          <w:b/>
          <w:bCs/>
          <w:caps/>
          <w:color w:val="004B99"/>
          <w:kern w:val="32"/>
          <w:sz w:val="28"/>
          <w:szCs w:val="32"/>
          <w:lang w:val="en-US"/>
        </w:rPr>
      </w:pPr>
      <w:r>
        <w:br w:type="page"/>
      </w:r>
    </w:p>
    <w:p w:rsidR="00FC045E" w:rsidRPr="00C54EC8" w:rsidRDefault="00FC045E" w:rsidP="00FC045E">
      <w:pPr>
        <w:pStyle w:val="Heading1"/>
      </w:pPr>
      <w:bookmarkStart w:id="5" w:name="_Toc508179073"/>
      <w:r w:rsidRPr="00E34B58">
        <w:lastRenderedPageBreak/>
        <w:t>Safe Control Entries</w:t>
      </w:r>
      <w:bookmarkEnd w:id="5"/>
    </w:p>
    <w:p w:rsidR="00FC045E" w:rsidRDefault="00FC045E" w:rsidP="00FC045E">
      <w:pPr>
        <w:spacing w:after="0"/>
        <w:rPr>
          <w:rStyle w:val="lwcollapsibleareatitle"/>
        </w:rPr>
      </w:pPr>
      <w:r w:rsidRPr="008B4445">
        <w:rPr>
          <w:rStyle w:val="lwcollapsibleareatitle"/>
        </w:rPr>
        <w:t xml:space="preserve">SharePoint provides a security mechanism, called safe control entries, to limit the access of untrusted users to certain controls. </w:t>
      </w:r>
    </w:p>
    <w:p w:rsidR="00FC045E" w:rsidRDefault="00FC045E" w:rsidP="00FC045E">
      <w:pPr>
        <w:spacing w:after="0"/>
        <w:rPr>
          <w:rStyle w:val="lwcollapsibleareatitle"/>
        </w:rPr>
      </w:pPr>
      <w:r w:rsidRPr="008B4445">
        <w:rPr>
          <w:rStyle w:val="lwcollapsibleareatitle"/>
        </w:rPr>
        <w:t xml:space="preserve">By design, SharePoint allows untrusted users to upload and create ASPX </w:t>
      </w:r>
      <w:r>
        <w:rPr>
          <w:rStyle w:val="lwcollapsibleareatitle"/>
        </w:rPr>
        <w:t>pages on the SharePoint server, t</w:t>
      </w:r>
      <w:r w:rsidRPr="008B4445">
        <w:rPr>
          <w:rStyle w:val="lwcollapsibleareatitle"/>
        </w:rPr>
        <w:t xml:space="preserve">o prevent these users from adding unsafe code to ASPX </w:t>
      </w:r>
      <w:proofErr w:type="gramStart"/>
      <w:r w:rsidRPr="008B4445">
        <w:rPr>
          <w:rStyle w:val="lwcollapsibleareatitle"/>
        </w:rPr>
        <w:t>pages,</w:t>
      </w:r>
      <w:proofErr w:type="gramEnd"/>
      <w:r w:rsidRPr="008B4445">
        <w:rPr>
          <w:rStyle w:val="lwcollapsibleareatitle"/>
        </w:rPr>
        <w:t xml:space="preserve"> S</w:t>
      </w:r>
      <w:r>
        <w:rPr>
          <w:rStyle w:val="lwcollapsibleareatitle"/>
        </w:rPr>
        <w:t xml:space="preserve">harePoint limits their access </w:t>
      </w:r>
      <w:r w:rsidRPr="00A85AE8">
        <w:rPr>
          <w:rStyle w:val="lwcollapsibleareatitle"/>
        </w:rPr>
        <w:t>Safe Control Entries</w:t>
      </w:r>
      <w:r>
        <w:rPr>
          <w:rStyle w:val="lwcollapsibleareatitle"/>
        </w:rPr>
        <w:t>.</w:t>
      </w:r>
    </w:p>
    <w:p w:rsidR="00FC045E" w:rsidRDefault="00FC045E" w:rsidP="00FC045E">
      <w:pPr>
        <w:spacing w:after="0"/>
        <w:rPr>
          <w:rStyle w:val="lwcollapsibleareatitle"/>
        </w:rPr>
      </w:pPr>
    </w:p>
    <w:p w:rsidR="00FC045E" w:rsidRDefault="00FC045E" w:rsidP="00FC045E">
      <w:pPr>
        <w:spacing w:after="0"/>
        <w:rPr>
          <w:rStyle w:val="lwcollapsibleareatitle"/>
        </w:rPr>
      </w:pPr>
      <w:r w:rsidRPr="00A85AE8">
        <w:rPr>
          <w:rStyle w:val="lwcollapsibleareatitle"/>
        </w:rPr>
        <w:t xml:space="preserve">Every SharePoint project item in Visual Studio has a property called </w:t>
      </w:r>
      <w:r w:rsidRPr="00E34D27">
        <w:rPr>
          <w:rStyle w:val="lwcollapsibleareatitle"/>
          <w:b/>
        </w:rPr>
        <w:t>Safe Control Entries</w:t>
      </w:r>
      <w:r w:rsidRPr="00A85AE8">
        <w:rPr>
          <w:rStyle w:val="lwcollapsibleareatitle"/>
        </w:rPr>
        <w:t xml:space="preserve"> that has two Boolean sub</w:t>
      </w:r>
      <w:r>
        <w:rPr>
          <w:rStyle w:val="lwcollapsibleareatitle"/>
        </w:rPr>
        <w:t>-</w:t>
      </w:r>
      <w:r w:rsidRPr="00A85AE8">
        <w:rPr>
          <w:rStyle w:val="lwcollapsibleareatitle"/>
        </w:rPr>
        <w:t xml:space="preserve">properties: </w:t>
      </w:r>
    </w:p>
    <w:p w:rsidR="00FC045E" w:rsidRDefault="00FC045E" w:rsidP="00FC045E">
      <w:pPr>
        <w:spacing w:after="0"/>
        <w:rPr>
          <w:rStyle w:val="lwcollapsibleareatitle"/>
        </w:rPr>
      </w:pPr>
    </w:p>
    <w:p w:rsidR="00FC045E" w:rsidRPr="00E34D27" w:rsidRDefault="00FC045E" w:rsidP="00FC045E">
      <w:pPr>
        <w:pStyle w:val="ListParagraph"/>
        <w:numPr>
          <w:ilvl w:val="0"/>
          <w:numId w:val="3"/>
        </w:numPr>
        <w:spacing w:after="0"/>
        <w:jc w:val="left"/>
        <w:rPr>
          <w:rStyle w:val="lwcollapsibleareatitle"/>
          <w:u w:val="single"/>
        </w:rPr>
      </w:pPr>
      <w:r w:rsidRPr="00E34D27">
        <w:rPr>
          <w:rStyle w:val="lwcollapsibleareatitle"/>
          <w:u w:val="single"/>
        </w:rPr>
        <w:t>Safe:</w:t>
      </w:r>
    </w:p>
    <w:p w:rsidR="00FC045E" w:rsidRDefault="00FC045E" w:rsidP="00FC045E">
      <w:pPr>
        <w:pStyle w:val="ListParagraph"/>
        <w:spacing w:after="0"/>
        <w:jc w:val="left"/>
        <w:rPr>
          <w:rStyle w:val="lwcollapsibleareatitle"/>
        </w:rPr>
      </w:pPr>
      <w:r>
        <w:rPr>
          <w:rStyle w:val="lwcollapsibleareatitle"/>
        </w:rPr>
        <w:t>S</w:t>
      </w:r>
      <w:r w:rsidRPr="00A85AE8">
        <w:rPr>
          <w:rStyle w:val="lwcollapsibleareatitle"/>
        </w:rPr>
        <w:t>pecifies whether untru</w:t>
      </w:r>
      <w:r>
        <w:rPr>
          <w:rStyle w:val="lwcollapsibleareatitle"/>
        </w:rPr>
        <w:t>sted users can access a control</w:t>
      </w:r>
    </w:p>
    <w:p w:rsidR="00FC045E" w:rsidRDefault="00FC045E" w:rsidP="00FC045E">
      <w:pPr>
        <w:pStyle w:val="ListParagraph"/>
        <w:spacing w:after="0"/>
        <w:jc w:val="left"/>
        <w:rPr>
          <w:rStyle w:val="lwcollapsibleareatitle"/>
        </w:rPr>
      </w:pPr>
    </w:p>
    <w:p w:rsidR="00FC045E" w:rsidRPr="00E34D27" w:rsidRDefault="00FC045E" w:rsidP="00FC045E">
      <w:pPr>
        <w:pStyle w:val="ListParagraph"/>
        <w:numPr>
          <w:ilvl w:val="0"/>
          <w:numId w:val="3"/>
        </w:numPr>
        <w:spacing w:after="0"/>
        <w:jc w:val="left"/>
        <w:rPr>
          <w:rStyle w:val="lwcollapsibleareatitle"/>
          <w:u w:val="single"/>
        </w:rPr>
      </w:pPr>
      <w:r w:rsidRPr="00E34D27">
        <w:rPr>
          <w:rStyle w:val="lwcollapsibleareatitle"/>
          <w:u w:val="single"/>
        </w:rPr>
        <w:t>Safe Against Script:</w:t>
      </w:r>
    </w:p>
    <w:p w:rsidR="00FC045E" w:rsidRDefault="00FC045E" w:rsidP="00FC045E">
      <w:pPr>
        <w:pStyle w:val="ListParagraph"/>
        <w:spacing w:after="0"/>
        <w:jc w:val="left"/>
        <w:rPr>
          <w:rStyle w:val="lwcollapsibleareatitle"/>
        </w:rPr>
      </w:pPr>
      <w:r>
        <w:rPr>
          <w:rStyle w:val="lwcollapsibleareatitle"/>
        </w:rPr>
        <w:t xml:space="preserve">To help protect SharePoint </w:t>
      </w:r>
      <w:r w:rsidRPr="00E34D27">
        <w:rPr>
          <w:rStyle w:val="lwcollapsibleareatitle"/>
        </w:rPr>
        <w:t>sites against script injection</w:t>
      </w:r>
      <w:r>
        <w:rPr>
          <w:rStyle w:val="lwcollapsibleareatitle"/>
        </w:rPr>
        <w:t>, which</w:t>
      </w:r>
      <w:r w:rsidRPr="00E34D27">
        <w:rPr>
          <w:rStyle w:val="lwcollapsibleareatitle"/>
        </w:rPr>
        <w:t xml:space="preserve"> is the insertion of potentially malicious code into controls or Web pages. </w:t>
      </w:r>
    </w:p>
    <w:p w:rsidR="00FC045E" w:rsidRDefault="00FC045E" w:rsidP="00FC045E">
      <w:pPr>
        <w:pStyle w:val="ListParagraph"/>
        <w:spacing w:after="0"/>
        <w:jc w:val="left"/>
        <w:rPr>
          <w:rStyle w:val="lwcollapsibleareatitle"/>
        </w:rPr>
      </w:pPr>
      <w:r w:rsidRPr="00E34D27">
        <w:rPr>
          <w:rStyle w:val="lwcollapsibleareatitle"/>
        </w:rPr>
        <w:t xml:space="preserve">This behavior </w:t>
      </w:r>
      <w:proofErr w:type="gramStart"/>
      <w:r w:rsidRPr="00E34D27">
        <w:rPr>
          <w:rStyle w:val="lwcollapsibleareatitle"/>
        </w:rPr>
        <w:t>is controlled</w:t>
      </w:r>
      <w:proofErr w:type="gramEnd"/>
      <w:r w:rsidRPr="00E34D27">
        <w:rPr>
          <w:rStyle w:val="lwcollapsibleareatitle"/>
        </w:rPr>
        <w:t xml:space="preserve"> by a </w:t>
      </w:r>
      <w:proofErr w:type="spellStart"/>
      <w:r w:rsidRPr="00E34D27">
        <w:rPr>
          <w:rStyle w:val="lwcollapsibleareatitle"/>
        </w:rPr>
        <w:t>SafeControl</w:t>
      </w:r>
      <w:proofErr w:type="spellEnd"/>
      <w:r w:rsidRPr="00E34D27">
        <w:rPr>
          <w:rStyle w:val="lwcollapsibleareatitle"/>
        </w:rPr>
        <w:t xml:space="preserve"> attribute called </w:t>
      </w:r>
      <w:proofErr w:type="spellStart"/>
      <w:r w:rsidRPr="00E34D27">
        <w:rPr>
          <w:rStyle w:val="lwcollapsibleareatitle"/>
        </w:rPr>
        <w:t>SafeAgainstScript</w:t>
      </w:r>
      <w:proofErr w:type="spellEnd"/>
      <w:r w:rsidRPr="00E34D27">
        <w:rPr>
          <w:rStyle w:val="lwcollapsibleareatitle"/>
        </w:rPr>
        <w:t>.</w:t>
      </w:r>
    </w:p>
    <w:p w:rsidR="00FC045E" w:rsidRDefault="00FC045E" w:rsidP="00FC045E">
      <w:pPr>
        <w:pStyle w:val="ListParagraph"/>
        <w:spacing w:after="0"/>
        <w:jc w:val="left"/>
        <w:rPr>
          <w:rStyle w:val="lwcollapsibleareatitle"/>
        </w:rPr>
      </w:pPr>
      <w:r w:rsidRPr="00E34D27">
        <w:rPr>
          <w:rStyle w:val="lwcollapsibleareatitle"/>
        </w:rPr>
        <w:t xml:space="preserve">In Visual Studio, set this attribute in a project item's Safe Control Entries </w:t>
      </w:r>
      <w:proofErr w:type="spellStart"/>
      <w:r w:rsidRPr="00E34D27">
        <w:rPr>
          <w:rStyle w:val="lwcollapsibleareatitle"/>
        </w:rPr>
        <w:t>subproperty</w:t>
      </w:r>
      <w:proofErr w:type="spellEnd"/>
      <w:r w:rsidRPr="00E34D27">
        <w:rPr>
          <w:rStyle w:val="lwcollapsibleareatitle"/>
        </w:rPr>
        <w:t xml:space="preserve"> Safe </w:t>
      </w:r>
      <w:proofErr w:type="gramStart"/>
      <w:r w:rsidRPr="00E34D27">
        <w:rPr>
          <w:rStyle w:val="lwcollapsibleareatitle"/>
        </w:rPr>
        <w:t>Against</w:t>
      </w:r>
      <w:proofErr w:type="gramEnd"/>
      <w:r w:rsidRPr="00E34D27">
        <w:rPr>
          <w:rStyle w:val="lwcollapsibleareatitle"/>
        </w:rPr>
        <w:t xml:space="preserve"> Script.</w:t>
      </w:r>
    </w:p>
    <w:p w:rsidR="00FC045E" w:rsidRDefault="00FC045E" w:rsidP="00FC045E">
      <w:pPr>
        <w:pStyle w:val="ListParagraph"/>
        <w:spacing w:after="0"/>
        <w:jc w:val="left"/>
        <w:rPr>
          <w:rStyle w:val="lwcollapsibleareatitle"/>
        </w:rPr>
      </w:pPr>
    </w:p>
    <w:p w:rsidR="00FC045E" w:rsidRDefault="00FC045E" w:rsidP="00FC045E">
      <w:pPr>
        <w:spacing w:after="0"/>
        <w:rPr>
          <w:rStyle w:val="lwcollapsibleareatitle"/>
        </w:rPr>
      </w:pPr>
      <w:r w:rsidRPr="00A85AE8">
        <w:rPr>
          <w:rStyle w:val="lwcollapsibleareatitle"/>
        </w:rPr>
        <w:t>Safe control entries are r</w:t>
      </w:r>
      <w:r>
        <w:rPr>
          <w:rStyle w:val="lwcollapsibleareatitle"/>
        </w:rPr>
        <w:t xml:space="preserve">eferenced on an assembly </w:t>
      </w:r>
      <w:proofErr w:type="gramStart"/>
      <w:r>
        <w:rPr>
          <w:rStyle w:val="lwcollapsibleareatitle"/>
        </w:rPr>
        <w:t>basis,</w:t>
      </w:r>
      <w:proofErr w:type="gramEnd"/>
      <w:r>
        <w:rPr>
          <w:rStyle w:val="lwcollapsibleareatitle"/>
        </w:rPr>
        <w:t xml:space="preserve"> y</w:t>
      </w:r>
      <w:r w:rsidRPr="00A85AE8">
        <w:rPr>
          <w:rStyle w:val="lwcollapsibleareatitle"/>
        </w:rPr>
        <w:t xml:space="preserve">ou add safe control entries to a project's assembly by entering them in the project item's </w:t>
      </w:r>
      <w:r w:rsidRPr="009D69C9">
        <w:rPr>
          <w:rStyle w:val="lwcollapsibleareatitle"/>
          <w:b/>
        </w:rPr>
        <w:t>Safe Control Entries</w:t>
      </w:r>
      <w:r w:rsidRPr="00A85AE8">
        <w:rPr>
          <w:rStyle w:val="lwcollapsibleareatitle"/>
        </w:rPr>
        <w:t xml:space="preserve"> property. </w:t>
      </w:r>
    </w:p>
    <w:p w:rsidR="00FC045E" w:rsidRDefault="00FC045E" w:rsidP="00FC045E">
      <w:pPr>
        <w:spacing w:after="0"/>
        <w:rPr>
          <w:rStyle w:val="lwcollapsibleareatitle"/>
        </w:rPr>
      </w:pPr>
      <w:proofErr w:type="gramStart"/>
      <w:r>
        <w:rPr>
          <w:rStyle w:val="lwcollapsibleareatitle"/>
        </w:rPr>
        <w:t>A</w:t>
      </w:r>
      <w:r w:rsidRPr="00A85AE8">
        <w:rPr>
          <w:rStyle w:val="lwcollapsibleareatitle"/>
        </w:rPr>
        <w:t>lso</w:t>
      </w:r>
      <w:proofErr w:type="gramEnd"/>
      <w:r>
        <w:rPr>
          <w:rStyle w:val="lwcollapsibleareatitle"/>
        </w:rPr>
        <w:t xml:space="preserve"> you can</w:t>
      </w:r>
      <w:r w:rsidRPr="00A85AE8">
        <w:rPr>
          <w:rStyle w:val="lwcollapsibleareatitle"/>
        </w:rPr>
        <w:t xml:space="preserve"> add safe control entries to a project's assembly through the </w:t>
      </w:r>
      <w:r w:rsidRPr="009D69C9">
        <w:rPr>
          <w:rStyle w:val="lwcollapsibleareatitle"/>
          <w:b/>
        </w:rPr>
        <w:t>Advanced</w:t>
      </w:r>
      <w:r w:rsidRPr="00A85AE8">
        <w:rPr>
          <w:rStyle w:val="lwcollapsibleareatitle"/>
        </w:rPr>
        <w:t xml:space="preserve"> tab in the </w:t>
      </w:r>
      <w:r w:rsidRPr="009D69C9">
        <w:rPr>
          <w:rStyle w:val="lwcollapsibleareatitle"/>
          <w:b/>
        </w:rPr>
        <w:t>Package Designer</w:t>
      </w:r>
      <w:r w:rsidRPr="00A85AE8">
        <w:rPr>
          <w:rStyle w:val="lwcollapsibleareatitle"/>
        </w:rPr>
        <w:t xml:space="preserve"> when you add an addi</w:t>
      </w:r>
      <w:r>
        <w:rPr>
          <w:rStyle w:val="lwcollapsibleareatitle"/>
        </w:rPr>
        <w:t>tional assembly to the package.</w:t>
      </w:r>
    </w:p>
    <w:p w:rsidR="00FC045E" w:rsidRDefault="00FC045E" w:rsidP="00FC045E">
      <w:pPr>
        <w:spacing w:after="0"/>
        <w:rPr>
          <w:rStyle w:val="lwcollapsibleareatitle"/>
        </w:rPr>
      </w:pPr>
    </w:p>
    <w:p w:rsidR="00FC045E" w:rsidRDefault="00FC045E" w:rsidP="00FC045E">
      <w:pPr>
        <w:spacing w:after="0"/>
        <w:rPr>
          <w:rStyle w:val="lwcollapsibleareatitle"/>
        </w:rPr>
      </w:pPr>
      <w:r w:rsidRPr="00391E5B">
        <w:rPr>
          <w:rStyle w:val="lwcollapsibleareatitle"/>
        </w:rPr>
        <w:t xml:space="preserve">When you add a safe control entry to a project item or to the project's assembly, a reference </w:t>
      </w:r>
      <w:proofErr w:type="gramStart"/>
      <w:r w:rsidRPr="00391E5B">
        <w:rPr>
          <w:rStyle w:val="lwcollapsibleareatitle"/>
        </w:rPr>
        <w:t>is written</w:t>
      </w:r>
      <w:proofErr w:type="gramEnd"/>
      <w:r w:rsidRPr="00391E5B">
        <w:rPr>
          <w:rStyle w:val="lwcollapsibleareatitle"/>
        </w:rPr>
        <w:t xml:space="preserve"> to the package manifest in the following format:</w:t>
      </w:r>
    </w:p>
    <w:p w:rsidR="00FC045E" w:rsidRDefault="00FC045E" w:rsidP="00FC045E">
      <w:pPr>
        <w:spacing w:after="0"/>
        <w:rPr>
          <w:rStyle w:val="lwcollapsibleareatitle"/>
        </w:rPr>
      </w:pPr>
    </w:p>
    <w:p w:rsidR="00FC045E" w:rsidRDefault="00FC045E" w:rsidP="00FC045E">
      <w:pPr>
        <w:spacing w:after="0"/>
        <w:jc w:val="center"/>
        <w:rPr>
          <w:rStyle w:val="lwcollapsibleareatitle"/>
        </w:rPr>
      </w:pPr>
      <w:r>
        <w:rPr>
          <w:noProof/>
          <w:lang w:eastAsia="en-GB"/>
        </w:rPr>
        <w:drawing>
          <wp:inline distT="0" distB="0" distL="0" distR="0" wp14:anchorId="630D93CE" wp14:editId="1AEC2FA3">
            <wp:extent cx="5874730" cy="24484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7529" cy="2453799"/>
                    </a:xfrm>
                    <a:prstGeom prst="rect">
                      <a:avLst/>
                    </a:prstGeom>
                  </pic:spPr>
                </pic:pic>
              </a:graphicData>
            </a:graphic>
          </wp:inline>
        </w:drawing>
      </w:r>
    </w:p>
    <w:p w:rsidR="00FC045E" w:rsidRDefault="00FC045E" w:rsidP="00FC045E">
      <w:pPr>
        <w:spacing w:after="0"/>
        <w:rPr>
          <w:rStyle w:val="lwcollapsibleareatitle"/>
        </w:rPr>
      </w:pPr>
    </w:p>
    <w:p w:rsidR="00FC045E" w:rsidRPr="004C3A0E" w:rsidRDefault="00FC045E" w:rsidP="00FC045E">
      <w:pPr>
        <w:spacing w:after="0"/>
        <w:rPr>
          <w:rStyle w:val="lwcollapsibleareatitle"/>
        </w:rPr>
      </w:pPr>
      <w:r>
        <w:rPr>
          <w:rStyle w:val="lwcollapsibleareatitle"/>
        </w:rPr>
        <w:br w:type="page"/>
      </w:r>
    </w:p>
    <w:p w:rsidR="00FC045E" w:rsidRPr="00B369CD" w:rsidRDefault="00FC045E" w:rsidP="00FC045E">
      <w:pPr>
        <w:pStyle w:val="Heading1"/>
        <w:jc w:val="left"/>
      </w:pPr>
      <w:bookmarkStart w:id="6" w:name="_Toc508179074"/>
      <w:r>
        <w:rPr>
          <w:rStyle w:val="lwcollapsibleareatitle"/>
        </w:rPr>
        <w:lastRenderedPageBreak/>
        <w:t>Input Validation to Prevent Cross-Site Scripting</w:t>
      </w:r>
      <w:bookmarkEnd w:id="6"/>
    </w:p>
    <w:p w:rsidR="00FC045E" w:rsidRDefault="00FC045E" w:rsidP="00FC045E">
      <w:pPr>
        <w:rPr>
          <w:lang w:val="en-US"/>
        </w:rPr>
      </w:pPr>
      <w:r w:rsidRPr="006A159B">
        <w:rPr>
          <w:lang w:val="en-US"/>
        </w:rPr>
        <w:t xml:space="preserve">Input validation </w:t>
      </w:r>
      <w:proofErr w:type="gramStart"/>
      <w:r w:rsidRPr="006A159B">
        <w:rPr>
          <w:lang w:val="en-US"/>
        </w:rPr>
        <w:t>is performed</w:t>
      </w:r>
      <w:proofErr w:type="gramEnd"/>
      <w:r w:rsidRPr="006A159B">
        <w:rPr>
          <w:lang w:val="en-US"/>
        </w:rPr>
        <w:t xml:space="preserve"> to ensure only properly formed data is entering the workflow in an information system, preventing malformed data from persisting in the database and triggering malfunction of various downstream components. </w:t>
      </w:r>
    </w:p>
    <w:p w:rsidR="00FC045E" w:rsidRDefault="00FC045E" w:rsidP="00FC045E">
      <w:pPr>
        <w:rPr>
          <w:lang w:val="en-US"/>
        </w:rPr>
      </w:pPr>
      <w:r w:rsidRPr="006A159B">
        <w:rPr>
          <w:lang w:val="en-US"/>
        </w:rPr>
        <w:t xml:space="preserve">Input validation should happen as early as possible in the data flow, preferably as soon as the data </w:t>
      </w:r>
      <w:proofErr w:type="gramStart"/>
      <w:r w:rsidRPr="006A159B">
        <w:rPr>
          <w:lang w:val="en-US"/>
        </w:rPr>
        <w:t>is received</w:t>
      </w:r>
      <w:proofErr w:type="gramEnd"/>
      <w:r w:rsidRPr="006A159B">
        <w:rPr>
          <w:lang w:val="en-US"/>
        </w:rPr>
        <w:t xml:space="preserve"> from the external party.</w:t>
      </w:r>
    </w:p>
    <w:p w:rsidR="00FC045E" w:rsidRDefault="00FC045E" w:rsidP="00FC045E">
      <w:pPr>
        <w:rPr>
          <w:lang w:val="en-US"/>
        </w:rPr>
      </w:pPr>
    </w:p>
    <w:p w:rsidR="00FC045E" w:rsidRPr="00223F6D" w:rsidRDefault="00FC045E" w:rsidP="00FC045E">
      <w:pPr>
        <w:rPr>
          <w:lang w:val="en-US"/>
        </w:rPr>
      </w:pPr>
    </w:p>
    <w:p w:rsidR="00FC045E" w:rsidRDefault="00FC045E" w:rsidP="00FC045E">
      <w:pPr>
        <w:spacing w:after="0"/>
      </w:pPr>
      <w:r>
        <w:br w:type="page"/>
      </w:r>
    </w:p>
    <w:p w:rsidR="00FC045E" w:rsidRPr="00C54EC8" w:rsidRDefault="00FC045E" w:rsidP="00FC045E">
      <w:pPr>
        <w:pStyle w:val="Heading2"/>
      </w:pPr>
      <w:bookmarkStart w:id="7" w:name="_Toc508179075"/>
      <w:r w:rsidRPr="00BD61C4">
        <w:lastRenderedPageBreak/>
        <w:t>Encode Outp</w:t>
      </w:r>
      <w:r>
        <w:t>ut Properly</w:t>
      </w:r>
      <w:bookmarkEnd w:id="7"/>
      <w:r>
        <w:t xml:space="preserve"> </w:t>
      </w:r>
    </w:p>
    <w:p w:rsidR="00FC045E" w:rsidRPr="00C416AD" w:rsidRDefault="00FC045E" w:rsidP="00FC045E">
      <w:pPr>
        <w:rPr>
          <w:lang w:val="en-US"/>
        </w:rPr>
      </w:pPr>
      <w:r>
        <w:rPr>
          <w:lang w:val="en-US"/>
        </w:rPr>
        <w:t>Encode rendered output properly using SPHTTPUTILITY methods, as a</w:t>
      </w:r>
      <w:r w:rsidRPr="00C416AD">
        <w:rPr>
          <w:lang w:val="en-US"/>
        </w:rPr>
        <w:t>ttackers want to run their ECMAScript (JavaScript, JScript) script on your website because this enables them to steal authentication cookies and lure administrators into performing malicious actions.</w:t>
      </w:r>
    </w:p>
    <w:p w:rsidR="00FC045E" w:rsidRDefault="00FC045E" w:rsidP="00FC045E">
      <w:pPr>
        <w:rPr>
          <w:lang w:val="en-US"/>
        </w:rPr>
      </w:pPr>
      <w:r w:rsidRPr="00C416AD">
        <w:rPr>
          <w:lang w:val="en-US"/>
        </w:rPr>
        <w:t xml:space="preserve">These attackers look for places where user input is not encoded correctly, which allows the user input to </w:t>
      </w:r>
      <w:proofErr w:type="gramStart"/>
      <w:r w:rsidRPr="00C416AD">
        <w:rPr>
          <w:lang w:val="en-US"/>
        </w:rPr>
        <w:t>be interpreted</w:t>
      </w:r>
      <w:proofErr w:type="gramEnd"/>
      <w:r w:rsidRPr="00C416AD">
        <w:rPr>
          <w:lang w:val="en-US"/>
        </w:rPr>
        <w:t xml:space="preserve"> as HTML or JavaScript. </w:t>
      </w:r>
    </w:p>
    <w:p w:rsidR="00FC045E" w:rsidRDefault="00FC045E" w:rsidP="00FC045E">
      <w:pPr>
        <w:rPr>
          <w:lang w:val="en-US"/>
        </w:rPr>
      </w:pPr>
      <w:r w:rsidRPr="00C416AD">
        <w:rPr>
          <w:lang w:val="en-US"/>
        </w:rPr>
        <w:t xml:space="preserve">For example, a list item that is tagged </w:t>
      </w:r>
      <w:r w:rsidRPr="00FD27FE">
        <w:rPr>
          <w:color w:val="00B050"/>
          <w:lang w:val="en-US"/>
        </w:rPr>
        <w:t>&lt;script&gt;</w:t>
      </w:r>
      <w:proofErr w:type="gramStart"/>
      <w:r w:rsidRPr="00FD27FE">
        <w:rPr>
          <w:color w:val="00B050"/>
          <w:lang w:val="en-US"/>
        </w:rPr>
        <w:t>alert(</w:t>
      </w:r>
      <w:proofErr w:type="gramEnd"/>
      <w:r w:rsidRPr="00FD27FE">
        <w:rPr>
          <w:color w:val="00B050"/>
          <w:lang w:val="en-US"/>
        </w:rPr>
        <w:t xml:space="preserve">)&lt;/script&gt; </w:t>
      </w:r>
      <w:r w:rsidRPr="00C416AD">
        <w:rPr>
          <w:lang w:val="en-US"/>
        </w:rPr>
        <w:t>would run JavaScript if it is not HTML-encoded by</w:t>
      </w:r>
      <w:r>
        <w:rPr>
          <w:lang w:val="en-US"/>
        </w:rPr>
        <w:t xml:space="preserve"> using </w:t>
      </w:r>
      <w:proofErr w:type="spellStart"/>
      <w:r w:rsidRPr="00C416AD">
        <w:rPr>
          <w:b/>
          <w:lang w:val="en-US"/>
        </w:rPr>
        <w:t>Microsoft.SharePoint.Utilities.SPHttpUtility.HtmlEncode</w:t>
      </w:r>
      <w:proofErr w:type="spellEnd"/>
      <w:r w:rsidRPr="00C416AD">
        <w:rPr>
          <w:lang w:val="en-US"/>
        </w:rPr>
        <w:t xml:space="preserve"> before being rendered on the client.</w:t>
      </w:r>
    </w:p>
    <w:p w:rsidR="00FC045E" w:rsidRDefault="00FC045E" w:rsidP="00FC045E">
      <w:pPr>
        <w:rPr>
          <w:lang w:val="en-US"/>
        </w:rPr>
      </w:pPr>
      <w:r w:rsidRPr="007C67EB">
        <w:rPr>
          <w:b/>
          <w:lang w:val="en-US"/>
        </w:rPr>
        <w:t>Recommendation</w:t>
      </w:r>
      <w:r>
        <w:rPr>
          <w:lang w:val="en-US"/>
        </w:rPr>
        <w:t>:</w:t>
      </w:r>
    </w:p>
    <w:p w:rsidR="00FC045E" w:rsidRPr="00A261F4" w:rsidRDefault="00FC045E" w:rsidP="00FC045E">
      <w:pPr>
        <w:rPr>
          <w:lang w:val="en-US"/>
        </w:rPr>
      </w:pPr>
      <w:r w:rsidRPr="00A261F4">
        <w:rPr>
          <w:lang w:val="en-US"/>
        </w:rPr>
        <w:t xml:space="preserve">Before rendering user data on the client, encode it by using the appropriate method from the </w:t>
      </w:r>
      <w:hyperlink r:id="rId10" w:history="1">
        <w:proofErr w:type="spellStart"/>
        <w:r w:rsidRPr="00A261F4">
          <w:rPr>
            <w:rStyle w:val="Hyperlink"/>
            <w:lang w:val="en-US"/>
          </w:rPr>
          <w:t>SPHttpUtility</w:t>
        </w:r>
        <w:proofErr w:type="spellEnd"/>
      </w:hyperlink>
      <w:r w:rsidRPr="00A261F4">
        <w:rPr>
          <w:color w:val="0070C0"/>
          <w:lang w:val="en-US"/>
        </w:rPr>
        <w:t xml:space="preserve"> </w:t>
      </w:r>
      <w:r w:rsidRPr="00A261F4">
        <w:rPr>
          <w:lang w:val="en-US"/>
        </w:rPr>
        <w:t>class. Sources of user data include the following:</w:t>
      </w:r>
    </w:p>
    <w:p w:rsidR="00FC045E" w:rsidRPr="00A261F4" w:rsidRDefault="00FC045E" w:rsidP="00FC045E">
      <w:pPr>
        <w:rPr>
          <w:lang w:val="en-US"/>
        </w:rPr>
      </w:pPr>
    </w:p>
    <w:p w:rsidR="00FC045E" w:rsidRPr="00A261F4" w:rsidRDefault="00FC045E" w:rsidP="00FC045E">
      <w:pPr>
        <w:pStyle w:val="ListParagraph"/>
        <w:numPr>
          <w:ilvl w:val="0"/>
          <w:numId w:val="2"/>
        </w:numPr>
        <w:rPr>
          <w:lang w:val="en-US"/>
        </w:rPr>
      </w:pPr>
      <w:r w:rsidRPr="00A261F4">
        <w:rPr>
          <w:lang w:val="en-US"/>
        </w:rPr>
        <w:t>Data from the SharePoint object model (for example, field values and list titles)</w:t>
      </w:r>
    </w:p>
    <w:p w:rsidR="00FC045E" w:rsidRPr="00A261F4" w:rsidRDefault="00FC045E" w:rsidP="00FC045E">
      <w:pPr>
        <w:pStyle w:val="ListParagraph"/>
        <w:numPr>
          <w:ilvl w:val="0"/>
          <w:numId w:val="2"/>
        </w:numPr>
        <w:rPr>
          <w:lang w:val="en-US"/>
        </w:rPr>
      </w:pPr>
      <w:r w:rsidRPr="00A261F4">
        <w:rPr>
          <w:lang w:val="en-US"/>
        </w:rPr>
        <w:t>Parameters from the query string, headers, cookies, or form body in the request</w:t>
      </w:r>
    </w:p>
    <w:p w:rsidR="00FC045E" w:rsidRDefault="00FC045E" w:rsidP="00FC045E">
      <w:pPr>
        <w:pStyle w:val="ListParagraph"/>
        <w:numPr>
          <w:ilvl w:val="0"/>
          <w:numId w:val="2"/>
        </w:numPr>
        <w:rPr>
          <w:lang w:val="en-US"/>
        </w:rPr>
      </w:pPr>
      <w:r w:rsidRPr="00A261F4">
        <w:rPr>
          <w:lang w:val="en-US"/>
        </w:rPr>
        <w:t>Web service parameters</w:t>
      </w:r>
    </w:p>
    <w:p w:rsidR="00FC045E" w:rsidRPr="00A261F4" w:rsidRDefault="00FC045E" w:rsidP="00FC045E">
      <w:pPr>
        <w:ind w:left="360"/>
        <w:rPr>
          <w:lang w:val="en-US"/>
        </w:rPr>
      </w:pPr>
    </w:p>
    <w:p w:rsidR="00FC045E" w:rsidRDefault="00FC045E" w:rsidP="00FC045E">
      <w:pPr>
        <w:rPr>
          <w:lang w:val="en-US"/>
        </w:rPr>
      </w:pPr>
      <w:r w:rsidRPr="00A261F4">
        <w:rPr>
          <w:lang w:val="en-US"/>
        </w:rPr>
        <w:t xml:space="preserve">The encoding method you should use depends on how you are using the data on </w:t>
      </w:r>
      <w:r>
        <w:rPr>
          <w:lang w:val="en-US"/>
        </w:rPr>
        <w:t>the client, as shown in this table:</w:t>
      </w:r>
    </w:p>
    <w:p w:rsidR="00FC045E" w:rsidRPr="00A261F4" w:rsidRDefault="00FC045E" w:rsidP="00FC045E">
      <w:pPr>
        <w:rPr>
          <w:lang w:val="en-US"/>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3337"/>
        <w:gridCol w:w="5673"/>
      </w:tblGrid>
      <w:tr w:rsidR="00FC045E" w:rsidRPr="00A261F4" w:rsidTr="00227660">
        <w:tc>
          <w:tcPr>
            <w:tcW w:w="3678"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FC045E" w:rsidRPr="00A261F4" w:rsidRDefault="00FC045E" w:rsidP="00227660">
            <w:pPr>
              <w:spacing w:after="0" w:line="270" w:lineRule="atLeast"/>
              <w:rPr>
                <w:rFonts w:eastAsia="Times New Roman" w:cs="Segoe UI"/>
                <w:b/>
                <w:bCs/>
                <w:color w:val="2A2A2A"/>
                <w:sz w:val="21"/>
                <w:szCs w:val="21"/>
                <w:lang w:eastAsia="en-GB"/>
              </w:rPr>
            </w:pPr>
            <w:r w:rsidRPr="00A261F4">
              <w:rPr>
                <w:rFonts w:eastAsia="Times New Roman" w:cs="Segoe UI"/>
                <w:b/>
                <w:bCs/>
                <w:color w:val="2A2A2A"/>
                <w:sz w:val="21"/>
                <w:szCs w:val="21"/>
                <w:lang w:eastAsia="en-GB"/>
              </w:rPr>
              <w:t>Type</w:t>
            </w:r>
          </w:p>
        </w:tc>
        <w:tc>
          <w:tcPr>
            <w:tcW w:w="5937"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FC045E" w:rsidRPr="00A261F4" w:rsidRDefault="00FC045E" w:rsidP="00227660">
            <w:pPr>
              <w:spacing w:after="0" w:line="270" w:lineRule="atLeast"/>
              <w:rPr>
                <w:rFonts w:eastAsia="Times New Roman" w:cs="Segoe UI"/>
                <w:b/>
                <w:bCs/>
                <w:color w:val="2A2A2A"/>
                <w:sz w:val="21"/>
                <w:szCs w:val="21"/>
                <w:lang w:eastAsia="en-GB"/>
              </w:rPr>
            </w:pPr>
            <w:proofErr w:type="spellStart"/>
            <w:r w:rsidRPr="00A261F4">
              <w:rPr>
                <w:rFonts w:eastAsia="Times New Roman" w:cs="Segoe UI"/>
                <w:b/>
                <w:bCs/>
                <w:color w:val="2A2A2A"/>
                <w:sz w:val="21"/>
                <w:szCs w:val="21"/>
                <w:lang w:eastAsia="en-GB"/>
              </w:rPr>
              <w:t>Microsoft.SharePoint.Utilities.SPHttpUtility</w:t>
            </w:r>
            <w:proofErr w:type="spellEnd"/>
            <w:r w:rsidRPr="00A261F4">
              <w:rPr>
                <w:rFonts w:eastAsia="Times New Roman" w:cs="Segoe UI"/>
                <w:b/>
                <w:bCs/>
                <w:color w:val="2A2A2A"/>
                <w:sz w:val="21"/>
                <w:szCs w:val="21"/>
                <w:lang w:eastAsia="en-GB"/>
              </w:rPr>
              <w:t xml:space="preserve"> class method to use</w:t>
            </w:r>
          </w:p>
        </w:tc>
      </w:tr>
      <w:tr w:rsidR="00FC045E" w:rsidRPr="00A261F4" w:rsidTr="00227660">
        <w:tc>
          <w:tcPr>
            <w:tcW w:w="367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C045E" w:rsidRPr="00A261F4" w:rsidRDefault="00FC045E" w:rsidP="00227660">
            <w:pPr>
              <w:spacing w:after="0" w:line="270" w:lineRule="atLeast"/>
              <w:rPr>
                <w:rFonts w:eastAsia="Times New Roman" w:cs="Segoe UI"/>
                <w:color w:val="2A2A2A"/>
                <w:sz w:val="21"/>
                <w:szCs w:val="21"/>
                <w:lang w:eastAsia="en-GB"/>
              </w:rPr>
            </w:pPr>
            <w:r w:rsidRPr="00A261F4">
              <w:rPr>
                <w:rFonts w:eastAsia="Times New Roman" w:cs="Segoe UI"/>
                <w:color w:val="2A2A2A"/>
                <w:sz w:val="21"/>
                <w:szCs w:val="21"/>
                <w:lang w:eastAsia="en-GB"/>
              </w:rPr>
              <w:t>HTML tag inner text</w:t>
            </w:r>
          </w:p>
        </w:tc>
        <w:tc>
          <w:tcPr>
            <w:tcW w:w="593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C045E" w:rsidRPr="00A261F4" w:rsidRDefault="00FC045E" w:rsidP="00227660">
            <w:pPr>
              <w:spacing w:after="0" w:line="270" w:lineRule="atLeast"/>
              <w:rPr>
                <w:rFonts w:eastAsia="Times New Roman" w:cs="Segoe UI"/>
                <w:color w:val="2A2A2A"/>
                <w:sz w:val="21"/>
                <w:szCs w:val="21"/>
                <w:lang w:eastAsia="en-GB"/>
              </w:rPr>
            </w:pPr>
            <w:proofErr w:type="spellStart"/>
            <w:r w:rsidRPr="008E6C4D">
              <w:rPr>
                <w:rFonts w:eastAsia="Times New Roman" w:cs="Segoe UI"/>
                <w:b/>
                <w:bCs/>
                <w:color w:val="2A2A2A"/>
                <w:sz w:val="21"/>
                <w:szCs w:val="21"/>
                <w:lang w:eastAsia="en-GB"/>
              </w:rPr>
              <w:t>HtmlEncode</w:t>
            </w:r>
            <w:proofErr w:type="spellEnd"/>
          </w:p>
        </w:tc>
      </w:tr>
      <w:tr w:rsidR="00FC045E" w:rsidRPr="00A261F4" w:rsidTr="00227660">
        <w:tc>
          <w:tcPr>
            <w:tcW w:w="367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C045E" w:rsidRPr="00A261F4" w:rsidRDefault="00FC045E" w:rsidP="00227660">
            <w:pPr>
              <w:spacing w:after="0" w:line="270" w:lineRule="atLeast"/>
              <w:rPr>
                <w:rFonts w:eastAsia="Times New Roman" w:cs="Segoe UI"/>
                <w:color w:val="2A2A2A"/>
                <w:sz w:val="21"/>
                <w:szCs w:val="21"/>
                <w:lang w:eastAsia="en-GB"/>
              </w:rPr>
            </w:pPr>
            <w:r w:rsidRPr="00A261F4">
              <w:rPr>
                <w:rFonts w:eastAsia="Times New Roman" w:cs="Segoe UI"/>
                <w:color w:val="2A2A2A"/>
                <w:sz w:val="21"/>
                <w:szCs w:val="21"/>
                <w:lang w:eastAsia="en-GB"/>
              </w:rPr>
              <w:t>HTML tag inner text, allow basic formatting</w:t>
            </w:r>
          </w:p>
        </w:tc>
        <w:tc>
          <w:tcPr>
            <w:tcW w:w="593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C045E" w:rsidRPr="00A261F4" w:rsidRDefault="00FC045E" w:rsidP="00227660">
            <w:pPr>
              <w:spacing w:after="0" w:line="270" w:lineRule="atLeast"/>
              <w:rPr>
                <w:rFonts w:eastAsia="Times New Roman" w:cs="Segoe UI"/>
                <w:color w:val="2A2A2A"/>
                <w:sz w:val="21"/>
                <w:szCs w:val="21"/>
                <w:lang w:eastAsia="en-GB"/>
              </w:rPr>
            </w:pPr>
            <w:proofErr w:type="spellStart"/>
            <w:r w:rsidRPr="008E6C4D">
              <w:rPr>
                <w:rFonts w:eastAsia="Times New Roman" w:cs="Segoe UI"/>
                <w:b/>
                <w:bCs/>
                <w:color w:val="2A2A2A"/>
                <w:sz w:val="21"/>
                <w:szCs w:val="21"/>
                <w:lang w:eastAsia="en-GB"/>
              </w:rPr>
              <w:t>HtmlEncodeAllowSimpleTextFormatting</w:t>
            </w:r>
            <w:proofErr w:type="spellEnd"/>
          </w:p>
        </w:tc>
      </w:tr>
      <w:tr w:rsidR="00FC045E" w:rsidRPr="00A261F4" w:rsidTr="00227660">
        <w:tc>
          <w:tcPr>
            <w:tcW w:w="367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C045E" w:rsidRPr="00A261F4" w:rsidRDefault="00FC045E" w:rsidP="00227660">
            <w:pPr>
              <w:spacing w:after="0" w:line="270" w:lineRule="atLeast"/>
              <w:rPr>
                <w:rFonts w:eastAsia="Times New Roman" w:cs="Segoe UI"/>
                <w:color w:val="2A2A2A"/>
                <w:sz w:val="21"/>
                <w:szCs w:val="21"/>
                <w:lang w:eastAsia="en-GB"/>
              </w:rPr>
            </w:pPr>
            <w:r w:rsidRPr="00A261F4">
              <w:rPr>
                <w:rFonts w:eastAsia="Times New Roman" w:cs="Segoe UI"/>
                <w:color w:val="2A2A2A"/>
                <w:sz w:val="21"/>
                <w:szCs w:val="21"/>
                <w:lang w:eastAsia="en-GB"/>
              </w:rPr>
              <w:t>HTML tag attribute, non-URL</w:t>
            </w:r>
          </w:p>
        </w:tc>
        <w:tc>
          <w:tcPr>
            <w:tcW w:w="593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C045E" w:rsidRPr="00A261F4" w:rsidRDefault="00FC045E" w:rsidP="00227660">
            <w:pPr>
              <w:spacing w:after="0" w:line="270" w:lineRule="atLeast"/>
              <w:rPr>
                <w:rFonts w:eastAsia="Times New Roman" w:cs="Segoe UI"/>
                <w:color w:val="2A2A2A"/>
                <w:sz w:val="21"/>
                <w:szCs w:val="21"/>
                <w:lang w:eastAsia="en-GB"/>
              </w:rPr>
            </w:pPr>
            <w:proofErr w:type="spellStart"/>
            <w:r w:rsidRPr="008E6C4D">
              <w:rPr>
                <w:rFonts w:eastAsia="Times New Roman" w:cs="Segoe UI"/>
                <w:b/>
                <w:bCs/>
                <w:color w:val="2A2A2A"/>
                <w:sz w:val="21"/>
                <w:szCs w:val="21"/>
                <w:lang w:eastAsia="en-GB"/>
              </w:rPr>
              <w:t>HtmlEncode</w:t>
            </w:r>
            <w:proofErr w:type="spellEnd"/>
          </w:p>
        </w:tc>
      </w:tr>
      <w:tr w:rsidR="00FC045E" w:rsidRPr="00A261F4" w:rsidTr="00227660">
        <w:tc>
          <w:tcPr>
            <w:tcW w:w="367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C045E" w:rsidRPr="00A261F4" w:rsidRDefault="00FC045E" w:rsidP="00227660">
            <w:pPr>
              <w:spacing w:after="0" w:line="270" w:lineRule="atLeast"/>
              <w:rPr>
                <w:rFonts w:eastAsia="Times New Roman" w:cs="Segoe UI"/>
                <w:color w:val="2A2A2A"/>
                <w:sz w:val="21"/>
                <w:szCs w:val="21"/>
                <w:lang w:eastAsia="en-GB"/>
              </w:rPr>
            </w:pPr>
            <w:r w:rsidRPr="00A261F4">
              <w:rPr>
                <w:rFonts w:eastAsia="Times New Roman" w:cs="Segoe UI"/>
                <w:color w:val="2A2A2A"/>
                <w:sz w:val="21"/>
                <w:szCs w:val="21"/>
                <w:lang w:eastAsia="en-GB"/>
              </w:rPr>
              <w:t>HTML tag attribute, URL</w:t>
            </w:r>
          </w:p>
        </w:tc>
        <w:tc>
          <w:tcPr>
            <w:tcW w:w="593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C045E" w:rsidRPr="00A261F4" w:rsidRDefault="00FC045E" w:rsidP="00227660">
            <w:pPr>
              <w:spacing w:after="0" w:line="270" w:lineRule="atLeast"/>
              <w:rPr>
                <w:rFonts w:eastAsia="Times New Roman" w:cs="Segoe UI"/>
                <w:color w:val="2A2A2A"/>
                <w:sz w:val="21"/>
                <w:szCs w:val="21"/>
                <w:lang w:eastAsia="en-GB"/>
              </w:rPr>
            </w:pPr>
            <w:proofErr w:type="spellStart"/>
            <w:r w:rsidRPr="008E6C4D">
              <w:rPr>
                <w:rFonts w:eastAsia="Times New Roman" w:cs="Segoe UI"/>
                <w:b/>
                <w:bCs/>
                <w:color w:val="2A2A2A"/>
                <w:sz w:val="21"/>
                <w:szCs w:val="21"/>
                <w:lang w:eastAsia="en-GB"/>
              </w:rPr>
              <w:t>HtmlUrlAttributeEncode</w:t>
            </w:r>
            <w:proofErr w:type="spellEnd"/>
          </w:p>
        </w:tc>
      </w:tr>
      <w:tr w:rsidR="00FC045E" w:rsidRPr="00A261F4" w:rsidTr="00227660">
        <w:tc>
          <w:tcPr>
            <w:tcW w:w="367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C045E" w:rsidRPr="00A261F4" w:rsidRDefault="00FC045E" w:rsidP="00227660">
            <w:pPr>
              <w:spacing w:after="0" w:line="270" w:lineRule="atLeast"/>
              <w:rPr>
                <w:rFonts w:eastAsia="Times New Roman" w:cs="Segoe UI"/>
                <w:color w:val="2A2A2A"/>
                <w:sz w:val="21"/>
                <w:szCs w:val="21"/>
                <w:lang w:eastAsia="en-GB"/>
              </w:rPr>
            </w:pPr>
            <w:r w:rsidRPr="00A261F4">
              <w:rPr>
                <w:rFonts w:eastAsia="Times New Roman" w:cs="Segoe UI"/>
                <w:color w:val="2A2A2A"/>
                <w:sz w:val="21"/>
                <w:szCs w:val="21"/>
                <w:lang w:eastAsia="en-GB"/>
              </w:rPr>
              <w:t>JavaScript</w:t>
            </w:r>
          </w:p>
        </w:tc>
        <w:tc>
          <w:tcPr>
            <w:tcW w:w="593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C045E" w:rsidRPr="00A261F4" w:rsidRDefault="00FC045E" w:rsidP="00227660">
            <w:pPr>
              <w:spacing w:after="0" w:line="270" w:lineRule="atLeast"/>
              <w:rPr>
                <w:rFonts w:eastAsia="Times New Roman" w:cs="Segoe UI"/>
                <w:color w:val="2A2A2A"/>
                <w:sz w:val="21"/>
                <w:szCs w:val="21"/>
                <w:lang w:eastAsia="en-GB"/>
              </w:rPr>
            </w:pPr>
            <w:proofErr w:type="spellStart"/>
            <w:r w:rsidRPr="008E6C4D">
              <w:rPr>
                <w:rFonts w:eastAsia="Times New Roman" w:cs="Segoe UI"/>
                <w:b/>
                <w:bCs/>
                <w:color w:val="2A2A2A"/>
                <w:sz w:val="21"/>
                <w:szCs w:val="21"/>
                <w:lang w:eastAsia="en-GB"/>
              </w:rPr>
              <w:t>EcmaScriptStringLiteralEncode</w:t>
            </w:r>
            <w:proofErr w:type="spellEnd"/>
          </w:p>
        </w:tc>
      </w:tr>
      <w:tr w:rsidR="00FC045E" w:rsidRPr="00A261F4" w:rsidTr="00227660">
        <w:tc>
          <w:tcPr>
            <w:tcW w:w="367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C045E" w:rsidRPr="00A261F4" w:rsidRDefault="00FC045E" w:rsidP="00227660">
            <w:pPr>
              <w:spacing w:after="0" w:line="270" w:lineRule="atLeast"/>
              <w:rPr>
                <w:rFonts w:eastAsia="Times New Roman" w:cs="Segoe UI"/>
                <w:color w:val="2A2A2A"/>
                <w:sz w:val="21"/>
                <w:szCs w:val="21"/>
                <w:lang w:eastAsia="en-GB"/>
              </w:rPr>
            </w:pPr>
            <w:r w:rsidRPr="00A261F4">
              <w:rPr>
                <w:rFonts w:eastAsia="Times New Roman" w:cs="Segoe UI"/>
                <w:color w:val="2A2A2A"/>
                <w:sz w:val="21"/>
                <w:szCs w:val="21"/>
                <w:lang w:eastAsia="en-GB"/>
              </w:rPr>
              <w:t>Known safe values (for example, GUID from a query parameter)</w:t>
            </w:r>
          </w:p>
        </w:tc>
        <w:tc>
          <w:tcPr>
            <w:tcW w:w="593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C045E" w:rsidRPr="00A261F4" w:rsidRDefault="00FC045E" w:rsidP="00227660">
            <w:pPr>
              <w:spacing w:after="0" w:line="270" w:lineRule="atLeast"/>
              <w:rPr>
                <w:rFonts w:eastAsia="Times New Roman" w:cs="Segoe UI"/>
                <w:color w:val="2A2A2A"/>
                <w:sz w:val="21"/>
                <w:szCs w:val="21"/>
                <w:lang w:eastAsia="en-GB"/>
              </w:rPr>
            </w:pPr>
            <w:proofErr w:type="spellStart"/>
            <w:r w:rsidRPr="008E6C4D">
              <w:rPr>
                <w:rFonts w:eastAsia="Times New Roman" w:cs="Segoe UI"/>
                <w:b/>
                <w:bCs/>
                <w:color w:val="2A2A2A"/>
                <w:sz w:val="21"/>
                <w:szCs w:val="21"/>
                <w:lang w:eastAsia="en-GB"/>
              </w:rPr>
              <w:t>NoEncode</w:t>
            </w:r>
            <w:proofErr w:type="spellEnd"/>
          </w:p>
        </w:tc>
      </w:tr>
    </w:tbl>
    <w:p w:rsidR="00FC045E" w:rsidRDefault="00FC045E" w:rsidP="00FC045E">
      <w:pPr>
        <w:rPr>
          <w:lang w:val="en-US"/>
        </w:rPr>
      </w:pPr>
    </w:p>
    <w:p w:rsidR="00FC045E" w:rsidRDefault="00FC045E" w:rsidP="00FC045E">
      <w:pPr>
        <w:spacing w:after="0"/>
      </w:pPr>
      <w:r>
        <w:br w:type="page"/>
      </w:r>
    </w:p>
    <w:p w:rsidR="00FC045E" w:rsidRPr="00C54EC8" w:rsidRDefault="00FC045E" w:rsidP="00FC045E">
      <w:pPr>
        <w:pStyle w:val="Heading2"/>
      </w:pPr>
      <w:bookmarkStart w:id="8" w:name="_Toc508179076"/>
      <w:r>
        <w:lastRenderedPageBreak/>
        <w:t xml:space="preserve">Set </w:t>
      </w:r>
      <w:r w:rsidRPr="0075413A">
        <w:t>Charset in the Content-Type HTTP Response Header</w:t>
      </w:r>
      <w:bookmarkEnd w:id="8"/>
    </w:p>
    <w:p w:rsidR="00FC045E" w:rsidRDefault="00FC045E" w:rsidP="00FC045E">
      <w:pPr>
        <w:rPr>
          <w:lang w:val="en-US"/>
        </w:rPr>
      </w:pPr>
      <w:r>
        <w:rPr>
          <w:lang w:val="en-US"/>
        </w:rPr>
        <w:t>D</w:t>
      </w:r>
      <w:r w:rsidRPr="0075413A">
        <w:rPr>
          <w:lang w:val="en-US"/>
        </w:rPr>
        <w:t>evelopers often defend against XSS by blocking input that contains special characters such as angle brackets &lt; and &gt;. Unfortunately, attackers do not need to use angle brackets to inject a &lt;script&gt; tag if they can trick the browser into interpreting the page as UTF-7 or another charset.</w:t>
      </w:r>
    </w:p>
    <w:p w:rsidR="00FC045E" w:rsidRDefault="00FC045E" w:rsidP="00FC045E">
      <w:pPr>
        <w:rPr>
          <w:lang w:val="en-US"/>
        </w:rPr>
      </w:pPr>
      <w:r w:rsidRPr="007C67EB">
        <w:rPr>
          <w:b/>
          <w:lang w:val="en-US"/>
        </w:rPr>
        <w:t>Recommendation</w:t>
      </w:r>
      <w:r>
        <w:rPr>
          <w:lang w:val="en-US"/>
        </w:rPr>
        <w:t>:</w:t>
      </w:r>
    </w:p>
    <w:p w:rsidR="00FC045E" w:rsidRDefault="00FC045E" w:rsidP="00FC045E">
      <w:pPr>
        <w:rPr>
          <w:lang w:val="en-US"/>
        </w:rPr>
      </w:pPr>
      <w:r w:rsidRPr="00422355">
        <w:rPr>
          <w:lang w:val="en-US"/>
        </w:rPr>
        <w:t>Always specify a charset in the Content-Type HTTP response header. Usually, this should be UTF-8 format, as shown in the following example.</w:t>
      </w:r>
    </w:p>
    <w:p w:rsidR="00FC045E" w:rsidRDefault="00FC045E" w:rsidP="00FC045E">
      <w:pPr>
        <w:spacing w:after="0"/>
        <w:jc w:val="center"/>
      </w:pPr>
      <w:r>
        <w:rPr>
          <w:noProof/>
          <w:lang w:eastAsia="en-GB"/>
        </w:rPr>
        <w:drawing>
          <wp:inline distT="0" distB="0" distL="0" distR="0" wp14:anchorId="71EC45F8" wp14:editId="10453F6C">
            <wp:extent cx="5840837" cy="4481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8503" cy="459507"/>
                    </a:xfrm>
                    <a:prstGeom prst="rect">
                      <a:avLst/>
                    </a:prstGeom>
                  </pic:spPr>
                </pic:pic>
              </a:graphicData>
            </a:graphic>
          </wp:inline>
        </w:drawing>
      </w:r>
    </w:p>
    <w:p w:rsidR="00FC045E" w:rsidRDefault="00FC045E" w:rsidP="00FC045E">
      <w:pPr>
        <w:spacing w:after="0"/>
      </w:pPr>
    </w:p>
    <w:p w:rsidR="00FC045E" w:rsidRPr="00422355" w:rsidRDefault="00FC045E" w:rsidP="00FC045E">
      <w:pPr>
        <w:spacing w:after="0"/>
      </w:pPr>
      <w:r w:rsidRPr="00422355">
        <w:t>This specification of a charset prevents an attacker from controlling the browser's charset from within the content of the page.</w:t>
      </w:r>
    </w:p>
    <w:p w:rsidR="00FC045E" w:rsidRDefault="00FC045E" w:rsidP="00FC045E">
      <w:pPr>
        <w:spacing w:after="0"/>
      </w:pPr>
      <w:r>
        <w:br w:type="page"/>
      </w:r>
    </w:p>
    <w:p w:rsidR="00FC045E" w:rsidRPr="00C54EC8" w:rsidRDefault="00FC045E" w:rsidP="00FC045E">
      <w:pPr>
        <w:pStyle w:val="Heading1"/>
      </w:pPr>
      <w:bookmarkStart w:id="9" w:name="_Toc508179077"/>
      <w:r>
        <w:lastRenderedPageBreak/>
        <w:t xml:space="preserve">Prevent </w:t>
      </w:r>
      <w:r w:rsidRPr="00F6749A">
        <w:t>Cross-Site Request Forgery</w:t>
      </w:r>
      <w:bookmarkEnd w:id="9"/>
    </w:p>
    <w:p w:rsidR="00FC045E" w:rsidRPr="00422355" w:rsidRDefault="00FC045E" w:rsidP="00FC045E">
      <w:r w:rsidRPr="00F6749A">
        <w:rPr>
          <w:lang w:val="en-US"/>
        </w:rPr>
        <w:t>Cross-site request forgery (CSRF or XSRF) is an attack that tricks the victim's browser into performing an unwanted action on the victim's behalf. For example, this type of attack could result in transferring funds, changing a password, or purchasing an item.</w:t>
      </w:r>
    </w:p>
    <w:p w:rsidR="00FC045E" w:rsidRDefault="00FC045E" w:rsidP="00FC045E">
      <w:pPr>
        <w:spacing w:after="0"/>
      </w:pPr>
      <w:r>
        <w:br w:type="page"/>
      </w:r>
    </w:p>
    <w:p w:rsidR="00FC045E" w:rsidRPr="00C54EC8" w:rsidRDefault="00FC045E" w:rsidP="00FC045E">
      <w:pPr>
        <w:pStyle w:val="Heading2"/>
      </w:pPr>
      <w:bookmarkStart w:id="10" w:name="_Toc508179078"/>
      <w:r w:rsidRPr="007A05BE">
        <w:lastRenderedPageBreak/>
        <w:t xml:space="preserve">Validate the Form Digest Canary </w:t>
      </w:r>
      <w:proofErr w:type="gramStart"/>
      <w:r>
        <w:t>B</w:t>
      </w:r>
      <w:r w:rsidRPr="007A05BE">
        <w:t>efore</w:t>
      </w:r>
      <w:proofErr w:type="gramEnd"/>
      <w:r w:rsidRPr="007A05BE">
        <w:t xml:space="preserve"> Processing a </w:t>
      </w:r>
      <w:proofErr w:type="spellStart"/>
      <w:r w:rsidRPr="007A05BE">
        <w:t>Postback</w:t>
      </w:r>
      <w:bookmarkEnd w:id="10"/>
      <w:proofErr w:type="spellEnd"/>
    </w:p>
    <w:p w:rsidR="00FC045E" w:rsidRPr="00FD27FE" w:rsidRDefault="00FC045E" w:rsidP="00FC045E">
      <w:pPr>
        <w:rPr>
          <w:lang w:val="en-US"/>
        </w:rPr>
      </w:pPr>
      <w:r w:rsidRPr="00FD27FE">
        <w:rPr>
          <w:lang w:val="en-US"/>
        </w:rPr>
        <w:t>If you browse to a page owned by the attacker, he could perform operations on SharePoint using your credentials.</w:t>
      </w:r>
    </w:p>
    <w:p w:rsidR="00FC045E" w:rsidRPr="00FD27FE" w:rsidRDefault="00FC045E" w:rsidP="00FC045E">
      <w:pPr>
        <w:rPr>
          <w:lang w:val="en-US"/>
        </w:rPr>
      </w:pPr>
      <w:r w:rsidRPr="00FD27FE">
        <w:rPr>
          <w:lang w:val="en-US"/>
        </w:rPr>
        <w:t xml:space="preserve">For example, the attacker might control a page at </w:t>
      </w:r>
      <w:r w:rsidRPr="00FD27FE">
        <w:rPr>
          <w:color w:val="00B050"/>
          <w:lang w:val="en-US"/>
        </w:rPr>
        <w:t>http://contoso123</w:t>
      </w:r>
      <w:r w:rsidRPr="00FD27FE">
        <w:rPr>
          <w:lang w:val="en-US"/>
        </w:rPr>
        <w:t xml:space="preserve">. When you browse to his page, it posts to </w:t>
      </w:r>
      <w:r w:rsidRPr="00FD27FE">
        <w:rPr>
          <w:color w:val="00B050"/>
          <w:lang w:val="en-US"/>
        </w:rPr>
        <w:t>http://wingtip/_layouts/deleteweb.aspx</w:t>
      </w:r>
      <w:r w:rsidRPr="00FD27FE">
        <w:rPr>
          <w:lang w:val="en-US"/>
        </w:rPr>
        <w:t xml:space="preserve"> using your credentials. If you have administrator's permissions on http://wingtip, this would delete the </w:t>
      </w:r>
      <w:r w:rsidRPr="00FD27FE">
        <w:rPr>
          <w:color w:val="00B050"/>
          <w:lang w:val="en-US"/>
        </w:rPr>
        <w:t>http://wingtip</w:t>
      </w:r>
      <w:r w:rsidRPr="00FD27FE">
        <w:rPr>
          <w:lang w:val="en-US"/>
        </w:rPr>
        <w:t xml:space="preserve"> website.</w:t>
      </w:r>
    </w:p>
    <w:p w:rsidR="00FC045E" w:rsidRPr="00FD27FE" w:rsidRDefault="00FC045E" w:rsidP="00FC045E">
      <w:pPr>
        <w:rPr>
          <w:b/>
          <w:lang w:val="en-US"/>
        </w:rPr>
      </w:pPr>
      <w:r w:rsidRPr="00FD27FE">
        <w:rPr>
          <w:b/>
          <w:lang w:val="en-US"/>
        </w:rPr>
        <w:t>Recommendation:</w:t>
      </w:r>
    </w:p>
    <w:p w:rsidR="00FC045E" w:rsidRPr="00FD27FE" w:rsidRDefault="00FC045E" w:rsidP="00FC045E">
      <w:pPr>
        <w:rPr>
          <w:lang w:val="en-US"/>
        </w:rPr>
      </w:pPr>
      <w:r w:rsidRPr="00FD27FE">
        <w:rPr>
          <w:lang w:val="en-US"/>
        </w:rPr>
        <w:t xml:space="preserve">SharePoint uses a dynamic canary to ensure that </w:t>
      </w:r>
      <w:r w:rsidRPr="00FD27FE">
        <w:rPr>
          <w:b/>
          <w:lang w:val="en-US"/>
        </w:rPr>
        <w:t>POST</w:t>
      </w:r>
      <w:r w:rsidRPr="00FD27FE">
        <w:rPr>
          <w:lang w:val="en-US"/>
        </w:rPr>
        <w:t xml:space="preserve"> requests come from the same domain as the server.</w:t>
      </w:r>
    </w:p>
    <w:p w:rsidR="00FC045E" w:rsidRPr="00FD27FE" w:rsidRDefault="00FC045E" w:rsidP="00FC045E">
      <w:pPr>
        <w:rPr>
          <w:u w:val="single"/>
          <w:lang w:val="en-US"/>
        </w:rPr>
      </w:pPr>
      <w:r w:rsidRPr="00FD27FE">
        <w:rPr>
          <w:u w:val="single"/>
          <w:lang w:val="en-US"/>
        </w:rPr>
        <w:t>You must do two things:</w:t>
      </w:r>
    </w:p>
    <w:p w:rsidR="00FC045E" w:rsidRPr="00FD27FE" w:rsidRDefault="00FC045E" w:rsidP="00FC045E">
      <w:pPr>
        <w:pStyle w:val="ListParagraph"/>
        <w:numPr>
          <w:ilvl w:val="0"/>
          <w:numId w:val="2"/>
        </w:numPr>
        <w:jc w:val="left"/>
        <w:rPr>
          <w:lang w:val="en-US"/>
        </w:rPr>
      </w:pPr>
      <w:r w:rsidRPr="00FD27FE">
        <w:rPr>
          <w:lang w:val="en-US"/>
        </w:rPr>
        <w:t xml:space="preserve">Send the canary with every </w:t>
      </w:r>
      <w:proofErr w:type="spellStart"/>
      <w:r w:rsidRPr="00FD27FE">
        <w:rPr>
          <w:lang w:val="en-US"/>
        </w:rPr>
        <w:t>postback</w:t>
      </w:r>
      <w:proofErr w:type="spellEnd"/>
      <w:r w:rsidRPr="00FD27FE">
        <w:rPr>
          <w:lang w:val="en-US"/>
        </w:rPr>
        <w:t xml:space="preserve"> or web service request.</w:t>
      </w:r>
    </w:p>
    <w:p w:rsidR="00FC045E" w:rsidRPr="00D3761C" w:rsidRDefault="00FC045E" w:rsidP="00FC045E">
      <w:pPr>
        <w:pStyle w:val="ListParagraph"/>
        <w:numPr>
          <w:ilvl w:val="0"/>
          <w:numId w:val="2"/>
        </w:numPr>
        <w:jc w:val="left"/>
        <w:rPr>
          <w:szCs w:val="22"/>
          <w:lang w:val="en-GB"/>
        </w:rPr>
      </w:pPr>
      <w:r w:rsidRPr="00FD27FE">
        <w:rPr>
          <w:lang w:val="en-US"/>
        </w:rPr>
        <w:t xml:space="preserve">Validate the canary before acting on the </w:t>
      </w:r>
      <w:proofErr w:type="spellStart"/>
      <w:r w:rsidRPr="00FD27FE">
        <w:rPr>
          <w:lang w:val="en-US"/>
        </w:rPr>
        <w:t>postback</w:t>
      </w:r>
      <w:proofErr w:type="spellEnd"/>
      <w:r w:rsidRPr="00FD27FE">
        <w:rPr>
          <w:lang w:val="en-US"/>
        </w:rPr>
        <w:t xml:space="preserve"> or web service request.</w:t>
      </w:r>
    </w:p>
    <w:p w:rsidR="00FC045E" w:rsidRPr="00FD27FE" w:rsidRDefault="00FC045E" w:rsidP="00FC045E">
      <w:pPr>
        <w:spacing w:after="0"/>
      </w:pPr>
      <w:r w:rsidRPr="00FD27FE">
        <w:t xml:space="preserve">The </w:t>
      </w:r>
      <w:r>
        <w:t>following are the steps to take,</w:t>
      </w:r>
    </w:p>
    <w:p w:rsidR="00FC045E" w:rsidRPr="00FD27FE" w:rsidRDefault="00FC045E" w:rsidP="00FC045E">
      <w:pPr>
        <w:spacing w:after="0"/>
      </w:pPr>
    </w:p>
    <w:p w:rsidR="00FC045E" w:rsidRPr="00FD27FE" w:rsidRDefault="00FC045E" w:rsidP="00FC045E">
      <w:pPr>
        <w:pStyle w:val="ListParagraph"/>
        <w:numPr>
          <w:ilvl w:val="0"/>
          <w:numId w:val="5"/>
        </w:numPr>
        <w:spacing w:after="0"/>
        <w:jc w:val="left"/>
        <w:rPr>
          <w:b/>
          <w:szCs w:val="22"/>
          <w:lang w:val="en-GB"/>
        </w:rPr>
      </w:pPr>
      <w:r w:rsidRPr="00FD27FE">
        <w:rPr>
          <w:b/>
          <w:szCs w:val="22"/>
          <w:lang w:val="en-GB"/>
        </w:rPr>
        <w:t xml:space="preserve">Send the canary with every </w:t>
      </w:r>
      <w:proofErr w:type="spellStart"/>
      <w:r w:rsidRPr="00FD27FE">
        <w:rPr>
          <w:b/>
          <w:szCs w:val="22"/>
          <w:lang w:val="en-GB"/>
        </w:rPr>
        <w:t>postback</w:t>
      </w:r>
      <w:proofErr w:type="spellEnd"/>
      <w:r w:rsidRPr="00FD27FE">
        <w:rPr>
          <w:b/>
          <w:szCs w:val="22"/>
          <w:lang w:val="en-GB"/>
        </w:rPr>
        <w:t xml:space="preserve"> or web service request.</w:t>
      </w:r>
    </w:p>
    <w:p w:rsidR="00FC045E" w:rsidRPr="00FD27FE" w:rsidRDefault="00FC045E" w:rsidP="00FC045E">
      <w:pPr>
        <w:spacing w:after="0"/>
      </w:pPr>
    </w:p>
    <w:p w:rsidR="00FC045E" w:rsidRPr="00FD27FE" w:rsidRDefault="00FC045E" w:rsidP="00FC045E">
      <w:pPr>
        <w:spacing w:after="0"/>
      </w:pPr>
      <w:r w:rsidRPr="00FD27FE">
        <w:t xml:space="preserve">The canary value is already present in a hidden </w:t>
      </w:r>
      <w:r w:rsidRPr="00FD27FE">
        <w:rPr>
          <w:b/>
        </w:rPr>
        <w:t>__REQUESTDIGEST</w:t>
      </w:r>
      <w:r w:rsidRPr="00FD27FE">
        <w:t xml:space="preserve"> form element on every page that uses the SharePoint master page. It </w:t>
      </w:r>
      <w:proofErr w:type="gramStart"/>
      <w:r w:rsidRPr="00FD27FE">
        <w:t>is automatically sent</w:t>
      </w:r>
      <w:proofErr w:type="gramEnd"/>
      <w:r w:rsidRPr="00FD27FE">
        <w:t xml:space="preserve"> with every </w:t>
      </w:r>
      <w:proofErr w:type="spellStart"/>
      <w:r w:rsidRPr="00FD27FE">
        <w:t>postback</w:t>
      </w:r>
      <w:proofErr w:type="spellEnd"/>
      <w:r w:rsidRPr="00FD27FE">
        <w:t>.</w:t>
      </w:r>
    </w:p>
    <w:p w:rsidR="00FC045E" w:rsidRDefault="00FC045E" w:rsidP="00FC045E">
      <w:pPr>
        <w:spacing w:after="0"/>
      </w:pPr>
    </w:p>
    <w:p w:rsidR="00FC045E" w:rsidRDefault="00FC045E" w:rsidP="00FC045E">
      <w:pPr>
        <w:spacing w:after="0"/>
      </w:pPr>
      <w:r w:rsidRPr="00FD27FE">
        <w:t xml:space="preserve">If you do not inherit from the SharePoint master page, you must use the </w:t>
      </w:r>
      <w:hyperlink r:id="rId12" w:history="1">
        <w:proofErr w:type="spellStart"/>
        <w:r w:rsidRPr="00FD27FE">
          <w:rPr>
            <w:rStyle w:val="Hyperlink"/>
          </w:rPr>
          <w:t>Microsoft.SharePoint.WebControls.FormDigest</w:t>
        </w:r>
        <w:proofErr w:type="spellEnd"/>
      </w:hyperlink>
      <w:r w:rsidRPr="00FD27FE">
        <w:t xml:space="preserve"> control to write the value into the page. </w:t>
      </w:r>
    </w:p>
    <w:p w:rsidR="00FC045E" w:rsidRDefault="00FC045E" w:rsidP="00FC045E">
      <w:pPr>
        <w:spacing w:after="0"/>
      </w:pPr>
      <w:r w:rsidRPr="00FD27FE">
        <w:t xml:space="preserve">If you are making a web service call, you must get the </w:t>
      </w:r>
      <w:r w:rsidRPr="00FD27FE">
        <w:rPr>
          <w:b/>
        </w:rPr>
        <w:t>__REQUESTDIGEST</w:t>
      </w:r>
      <w:r w:rsidRPr="00FD27FE">
        <w:t xml:space="preserve"> value and include it in the </w:t>
      </w:r>
      <w:r w:rsidRPr="00FD27FE">
        <w:rPr>
          <w:b/>
        </w:rPr>
        <w:t>X-</w:t>
      </w:r>
      <w:proofErr w:type="spellStart"/>
      <w:r w:rsidRPr="00FD27FE">
        <w:rPr>
          <w:b/>
        </w:rPr>
        <w:t>RequestDigest</w:t>
      </w:r>
      <w:proofErr w:type="spellEnd"/>
      <w:r w:rsidRPr="00FD27FE">
        <w:t xml:space="preserve"> HTTP request header, as shown in the following example. </w:t>
      </w:r>
    </w:p>
    <w:p w:rsidR="00FC045E" w:rsidRDefault="00FC045E" w:rsidP="00FC045E">
      <w:pPr>
        <w:spacing w:after="0"/>
        <w:jc w:val="center"/>
      </w:pPr>
      <w:r>
        <w:rPr>
          <w:noProof/>
          <w:lang w:eastAsia="en-GB"/>
        </w:rPr>
        <w:drawing>
          <wp:inline distT="0" distB="0" distL="0" distR="0" wp14:anchorId="4B9EBD51" wp14:editId="23D1B747">
            <wp:extent cx="5884573" cy="945222"/>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7313" cy="950481"/>
                    </a:xfrm>
                    <a:prstGeom prst="rect">
                      <a:avLst/>
                    </a:prstGeom>
                  </pic:spPr>
                </pic:pic>
              </a:graphicData>
            </a:graphic>
          </wp:inline>
        </w:drawing>
      </w:r>
    </w:p>
    <w:p w:rsidR="00FC045E" w:rsidRDefault="00FC045E" w:rsidP="00FC045E">
      <w:pPr>
        <w:spacing w:after="0"/>
      </w:pPr>
    </w:p>
    <w:p w:rsidR="00FC045E" w:rsidRDefault="00FC045E" w:rsidP="00FC045E">
      <w:pPr>
        <w:spacing w:after="0"/>
      </w:pPr>
      <w:r w:rsidRPr="00FD27FE">
        <w:t xml:space="preserve">Client applications (outside the browser) must manually fetch the canary value by calling the </w:t>
      </w:r>
      <w:hyperlink r:id="rId14" w:history="1">
        <w:proofErr w:type="spellStart"/>
        <w:r w:rsidRPr="00FD27FE">
          <w:rPr>
            <w:rStyle w:val="Hyperlink"/>
          </w:rPr>
          <w:t>GetUpdatedFormDigestInformation</w:t>
        </w:r>
        <w:proofErr w:type="spellEnd"/>
      </w:hyperlink>
      <w:r w:rsidRPr="00FD27FE">
        <w:t xml:space="preserve"> web method on the Sites.asmx SOAP web service. This value should be included in the </w:t>
      </w:r>
      <w:r w:rsidRPr="00D3761C">
        <w:rPr>
          <w:b/>
        </w:rPr>
        <w:t>X-</w:t>
      </w:r>
      <w:proofErr w:type="spellStart"/>
      <w:r w:rsidRPr="00D3761C">
        <w:rPr>
          <w:b/>
        </w:rPr>
        <w:t>RequestDigest</w:t>
      </w:r>
      <w:proofErr w:type="spellEnd"/>
      <w:r w:rsidRPr="00FD27FE">
        <w:t xml:space="preserve"> header of any web service call. </w:t>
      </w:r>
    </w:p>
    <w:p w:rsidR="00FC045E" w:rsidRDefault="00FC045E" w:rsidP="00FC045E">
      <w:pPr>
        <w:spacing w:after="0"/>
        <w:jc w:val="center"/>
      </w:pPr>
      <w:r>
        <w:rPr>
          <w:noProof/>
          <w:lang w:eastAsia="en-GB"/>
        </w:rPr>
        <w:drawing>
          <wp:inline distT="0" distB="0" distL="0" distR="0" wp14:anchorId="3F70D305" wp14:editId="665C3171">
            <wp:extent cx="5858189" cy="930644"/>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5513" cy="934985"/>
                    </a:xfrm>
                    <a:prstGeom prst="rect">
                      <a:avLst/>
                    </a:prstGeom>
                  </pic:spPr>
                </pic:pic>
              </a:graphicData>
            </a:graphic>
          </wp:inline>
        </w:drawing>
      </w:r>
    </w:p>
    <w:p w:rsidR="00FC045E" w:rsidRDefault="00FC045E" w:rsidP="00FC045E">
      <w:pPr>
        <w:spacing w:after="0"/>
      </w:pPr>
    </w:p>
    <w:p w:rsidR="00FC045E" w:rsidRPr="00D3761C" w:rsidRDefault="00FC045E" w:rsidP="00FC045E">
      <w:pPr>
        <w:pStyle w:val="ListParagraph"/>
        <w:numPr>
          <w:ilvl w:val="0"/>
          <w:numId w:val="5"/>
        </w:numPr>
        <w:spacing w:after="0"/>
        <w:rPr>
          <w:b/>
          <w:szCs w:val="22"/>
          <w:lang w:val="en-GB"/>
        </w:rPr>
      </w:pPr>
      <w:r w:rsidRPr="00D3761C">
        <w:rPr>
          <w:b/>
          <w:szCs w:val="22"/>
          <w:lang w:val="en-GB"/>
        </w:rPr>
        <w:t xml:space="preserve">Validate the canary before acting on the </w:t>
      </w:r>
      <w:proofErr w:type="spellStart"/>
      <w:r w:rsidRPr="00D3761C">
        <w:rPr>
          <w:b/>
          <w:szCs w:val="22"/>
          <w:lang w:val="en-GB"/>
        </w:rPr>
        <w:t>postback</w:t>
      </w:r>
      <w:proofErr w:type="spellEnd"/>
      <w:r w:rsidRPr="00D3761C">
        <w:rPr>
          <w:b/>
          <w:szCs w:val="22"/>
          <w:lang w:val="en-GB"/>
        </w:rPr>
        <w:t xml:space="preserve"> or web service request.</w:t>
      </w:r>
    </w:p>
    <w:p w:rsidR="00FC045E" w:rsidRDefault="00FC045E" w:rsidP="00FC045E">
      <w:pPr>
        <w:spacing w:after="0"/>
      </w:pPr>
      <w:r w:rsidRPr="00D3761C">
        <w:t xml:space="preserve">Before performing any action as a result of a </w:t>
      </w:r>
      <w:proofErr w:type="spellStart"/>
      <w:r w:rsidRPr="00D3761C">
        <w:t>postback</w:t>
      </w:r>
      <w:proofErr w:type="spellEnd"/>
      <w:r w:rsidRPr="00D3761C">
        <w:t xml:space="preserve"> or a web service call, you must call </w:t>
      </w:r>
      <w:hyperlink r:id="rId16" w:history="1">
        <w:proofErr w:type="spellStart"/>
        <w:proofErr w:type="gramStart"/>
        <w:r w:rsidRPr="00D3761C">
          <w:rPr>
            <w:rStyle w:val="Hyperlink"/>
          </w:rPr>
          <w:t>ValidateFormDigest</w:t>
        </w:r>
        <w:proofErr w:type="spellEnd"/>
        <w:r w:rsidRPr="00D3761C">
          <w:rPr>
            <w:rStyle w:val="Hyperlink"/>
          </w:rPr>
          <w:t>(</w:t>
        </w:r>
        <w:proofErr w:type="gramEnd"/>
        <w:r w:rsidRPr="00D3761C">
          <w:rPr>
            <w:rStyle w:val="Hyperlink"/>
          </w:rPr>
          <w:t>)</w:t>
        </w:r>
      </w:hyperlink>
      <w:r w:rsidRPr="00D3761C">
        <w:t xml:space="preserve"> to verify that the canary is valid. It throws an exception if the canary is not valid. </w:t>
      </w:r>
    </w:p>
    <w:p w:rsidR="00FC045E" w:rsidRPr="00C724F6" w:rsidRDefault="00FC045E" w:rsidP="00FC045E">
      <w:pPr>
        <w:pStyle w:val="Heading1"/>
      </w:pPr>
      <w:bookmarkStart w:id="11" w:name="_Toc508179079"/>
      <w:r>
        <w:lastRenderedPageBreak/>
        <w:t>Prevent SQL Injection</w:t>
      </w:r>
      <w:bookmarkEnd w:id="11"/>
    </w:p>
    <w:p w:rsidR="00FC045E" w:rsidRDefault="00FC045E" w:rsidP="00FC045E">
      <w:r w:rsidRPr="00EA1995">
        <w:t>SQL injection attack exploits vulnerabilities in input validation to run arbitrary</w:t>
      </w:r>
      <w:r>
        <w:t xml:space="preserve"> </w:t>
      </w:r>
      <w:r w:rsidRPr="00EA1995">
        <w:t xml:space="preserve">commands in the database. </w:t>
      </w:r>
    </w:p>
    <w:p w:rsidR="00FC045E" w:rsidRDefault="00FC045E" w:rsidP="00FC045E">
      <w:r w:rsidRPr="00EA1995">
        <w:t>It can occur when your application uses input to</w:t>
      </w:r>
      <w:r>
        <w:t xml:space="preserve"> </w:t>
      </w:r>
      <w:r w:rsidRPr="00EA1995">
        <w:t xml:space="preserve">construct dynamic SQL statements to access the database. </w:t>
      </w:r>
    </w:p>
    <w:p w:rsidR="00FC045E" w:rsidRDefault="00FC045E" w:rsidP="00FC045E">
      <w:r w:rsidRPr="00EA1995">
        <w:t>The issue is magnified if the application uses an over-privileged account to</w:t>
      </w:r>
      <w:r>
        <w:t xml:space="preserve"> connect to the database, in this </w:t>
      </w:r>
      <w:proofErr w:type="gramStart"/>
      <w:r>
        <w:t>case</w:t>
      </w:r>
      <w:proofErr w:type="gramEnd"/>
      <w:r w:rsidRPr="00EA1995">
        <w:t xml:space="preserve"> it is possible to use the database server to run</w:t>
      </w:r>
      <w:r>
        <w:t xml:space="preserve"> </w:t>
      </w:r>
      <w:r w:rsidRPr="00EA1995">
        <w:t>operating system commands and poten</w:t>
      </w:r>
      <w:r>
        <w:t>tially compromise other servers.</w:t>
      </w:r>
    </w:p>
    <w:p w:rsidR="00FC045E" w:rsidRPr="00EA1995" w:rsidRDefault="00FC045E" w:rsidP="00FC045E">
      <w:pPr>
        <w:rPr>
          <w:b/>
          <w:lang w:val="en-US"/>
        </w:rPr>
      </w:pPr>
      <w:r w:rsidRPr="00FD27FE">
        <w:rPr>
          <w:b/>
          <w:lang w:val="en-US"/>
        </w:rPr>
        <w:t>Recommendation:</w:t>
      </w:r>
    </w:p>
    <w:p w:rsidR="00FC045E" w:rsidRDefault="00FC045E" w:rsidP="00FC045E">
      <w:pPr>
        <w:pStyle w:val="ListParagraph"/>
        <w:numPr>
          <w:ilvl w:val="0"/>
          <w:numId w:val="2"/>
        </w:numPr>
        <w:jc w:val="left"/>
        <w:rPr>
          <w:szCs w:val="22"/>
          <w:lang w:val="en-GB"/>
        </w:rPr>
      </w:pPr>
      <w:r w:rsidRPr="00080180">
        <w:rPr>
          <w:szCs w:val="22"/>
          <w:lang w:val="en-GB"/>
        </w:rPr>
        <w:t xml:space="preserve">All database interaction </w:t>
      </w:r>
      <w:proofErr w:type="gramStart"/>
      <w:r w:rsidRPr="00080180">
        <w:rPr>
          <w:szCs w:val="22"/>
          <w:lang w:val="en-GB"/>
        </w:rPr>
        <w:t>must be abstr</w:t>
      </w:r>
      <w:r>
        <w:rPr>
          <w:szCs w:val="22"/>
          <w:lang w:val="en-GB"/>
        </w:rPr>
        <w:t>acted</w:t>
      </w:r>
      <w:proofErr w:type="gramEnd"/>
      <w:r>
        <w:rPr>
          <w:szCs w:val="22"/>
          <w:lang w:val="en-GB"/>
        </w:rPr>
        <w:t xml:space="preserve"> through stored procedures.</w:t>
      </w:r>
    </w:p>
    <w:p w:rsidR="00FC045E" w:rsidRPr="00080180" w:rsidRDefault="00FC045E" w:rsidP="00FC045E">
      <w:pPr>
        <w:pStyle w:val="ListParagraph"/>
        <w:jc w:val="left"/>
        <w:rPr>
          <w:szCs w:val="22"/>
          <w:lang w:val="en-GB"/>
        </w:rPr>
      </w:pPr>
    </w:p>
    <w:p w:rsidR="00FC045E" w:rsidRPr="00BA03FB" w:rsidRDefault="00FC045E" w:rsidP="00FC045E">
      <w:pPr>
        <w:pStyle w:val="ListParagraph"/>
        <w:numPr>
          <w:ilvl w:val="0"/>
          <w:numId w:val="2"/>
        </w:numPr>
        <w:jc w:val="left"/>
        <w:rPr>
          <w:szCs w:val="22"/>
          <w:lang w:val="en-GB"/>
        </w:rPr>
      </w:pPr>
      <w:r w:rsidRPr="00080180">
        <w:rPr>
          <w:szCs w:val="22"/>
          <w:lang w:val="en-GB"/>
        </w:rPr>
        <w:t>No stored procedure should have dynamic SQL</w:t>
      </w:r>
      <w:r>
        <w:rPr>
          <w:szCs w:val="22"/>
          <w:lang w:val="en-GB"/>
        </w:rPr>
        <w:t xml:space="preserve"> (c</w:t>
      </w:r>
      <w:r w:rsidRPr="002C2EE5">
        <w:rPr>
          <w:szCs w:val="22"/>
          <w:lang w:val="en-GB"/>
        </w:rPr>
        <w:t>oncatenate strings anywhere in your code and execute them against your database</w:t>
      </w:r>
      <w:r>
        <w:rPr>
          <w:szCs w:val="22"/>
          <w:lang w:val="en-GB"/>
        </w:rPr>
        <w:t>).</w:t>
      </w:r>
    </w:p>
    <w:p w:rsidR="00FC045E" w:rsidRDefault="00FC045E" w:rsidP="00FC045E">
      <w:pPr>
        <w:pStyle w:val="ListParagraph"/>
        <w:jc w:val="center"/>
        <w:rPr>
          <w:szCs w:val="22"/>
          <w:lang w:val="en-GB"/>
        </w:rPr>
      </w:pPr>
      <w:r>
        <w:rPr>
          <w:noProof/>
          <w:lang w:val="en-GB" w:eastAsia="en-GB"/>
        </w:rPr>
        <w:drawing>
          <wp:inline distT="0" distB="0" distL="0" distR="0" wp14:anchorId="79E1B8F4" wp14:editId="638160F9">
            <wp:extent cx="6115685" cy="36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5685" cy="361950"/>
                    </a:xfrm>
                    <a:prstGeom prst="rect">
                      <a:avLst/>
                    </a:prstGeom>
                  </pic:spPr>
                </pic:pic>
              </a:graphicData>
            </a:graphic>
          </wp:inline>
        </w:drawing>
      </w:r>
    </w:p>
    <w:p w:rsidR="00FC045E" w:rsidRPr="00080180" w:rsidRDefault="00FC045E" w:rsidP="00FC045E">
      <w:pPr>
        <w:pStyle w:val="ListParagraph"/>
        <w:jc w:val="left"/>
        <w:rPr>
          <w:szCs w:val="22"/>
          <w:lang w:val="en-GB"/>
        </w:rPr>
      </w:pPr>
    </w:p>
    <w:p w:rsidR="00FC045E" w:rsidRDefault="00FC045E" w:rsidP="00FC045E">
      <w:pPr>
        <w:pStyle w:val="ListParagraph"/>
        <w:numPr>
          <w:ilvl w:val="0"/>
          <w:numId w:val="2"/>
        </w:numPr>
        <w:jc w:val="left"/>
        <w:rPr>
          <w:szCs w:val="22"/>
          <w:lang w:val="en-GB"/>
        </w:rPr>
      </w:pPr>
      <w:r w:rsidRPr="00080180">
        <w:rPr>
          <w:szCs w:val="22"/>
          <w:lang w:val="en-GB"/>
        </w:rPr>
        <w:t>Applications should have no access to</w:t>
      </w:r>
      <w:r>
        <w:rPr>
          <w:szCs w:val="22"/>
          <w:lang w:val="en-GB"/>
        </w:rPr>
        <w:t xml:space="preserve"> table or view object.</w:t>
      </w:r>
    </w:p>
    <w:p w:rsidR="00FC045E" w:rsidRPr="00BA03FB" w:rsidRDefault="00FC045E" w:rsidP="00FC045E">
      <w:pPr>
        <w:pStyle w:val="ListParagraph"/>
        <w:jc w:val="left"/>
        <w:rPr>
          <w:szCs w:val="22"/>
          <w:lang w:val="en-GB"/>
        </w:rPr>
      </w:pPr>
    </w:p>
    <w:p w:rsidR="00FC045E" w:rsidRDefault="00FC045E" w:rsidP="00FC045E">
      <w:pPr>
        <w:pStyle w:val="ListParagraph"/>
        <w:numPr>
          <w:ilvl w:val="0"/>
          <w:numId w:val="2"/>
        </w:numPr>
        <w:jc w:val="left"/>
        <w:rPr>
          <w:szCs w:val="22"/>
          <w:lang w:val="en-GB"/>
        </w:rPr>
      </w:pPr>
      <w:r w:rsidRPr="00080180">
        <w:rPr>
          <w:szCs w:val="22"/>
          <w:lang w:val="en-GB"/>
        </w:rPr>
        <w:t>All database calls should be parameterized instead of being inline dynamic SQL</w:t>
      </w:r>
      <w:r>
        <w:rPr>
          <w:szCs w:val="22"/>
          <w:lang w:val="en-GB"/>
        </w:rPr>
        <w:t>, as per the following example:</w:t>
      </w:r>
    </w:p>
    <w:p w:rsidR="00FC045E" w:rsidRPr="00470EA0" w:rsidRDefault="00FC045E" w:rsidP="00FC045E">
      <w:pPr>
        <w:pStyle w:val="ListParagraph"/>
        <w:jc w:val="center"/>
        <w:rPr>
          <w:szCs w:val="22"/>
          <w:lang w:val="en-GB"/>
        </w:rPr>
      </w:pPr>
      <w:r>
        <w:rPr>
          <w:noProof/>
          <w:lang w:val="en-GB" w:eastAsia="en-GB"/>
        </w:rPr>
        <w:drawing>
          <wp:inline distT="0" distB="0" distL="0" distR="0" wp14:anchorId="757225DE" wp14:editId="3723A7B1">
            <wp:extent cx="4317030" cy="79876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4895" cy="805775"/>
                    </a:xfrm>
                    <a:prstGeom prst="rect">
                      <a:avLst/>
                    </a:prstGeom>
                  </pic:spPr>
                </pic:pic>
              </a:graphicData>
            </a:graphic>
          </wp:inline>
        </w:drawing>
      </w:r>
    </w:p>
    <w:p w:rsidR="00FC045E" w:rsidRPr="00BA03FB" w:rsidRDefault="00FC045E" w:rsidP="00FC045E">
      <w:pPr>
        <w:pStyle w:val="ListParagraph"/>
        <w:jc w:val="left"/>
        <w:rPr>
          <w:szCs w:val="22"/>
          <w:lang w:val="en-GB"/>
        </w:rPr>
      </w:pPr>
    </w:p>
    <w:p w:rsidR="00FC045E" w:rsidRPr="00EA1995" w:rsidRDefault="00FC045E" w:rsidP="00FC045E">
      <w:pPr>
        <w:pStyle w:val="ListParagraph"/>
        <w:numPr>
          <w:ilvl w:val="0"/>
          <w:numId w:val="2"/>
        </w:numPr>
        <w:jc w:val="left"/>
        <w:rPr>
          <w:szCs w:val="22"/>
          <w:lang w:val="en-GB"/>
        </w:rPr>
      </w:pPr>
      <w:r w:rsidRPr="00EA1995">
        <w:rPr>
          <w:szCs w:val="22"/>
          <w:lang w:val="en-GB"/>
        </w:rPr>
        <w:t xml:space="preserve">Thoroughly validate the supplied </w:t>
      </w:r>
      <w:r>
        <w:rPr>
          <w:szCs w:val="22"/>
          <w:lang w:val="en-GB"/>
        </w:rPr>
        <w:t>inputs, u</w:t>
      </w:r>
      <w:r w:rsidRPr="00EA1995">
        <w:rPr>
          <w:szCs w:val="22"/>
          <w:lang w:val="en-GB"/>
        </w:rPr>
        <w:t>se regular expressions to make</w:t>
      </w:r>
      <w:r>
        <w:rPr>
          <w:szCs w:val="22"/>
          <w:lang w:val="en-GB"/>
        </w:rPr>
        <w:t xml:space="preserve"> </w:t>
      </w:r>
      <w:r w:rsidRPr="00EA1995">
        <w:rPr>
          <w:szCs w:val="22"/>
          <w:lang w:val="en-GB"/>
        </w:rPr>
        <w:t>sure they do not include SQL characters.</w:t>
      </w:r>
    </w:p>
    <w:p w:rsidR="00FC045E" w:rsidRDefault="00FC045E" w:rsidP="00FC045E">
      <w:pPr>
        <w:pStyle w:val="ListParagraph"/>
        <w:jc w:val="left"/>
        <w:rPr>
          <w:szCs w:val="22"/>
          <w:lang w:val="en-GB"/>
        </w:rPr>
      </w:pPr>
    </w:p>
    <w:p w:rsidR="00FC045E" w:rsidRPr="00080180" w:rsidRDefault="00FC045E" w:rsidP="00FC045E">
      <w:pPr>
        <w:pStyle w:val="ListParagraph"/>
        <w:numPr>
          <w:ilvl w:val="0"/>
          <w:numId w:val="2"/>
        </w:numPr>
        <w:jc w:val="left"/>
        <w:rPr>
          <w:szCs w:val="22"/>
          <w:lang w:val="en-GB"/>
        </w:rPr>
      </w:pPr>
      <w:r w:rsidRPr="00EA1995">
        <w:rPr>
          <w:szCs w:val="22"/>
          <w:lang w:val="en-GB"/>
        </w:rPr>
        <w:t>Use a login to the database that is restricted and least privileged.</w:t>
      </w:r>
    </w:p>
    <w:p w:rsidR="00FC045E" w:rsidRDefault="00FC045E" w:rsidP="00FC045E">
      <w:pPr>
        <w:spacing w:after="0"/>
      </w:pPr>
    </w:p>
    <w:sectPr w:rsidR="00FC04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03A" w:rsidRDefault="0035103A" w:rsidP="00FC045E">
      <w:pPr>
        <w:spacing w:after="0" w:line="240" w:lineRule="auto"/>
      </w:pPr>
      <w:r>
        <w:separator/>
      </w:r>
    </w:p>
  </w:endnote>
  <w:endnote w:type="continuationSeparator" w:id="0">
    <w:p w:rsidR="0035103A" w:rsidRDefault="0035103A" w:rsidP="00FC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45E" w:rsidRDefault="00FC045E" w:rsidP="00F53964">
    <w:pPr>
      <w:pStyle w:val="Footer"/>
    </w:pPr>
    <w:r>
      <w:t xml:space="preserve"> </w:t>
    </w:r>
    <w:r>
      <w:fldChar w:fldCharType="begin"/>
    </w:r>
    <w:r w:rsidRPr="00952E8E">
      <w:instrText xml:space="preserve"> DOCPROPERTY "aliashDocumentMarking" \* MERGEFORMAT </w:instrText>
    </w:r>
    <w:r>
      <w:fldChar w:fldCharType="separate"/>
    </w:r>
    <w:r>
      <w:rPr>
        <w:b/>
        <w:bCs/>
        <w:lang w:val="en-US"/>
      </w:rPr>
      <w:t>Error! Unknown document property name.</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9"/>
      <w:gridCol w:w="3376"/>
      <w:gridCol w:w="2821"/>
    </w:tblGrid>
    <w:tr w:rsidR="00FC045E" w:rsidTr="008139EE">
      <w:trPr>
        <w:trHeight w:val="150"/>
      </w:trPr>
      <w:tc>
        <w:tcPr>
          <w:tcW w:w="9847" w:type="dxa"/>
          <w:gridSpan w:val="3"/>
        </w:tcPr>
        <w:p w:rsidR="00FC045E" w:rsidRPr="000D31FE" w:rsidRDefault="00FC045E" w:rsidP="00292BA1">
          <w:pPr>
            <w:pStyle w:val="SRBFooter"/>
          </w:pPr>
        </w:p>
      </w:tc>
    </w:tr>
    <w:tr w:rsidR="00FC045E" w:rsidTr="008139EE">
      <w:tc>
        <w:tcPr>
          <w:tcW w:w="3085" w:type="dxa"/>
        </w:tcPr>
        <w:p w:rsidR="00FC045E" w:rsidRPr="00431E02" w:rsidRDefault="00FC045E" w:rsidP="009C7F71">
          <w:pPr>
            <w:pStyle w:val="SRBFooter"/>
          </w:pPr>
        </w:p>
      </w:tc>
      <w:tc>
        <w:tcPr>
          <w:tcW w:w="3686" w:type="dxa"/>
        </w:tcPr>
        <w:p w:rsidR="00FC045E" w:rsidRDefault="00FC045E" w:rsidP="00A36656">
          <w:pPr>
            <w:pStyle w:val="SRBFooter"/>
            <w:tabs>
              <w:tab w:val="clear" w:pos="4153"/>
            </w:tabs>
          </w:pPr>
        </w:p>
      </w:tc>
      <w:tc>
        <w:tcPr>
          <w:tcW w:w="3076" w:type="dxa"/>
        </w:tcPr>
        <w:p w:rsidR="00FC045E" w:rsidRDefault="00FC045E" w:rsidP="009962E7">
          <w:pPr>
            <w:pStyle w:val="SRBFooter"/>
            <w:tabs>
              <w:tab w:val="right" w:pos="2860"/>
            </w:tabs>
            <w:rPr>
              <w:b/>
              <w:bCs/>
              <w:sz w:val="16"/>
              <w:szCs w:val="16"/>
            </w:rPr>
          </w:pPr>
        </w:p>
      </w:tc>
    </w:tr>
    <w:tr w:rsidR="00FC045E" w:rsidTr="008139EE">
      <w:tc>
        <w:tcPr>
          <w:tcW w:w="3085" w:type="dxa"/>
        </w:tcPr>
        <w:p w:rsidR="00FC045E" w:rsidRPr="00431E02" w:rsidRDefault="00FC045E" w:rsidP="009C7F71">
          <w:pPr>
            <w:pStyle w:val="SRBFooter"/>
          </w:pPr>
        </w:p>
      </w:tc>
      <w:tc>
        <w:tcPr>
          <w:tcW w:w="3686" w:type="dxa"/>
        </w:tcPr>
        <w:p w:rsidR="00FC045E" w:rsidRDefault="00FC045E" w:rsidP="009C7F71">
          <w:pPr>
            <w:pStyle w:val="SRBFooter"/>
          </w:pPr>
        </w:p>
      </w:tc>
      <w:tc>
        <w:tcPr>
          <w:tcW w:w="3076" w:type="dxa"/>
        </w:tcPr>
        <w:p w:rsidR="00FC045E" w:rsidRPr="00431E02" w:rsidRDefault="00FC045E" w:rsidP="00A36656">
          <w:pPr>
            <w:pStyle w:val="SRBFooter"/>
            <w:tabs>
              <w:tab w:val="right" w:pos="2860"/>
            </w:tabs>
          </w:pPr>
        </w:p>
      </w:tc>
    </w:tr>
  </w:tbl>
  <w:p w:rsidR="00FC045E" w:rsidRPr="008F1045" w:rsidRDefault="00FC045E" w:rsidP="00F53964">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03A" w:rsidRDefault="0035103A" w:rsidP="00FC045E">
      <w:pPr>
        <w:spacing w:after="0" w:line="240" w:lineRule="auto"/>
      </w:pPr>
      <w:r>
        <w:separator/>
      </w:r>
    </w:p>
  </w:footnote>
  <w:footnote w:type="continuationSeparator" w:id="0">
    <w:p w:rsidR="0035103A" w:rsidRDefault="0035103A" w:rsidP="00FC0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00DAD"/>
    <w:multiLevelType w:val="hybridMultilevel"/>
    <w:tmpl w:val="1ABC157C"/>
    <w:lvl w:ilvl="0" w:tplc="8EB678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3A1760"/>
    <w:multiLevelType w:val="multilevel"/>
    <w:tmpl w:val="42E60114"/>
    <w:lvl w:ilvl="0">
      <w:start w:val="1"/>
      <w:numFmt w:val="decimal"/>
      <w:pStyle w:val="Heading1"/>
      <w:lvlText w:val="%1"/>
      <w:lvlJc w:val="left"/>
      <w:pPr>
        <w:tabs>
          <w:tab w:val="num" w:pos="432"/>
        </w:tabs>
        <w:ind w:left="709" w:hanging="709"/>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3753529"/>
    <w:multiLevelType w:val="hybridMultilevel"/>
    <w:tmpl w:val="221E19C4"/>
    <w:lvl w:ilvl="0" w:tplc="2B9A42AC">
      <w:numFmt w:val="bullet"/>
      <w:lvlText w:val="-"/>
      <w:lvlJc w:val="left"/>
      <w:pPr>
        <w:ind w:left="720" w:hanging="360"/>
      </w:pPr>
      <w:rPr>
        <w:rFonts w:ascii="Calibri" w:eastAsia="Times"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B852C6"/>
    <w:multiLevelType w:val="hybridMultilevel"/>
    <w:tmpl w:val="C668F936"/>
    <w:lvl w:ilvl="0" w:tplc="2730A9F6">
      <w:start w:val="1"/>
      <w:numFmt w:val="bullet"/>
      <w:lvlText w:val="-"/>
      <w:lvlJc w:val="left"/>
      <w:pPr>
        <w:ind w:left="720" w:hanging="360"/>
      </w:pPr>
      <w:rPr>
        <w:rFonts w:ascii="Calibri" w:eastAsia="Times"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997355"/>
    <w:multiLevelType w:val="hybridMultilevel"/>
    <w:tmpl w:val="6B3094CE"/>
    <w:lvl w:ilvl="0" w:tplc="01FC6AD2">
      <w:numFmt w:val="bullet"/>
      <w:lvlText w:val="-"/>
      <w:lvlJc w:val="left"/>
      <w:pPr>
        <w:ind w:left="720" w:hanging="360"/>
      </w:pPr>
      <w:rPr>
        <w:rFonts w:ascii="Calibri" w:eastAsia="Times"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592"/>
    <w:rsid w:val="0035103A"/>
    <w:rsid w:val="005F3A26"/>
    <w:rsid w:val="007E1592"/>
    <w:rsid w:val="00FC04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B65D5"/>
  <w15:chartTrackingRefBased/>
  <w15:docId w15:val="{0004F232-8D92-4FE7-8428-9BC9DB1CF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C045E"/>
    <w:pPr>
      <w:keepNext/>
      <w:numPr>
        <w:numId w:val="1"/>
      </w:numPr>
      <w:pBdr>
        <w:bottom w:val="single" w:sz="12" w:space="1" w:color="004B99"/>
      </w:pBdr>
      <w:spacing w:before="360" w:after="240" w:line="240" w:lineRule="auto"/>
      <w:jc w:val="both"/>
      <w:outlineLvl w:val="0"/>
    </w:pPr>
    <w:rPr>
      <w:rFonts w:ascii="Verdana" w:eastAsia="Times" w:hAnsi="Verdana" w:cs="Arial"/>
      <w:b/>
      <w:bCs/>
      <w:caps/>
      <w:color w:val="004B99"/>
      <w:kern w:val="32"/>
      <w:sz w:val="28"/>
      <w:szCs w:val="32"/>
      <w:lang w:val="en-US"/>
    </w:rPr>
  </w:style>
  <w:style w:type="paragraph" w:styleId="Heading2">
    <w:name w:val="heading 2"/>
    <w:basedOn w:val="Normal"/>
    <w:next w:val="Normal"/>
    <w:link w:val="Heading2Char"/>
    <w:qFormat/>
    <w:rsid w:val="00FC045E"/>
    <w:pPr>
      <w:keepNext/>
      <w:numPr>
        <w:ilvl w:val="1"/>
        <w:numId w:val="1"/>
      </w:numPr>
      <w:spacing w:before="240" w:after="60" w:line="240" w:lineRule="auto"/>
      <w:jc w:val="both"/>
      <w:outlineLvl w:val="1"/>
    </w:pPr>
    <w:rPr>
      <w:rFonts w:ascii="Verdana" w:eastAsia="Times" w:hAnsi="Verdana" w:cs="Arial"/>
      <w:b/>
      <w:bCs/>
      <w:iCs/>
      <w:color w:val="004B99"/>
      <w:sz w:val="24"/>
      <w:szCs w:val="28"/>
      <w:lang w:val="en"/>
    </w:rPr>
  </w:style>
  <w:style w:type="paragraph" w:styleId="Heading3">
    <w:name w:val="heading 3"/>
    <w:basedOn w:val="Normal"/>
    <w:next w:val="Normal"/>
    <w:link w:val="Heading3Char"/>
    <w:qFormat/>
    <w:rsid w:val="00FC045E"/>
    <w:pPr>
      <w:keepNext/>
      <w:numPr>
        <w:ilvl w:val="2"/>
        <w:numId w:val="1"/>
      </w:numPr>
      <w:spacing w:before="240" w:after="60" w:line="240" w:lineRule="auto"/>
      <w:jc w:val="both"/>
      <w:outlineLvl w:val="2"/>
    </w:pPr>
    <w:rPr>
      <w:rFonts w:eastAsia="Times" w:cs="Arial"/>
      <w:b/>
      <w:bCs/>
      <w:sz w:val="24"/>
      <w:szCs w:val="26"/>
      <w:lang w:val="en"/>
    </w:rPr>
  </w:style>
  <w:style w:type="paragraph" w:styleId="Heading4">
    <w:name w:val="heading 4"/>
    <w:basedOn w:val="Normal"/>
    <w:next w:val="Normal"/>
    <w:link w:val="Heading4Char"/>
    <w:qFormat/>
    <w:rsid w:val="00FC045E"/>
    <w:pPr>
      <w:keepNext/>
      <w:numPr>
        <w:ilvl w:val="3"/>
        <w:numId w:val="1"/>
      </w:numPr>
      <w:spacing w:before="240" w:after="60" w:line="240" w:lineRule="auto"/>
      <w:jc w:val="both"/>
      <w:outlineLvl w:val="3"/>
    </w:pPr>
    <w:rPr>
      <w:rFonts w:ascii="Times New Roman" w:eastAsia="Times" w:hAnsi="Times New Roman" w:cs="Times New Roman"/>
      <w:b/>
      <w:bCs/>
      <w:sz w:val="28"/>
      <w:szCs w:val="28"/>
      <w:lang w:val="en"/>
    </w:rPr>
  </w:style>
  <w:style w:type="paragraph" w:styleId="Heading5">
    <w:name w:val="heading 5"/>
    <w:basedOn w:val="Normal"/>
    <w:next w:val="Normal"/>
    <w:link w:val="Heading5Char"/>
    <w:qFormat/>
    <w:rsid w:val="00FC045E"/>
    <w:pPr>
      <w:numPr>
        <w:ilvl w:val="4"/>
        <w:numId w:val="1"/>
      </w:numPr>
      <w:spacing w:before="240" w:after="60" w:line="240" w:lineRule="auto"/>
      <w:jc w:val="both"/>
      <w:outlineLvl w:val="4"/>
    </w:pPr>
    <w:rPr>
      <w:rFonts w:eastAsia="Times" w:cs="Times New Roman"/>
      <w:b/>
      <w:bCs/>
      <w:i/>
      <w:iCs/>
      <w:sz w:val="26"/>
      <w:szCs w:val="26"/>
      <w:lang w:val="en"/>
    </w:rPr>
  </w:style>
  <w:style w:type="paragraph" w:styleId="Heading6">
    <w:name w:val="heading 6"/>
    <w:basedOn w:val="Normal"/>
    <w:next w:val="Normal"/>
    <w:link w:val="Heading6Char"/>
    <w:qFormat/>
    <w:rsid w:val="00FC045E"/>
    <w:pPr>
      <w:numPr>
        <w:ilvl w:val="5"/>
        <w:numId w:val="1"/>
      </w:numPr>
      <w:spacing w:before="240" w:after="60" w:line="240" w:lineRule="auto"/>
      <w:jc w:val="both"/>
      <w:outlineLvl w:val="5"/>
    </w:pPr>
    <w:rPr>
      <w:rFonts w:ascii="Times New Roman" w:eastAsia="Times" w:hAnsi="Times New Roman" w:cs="Times New Roman"/>
      <w:b/>
      <w:bCs/>
      <w:sz w:val="24"/>
      <w:lang w:val="en"/>
    </w:rPr>
  </w:style>
  <w:style w:type="paragraph" w:styleId="Heading7">
    <w:name w:val="heading 7"/>
    <w:basedOn w:val="Normal"/>
    <w:next w:val="Normal"/>
    <w:link w:val="Heading7Char"/>
    <w:qFormat/>
    <w:rsid w:val="00FC045E"/>
    <w:pPr>
      <w:numPr>
        <w:ilvl w:val="6"/>
        <w:numId w:val="1"/>
      </w:numPr>
      <w:spacing w:before="240" w:after="60" w:line="240" w:lineRule="auto"/>
      <w:jc w:val="both"/>
      <w:outlineLvl w:val="6"/>
    </w:pPr>
    <w:rPr>
      <w:rFonts w:ascii="Times New Roman" w:eastAsia="Times" w:hAnsi="Times New Roman" w:cs="Times New Roman"/>
      <w:sz w:val="24"/>
      <w:szCs w:val="24"/>
      <w:lang w:val="en"/>
    </w:rPr>
  </w:style>
  <w:style w:type="paragraph" w:styleId="Heading8">
    <w:name w:val="heading 8"/>
    <w:basedOn w:val="Normal"/>
    <w:next w:val="Normal"/>
    <w:link w:val="Heading8Char"/>
    <w:qFormat/>
    <w:rsid w:val="00FC045E"/>
    <w:pPr>
      <w:numPr>
        <w:ilvl w:val="7"/>
        <w:numId w:val="1"/>
      </w:numPr>
      <w:spacing w:before="240" w:after="60" w:line="240" w:lineRule="auto"/>
      <w:jc w:val="both"/>
      <w:outlineLvl w:val="7"/>
    </w:pPr>
    <w:rPr>
      <w:rFonts w:ascii="Times New Roman" w:eastAsia="Times" w:hAnsi="Times New Roman" w:cs="Times New Roman"/>
      <w:i/>
      <w:iCs/>
      <w:sz w:val="24"/>
      <w:szCs w:val="24"/>
      <w:lang w:val="en"/>
    </w:rPr>
  </w:style>
  <w:style w:type="paragraph" w:styleId="Heading9">
    <w:name w:val="heading 9"/>
    <w:basedOn w:val="Normal"/>
    <w:next w:val="Normal"/>
    <w:link w:val="Heading9Char"/>
    <w:qFormat/>
    <w:rsid w:val="00FC045E"/>
    <w:pPr>
      <w:numPr>
        <w:ilvl w:val="8"/>
        <w:numId w:val="1"/>
      </w:numPr>
      <w:spacing w:before="240" w:after="60" w:line="240" w:lineRule="auto"/>
      <w:jc w:val="both"/>
      <w:outlineLvl w:val="8"/>
    </w:pPr>
    <w:rPr>
      <w:rFonts w:eastAsia="Times" w:cs="Arial"/>
      <w:sz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045E"/>
    <w:rPr>
      <w:rFonts w:ascii="Verdana" w:eastAsia="Times" w:hAnsi="Verdana" w:cs="Arial"/>
      <w:b/>
      <w:bCs/>
      <w:caps/>
      <w:color w:val="004B99"/>
      <w:kern w:val="32"/>
      <w:sz w:val="28"/>
      <w:szCs w:val="32"/>
      <w:lang w:val="en-US"/>
    </w:rPr>
  </w:style>
  <w:style w:type="character" w:customStyle="1" w:styleId="Heading2Char">
    <w:name w:val="Heading 2 Char"/>
    <w:basedOn w:val="DefaultParagraphFont"/>
    <w:link w:val="Heading2"/>
    <w:rsid w:val="00FC045E"/>
    <w:rPr>
      <w:rFonts w:ascii="Verdana" w:eastAsia="Times" w:hAnsi="Verdana" w:cs="Arial"/>
      <w:b/>
      <w:bCs/>
      <w:iCs/>
      <w:color w:val="004B99"/>
      <w:sz w:val="24"/>
      <w:szCs w:val="28"/>
      <w:lang w:val="en"/>
    </w:rPr>
  </w:style>
  <w:style w:type="character" w:customStyle="1" w:styleId="Heading3Char">
    <w:name w:val="Heading 3 Char"/>
    <w:basedOn w:val="DefaultParagraphFont"/>
    <w:link w:val="Heading3"/>
    <w:rsid w:val="00FC045E"/>
    <w:rPr>
      <w:rFonts w:eastAsia="Times" w:cs="Arial"/>
      <w:b/>
      <w:bCs/>
      <w:sz w:val="24"/>
      <w:szCs w:val="26"/>
      <w:lang w:val="en"/>
    </w:rPr>
  </w:style>
  <w:style w:type="character" w:customStyle="1" w:styleId="Heading4Char">
    <w:name w:val="Heading 4 Char"/>
    <w:basedOn w:val="DefaultParagraphFont"/>
    <w:link w:val="Heading4"/>
    <w:rsid w:val="00FC045E"/>
    <w:rPr>
      <w:rFonts w:ascii="Times New Roman" w:eastAsia="Times" w:hAnsi="Times New Roman" w:cs="Times New Roman"/>
      <w:b/>
      <w:bCs/>
      <w:sz w:val="28"/>
      <w:szCs w:val="28"/>
      <w:lang w:val="en"/>
    </w:rPr>
  </w:style>
  <w:style w:type="character" w:customStyle="1" w:styleId="Heading5Char">
    <w:name w:val="Heading 5 Char"/>
    <w:basedOn w:val="DefaultParagraphFont"/>
    <w:link w:val="Heading5"/>
    <w:rsid w:val="00FC045E"/>
    <w:rPr>
      <w:rFonts w:eastAsia="Times" w:cs="Times New Roman"/>
      <w:b/>
      <w:bCs/>
      <w:i/>
      <w:iCs/>
      <w:sz w:val="26"/>
      <w:szCs w:val="26"/>
      <w:lang w:val="en"/>
    </w:rPr>
  </w:style>
  <w:style w:type="character" w:customStyle="1" w:styleId="Heading6Char">
    <w:name w:val="Heading 6 Char"/>
    <w:basedOn w:val="DefaultParagraphFont"/>
    <w:link w:val="Heading6"/>
    <w:rsid w:val="00FC045E"/>
    <w:rPr>
      <w:rFonts w:ascii="Times New Roman" w:eastAsia="Times" w:hAnsi="Times New Roman" w:cs="Times New Roman"/>
      <w:b/>
      <w:bCs/>
      <w:sz w:val="24"/>
      <w:lang w:val="en"/>
    </w:rPr>
  </w:style>
  <w:style w:type="character" w:customStyle="1" w:styleId="Heading7Char">
    <w:name w:val="Heading 7 Char"/>
    <w:basedOn w:val="DefaultParagraphFont"/>
    <w:link w:val="Heading7"/>
    <w:rsid w:val="00FC045E"/>
    <w:rPr>
      <w:rFonts w:ascii="Times New Roman" w:eastAsia="Times" w:hAnsi="Times New Roman" w:cs="Times New Roman"/>
      <w:sz w:val="24"/>
      <w:szCs w:val="24"/>
      <w:lang w:val="en"/>
    </w:rPr>
  </w:style>
  <w:style w:type="character" w:customStyle="1" w:styleId="Heading8Char">
    <w:name w:val="Heading 8 Char"/>
    <w:basedOn w:val="DefaultParagraphFont"/>
    <w:link w:val="Heading8"/>
    <w:rsid w:val="00FC045E"/>
    <w:rPr>
      <w:rFonts w:ascii="Times New Roman" w:eastAsia="Times" w:hAnsi="Times New Roman" w:cs="Times New Roman"/>
      <w:i/>
      <w:iCs/>
      <w:sz w:val="24"/>
      <w:szCs w:val="24"/>
      <w:lang w:val="en"/>
    </w:rPr>
  </w:style>
  <w:style w:type="character" w:customStyle="1" w:styleId="Heading9Char">
    <w:name w:val="Heading 9 Char"/>
    <w:basedOn w:val="DefaultParagraphFont"/>
    <w:link w:val="Heading9"/>
    <w:rsid w:val="00FC045E"/>
    <w:rPr>
      <w:rFonts w:eastAsia="Times" w:cs="Arial"/>
      <w:sz w:val="24"/>
      <w:lang w:val="en"/>
    </w:rPr>
  </w:style>
  <w:style w:type="paragraph" w:styleId="Header">
    <w:name w:val="header"/>
    <w:basedOn w:val="Normal"/>
    <w:link w:val="HeaderChar"/>
    <w:rsid w:val="00FC045E"/>
    <w:pPr>
      <w:tabs>
        <w:tab w:val="center" w:pos="4320"/>
        <w:tab w:val="right" w:pos="8640"/>
      </w:tabs>
      <w:spacing w:after="120" w:line="240" w:lineRule="auto"/>
      <w:jc w:val="both"/>
    </w:pPr>
    <w:rPr>
      <w:rFonts w:eastAsia="Times" w:cs="Times New Roman"/>
      <w:sz w:val="24"/>
      <w:szCs w:val="20"/>
      <w:lang w:val="en"/>
    </w:rPr>
  </w:style>
  <w:style w:type="character" w:customStyle="1" w:styleId="HeaderChar">
    <w:name w:val="Header Char"/>
    <w:basedOn w:val="DefaultParagraphFont"/>
    <w:link w:val="Header"/>
    <w:rsid w:val="00FC045E"/>
    <w:rPr>
      <w:rFonts w:eastAsia="Times" w:cs="Times New Roman"/>
      <w:sz w:val="24"/>
      <w:szCs w:val="20"/>
      <w:lang w:val="en"/>
    </w:rPr>
  </w:style>
  <w:style w:type="paragraph" w:styleId="Footer">
    <w:name w:val="footer"/>
    <w:basedOn w:val="Normal"/>
    <w:link w:val="FooterChar"/>
    <w:uiPriority w:val="99"/>
    <w:rsid w:val="00FC045E"/>
    <w:pPr>
      <w:tabs>
        <w:tab w:val="center" w:pos="4153"/>
        <w:tab w:val="right" w:pos="8306"/>
      </w:tabs>
      <w:spacing w:after="120" w:line="240" w:lineRule="auto"/>
      <w:jc w:val="both"/>
    </w:pPr>
    <w:rPr>
      <w:rFonts w:eastAsia="Times" w:cs="Times New Roman"/>
      <w:sz w:val="24"/>
      <w:szCs w:val="20"/>
      <w:lang w:val="en"/>
    </w:rPr>
  </w:style>
  <w:style w:type="character" w:customStyle="1" w:styleId="FooterChar">
    <w:name w:val="Footer Char"/>
    <w:basedOn w:val="DefaultParagraphFont"/>
    <w:link w:val="Footer"/>
    <w:uiPriority w:val="99"/>
    <w:rsid w:val="00FC045E"/>
    <w:rPr>
      <w:rFonts w:eastAsia="Times" w:cs="Times New Roman"/>
      <w:sz w:val="24"/>
      <w:szCs w:val="20"/>
      <w:lang w:val="en"/>
    </w:rPr>
  </w:style>
  <w:style w:type="table" w:styleId="TableGrid">
    <w:name w:val="Table Grid"/>
    <w:basedOn w:val="TableNormal"/>
    <w:uiPriority w:val="39"/>
    <w:rsid w:val="00FC045E"/>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FC045E"/>
    <w:pPr>
      <w:spacing w:after="120" w:line="240" w:lineRule="auto"/>
      <w:jc w:val="both"/>
    </w:pPr>
    <w:rPr>
      <w:rFonts w:eastAsia="Times" w:cs="Times New Roman"/>
      <w:sz w:val="24"/>
      <w:szCs w:val="20"/>
      <w:lang w:val="en"/>
    </w:rPr>
  </w:style>
  <w:style w:type="paragraph" w:styleId="TOC2">
    <w:name w:val="toc 2"/>
    <w:basedOn w:val="Normal"/>
    <w:next w:val="Normal"/>
    <w:autoRedefine/>
    <w:uiPriority w:val="39"/>
    <w:rsid w:val="00FC045E"/>
    <w:pPr>
      <w:spacing w:after="120" w:line="240" w:lineRule="auto"/>
      <w:ind w:left="220"/>
      <w:jc w:val="both"/>
    </w:pPr>
    <w:rPr>
      <w:rFonts w:eastAsia="Times" w:cs="Times New Roman"/>
      <w:sz w:val="24"/>
      <w:szCs w:val="20"/>
      <w:lang w:val="en"/>
    </w:rPr>
  </w:style>
  <w:style w:type="character" w:styleId="Hyperlink">
    <w:name w:val="Hyperlink"/>
    <w:basedOn w:val="DefaultParagraphFont"/>
    <w:uiPriority w:val="99"/>
    <w:rsid w:val="00FC045E"/>
    <w:rPr>
      <w:color w:val="0000FF"/>
      <w:u w:val="single"/>
    </w:rPr>
  </w:style>
  <w:style w:type="character" w:styleId="PageNumber">
    <w:name w:val="page number"/>
    <w:basedOn w:val="DefaultParagraphFont"/>
    <w:rsid w:val="00FC045E"/>
  </w:style>
  <w:style w:type="paragraph" w:styleId="ListParagraph">
    <w:name w:val="List Paragraph"/>
    <w:basedOn w:val="Normal"/>
    <w:uiPriority w:val="34"/>
    <w:qFormat/>
    <w:rsid w:val="00FC045E"/>
    <w:pPr>
      <w:spacing w:after="120" w:line="240" w:lineRule="auto"/>
      <w:ind w:left="720"/>
      <w:contextualSpacing/>
      <w:jc w:val="both"/>
    </w:pPr>
    <w:rPr>
      <w:rFonts w:eastAsia="Times" w:cs="Times New Roman"/>
      <w:sz w:val="24"/>
      <w:szCs w:val="20"/>
      <w:lang w:val="en"/>
    </w:rPr>
  </w:style>
  <w:style w:type="paragraph" w:customStyle="1" w:styleId="Headingpagetitle">
    <w:name w:val="Heading page title"/>
    <w:basedOn w:val="Normal"/>
    <w:link w:val="HeadingpagetitleChar"/>
    <w:qFormat/>
    <w:rsid w:val="00FC045E"/>
    <w:pPr>
      <w:pBdr>
        <w:top w:val="single" w:sz="4" w:space="1" w:color="auto"/>
        <w:left w:val="single" w:sz="4" w:space="4" w:color="auto"/>
        <w:bottom w:val="single" w:sz="4" w:space="1" w:color="auto"/>
        <w:right w:val="single" w:sz="4" w:space="4" w:color="auto"/>
      </w:pBdr>
      <w:spacing w:after="120" w:line="240" w:lineRule="auto"/>
      <w:jc w:val="center"/>
    </w:pPr>
    <w:rPr>
      <w:rFonts w:eastAsia="Times" w:cs="Times New Roman"/>
      <w:sz w:val="60"/>
      <w:szCs w:val="60"/>
      <w:lang w:val="en"/>
    </w:rPr>
  </w:style>
  <w:style w:type="character" w:customStyle="1" w:styleId="HeadingpagetitleChar">
    <w:name w:val="Heading page title Char"/>
    <w:basedOn w:val="DefaultParagraphFont"/>
    <w:link w:val="Headingpagetitle"/>
    <w:rsid w:val="00FC045E"/>
    <w:rPr>
      <w:rFonts w:eastAsia="Times" w:cs="Times New Roman"/>
      <w:sz w:val="60"/>
      <w:szCs w:val="60"/>
      <w:lang w:val="en"/>
    </w:rPr>
  </w:style>
  <w:style w:type="paragraph" w:customStyle="1" w:styleId="Tableheadingrow">
    <w:name w:val="Table heading row"/>
    <w:basedOn w:val="Normal"/>
    <w:link w:val="TableheadingrowChar"/>
    <w:qFormat/>
    <w:rsid w:val="00FC045E"/>
    <w:pPr>
      <w:spacing w:before="120" w:after="120" w:line="240" w:lineRule="auto"/>
      <w:ind w:firstLine="34"/>
      <w:jc w:val="both"/>
    </w:pPr>
    <w:rPr>
      <w:rFonts w:eastAsia="Times" w:cs="Times New Roman"/>
      <w:b/>
      <w:color w:val="FFFFFF" w:themeColor="background1"/>
      <w:sz w:val="28"/>
      <w:szCs w:val="28"/>
      <w:lang w:val="en"/>
    </w:rPr>
  </w:style>
  <w:style w:type="character" w:customStyle="1" w:styleId="TableheadingrowChar">
    <w:name w:val="Table heading row Char"/>
    <w:basedOn w:val="DefaultParagraphFont"/>
    <w:link w:val="Tableheadingrow"/>
    <w:rsid w:val="00FC045E"/>
    <w:rPr>
      <w:rFonts w:eastAsia="Times" w:cs="Times New Roman"/>
      <w:b/>
      <w:color w:val="FFFFFF" w:themeColor="background1"/>
      <w:sz w:val="28"/>
      <w:szCs w:val="28"/>
      <w:lang w:val="en"/>
    </w:rPr>
  </w:style>
  <w:style w:type="paragraph" w:customStyle="1" w:styleId="SRBFooter">
    <w:name w:val="SRB_Footer"/>
    <w:basedOn w:val="Footer"/>
    <w:link w:val="SRBFooterChar"/>
    <w:qFormat/>
    <w:rsid w:val="00FC045E"/>
    <w:pPr>
      <w:spacing w:after="0"/>
    </w:pPr>
  </w:style>
  <w:style w:type="paragraph" w:customStyle="1" w:styleId="Tablecontent">
    <w:name w:val="Table content"/>
    <w:basedOn w:val="Normal"/>
    <w:link w:val="TablecontentChar"/>
    <w:qFormat/>
    <w:rsid w:val="00FC045E"/>
    <w:pPr>
      <w:spacing w:after="120" w:line="240" w:lineRule="auto"/>
      <w:ind w:firstLine="34"/>
      <w:jc w:val="both"/>
    </w:pPr>
    <w:rPr>
      <w:rFonts w:eastAsia="Times" w:cs="Times New Roman"/>
      <w:sz w:val="24"/>
      <w:szCs w:val="20"/>
      <w:lang w:val="en"/>
    </w:rPr>
  </w:style>
  <w:style w:type="character" w:customStyle="1" w:styleId="SRBFooterChar">
    <w:name w:val="SRB_Footer Char"/>
    <w:basedOn w:val="FooterChar"/>
    <w:link w:val="SRBFooter"/>
    <w:rsid w:val="00FC045E"/>
    <w:rPr>
      <w:rFonts w:eastAsia="Times" w:cs="Times New Roman"/>
      <w:sz w:val="24"/>
      <w:szCs w:val="20"/>
      <w:lang w:val="en"/>
    </w:rPr>
  </w:style>
  <w:style w:type="character" w:customStyle="1" w:styleId="TablecontentChar">
    <w:name w:val="Table content Char"/>
    <w:basedOn w:val="DefaultParagraphFont"/>
    <w:link w:val="Tablecontent"/>
    <w:rsid w:val="00FC045E"/>
    <w:rPr>
      <w:rFonts w:eastAsia="Times" w:cs="Times New Roman"/>
      <w:sz w:val="24"/>
      <w:szCs w:val="20"/>
      <w:lang w:val="en"/>
    </w:rPr>
  </w:style>
  <w:style w:type="character" w:customStyle="1" w:styleId="lwcollapsibleareatitle">
    <w:name w:val="lw_collapsiblearea_title"/>
    <w:basedOn w:val="DefaultParagraphFont"/>
    <w:rsid w:val="00FC0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msdn.microsoft.com/en-us/library/microsoft.sharepoint.webcontrols.formdigest.aspx"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msdn.microsoft.com/en-us/library/office/microsoft.sharepoint.utilities.sputility.validateformdigest(v=office.14).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msdn.microsoft.com/en-us/library/office/microsoft.sharepoint.utilities.sphttputility(v=office.15).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msdn.microsoft.com/en-us/library/ff40748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1582</Words>
  <Characters>9022</Characters>
  <Application>Microsoft Office Word</Application>
  <DocSecurity>0</DocSecurity>
  <Lines>75</Lines>
  <Paragraphs>21</Paragraphs>
  <ScaleCrop>false</ScaleCrop>
  <Company>Single Resolution Board</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ELAKWAH Ahmed (EXT)</dc:creator>
  <cp:keywords/>
  <dc:description/>
  <cp:lastModifiedBy>ELAKWAH Ahmed (EXT)</cp:lastModifiedBy>
  <cp:revision>2</cp:revision>
  <dcterms:created xsi:type="dcterms:W3CDTF">2018-03-07T08:37:00Z</dcterms:created>
  <dcterms:modified xsi:type="dcterms:W3CDTF">2018-03-07T08:42:00Z</dcterms:modified>
</cp:coreProperties>
</file>