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D7" w:rsidRDefault="0096654B" w:rsidP="0096654B">
      <w:pPr>
        <w:jc w:val="center"/>
      </w:pPr>
      <w:r>
        <w:rPr>
          <w:noProof/>
        </w:rPr>
        <w:drawing>
          <wp:inline distT="0" distB="0" distL="0" distR="0">
            <wp:extent cx="54483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ton-BASCBanner-468x6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4B" w:rsidRDefault="0096654B" w:rsidP="0096654B">
      <w:pPr>
        <w:jc w:val="center"/>
      </w:pPr>
    </w:p>
    <w:p w:rsidR="0096654B" w:rsidRPr="0096654B" w:rsidRDefault="0096654B" w:rsidP="0096654B">
      <w:pPr>
        <w:jc w:val="center"/>
        <w:rPr>
          <w:sz w:val="48"/>
          <w:szCs w:val="48"/>
        </w:rPr>
      </w:pPr>
      <w:r w:rsidRPr="0096654B">
        <w:rPr>
          <w:sz w:val="48"/>
          <w:szCs w:val="48"/>
        </w:rPr>
        <w:t>OWASP Boston Application Security Conference 2014</w:t>
      </w:r>
    </w:p>
    <w:p w:rsidR="0096654B" w:rsidRPr="0096654B" w:rsidRDefault="008C5356" w:rsidP="0096654B">
      <w:pPr>
        <w:jc w:val="center"/>
        <w:rPr>
          <w:sz w:val="48"/>
          <w:szCs w:val="48"/>
        </w:rPr>
      </w:pPr>
      <w:r>
        <w:rPr>
          <w:sz w:val="48"/>
          <w:szCs w:val="48"/>
        </w:rPr>
        <w:t>Call for Papers</w:t>
      </w:r>
    </w:p>
    <w:p w:rsidR="0096654B" w:rsidRPr="0096654B" w:rsidRDefault="0096654B" w:rsidP="0096654B">
      <w:pPr>
        <w:jc w:val="center"/>
        <w:rPr>
          <w:sz w:val="48"/>
          <w:szCs w:val="48"/>
        </w:rPr>
      </w:pPr>
    </w:p>
    <w:p w:rsidR="0096654B" w:rsidRPr="0096654B" w:rsidRDefault="00FC6A1C" w:rsidP="0096654B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 xml:space="preserve">October 18, </w:t>
      </w:r>
      <w:r w:rsidR="0096654B" w:rsidRPr="0096654B">
        <w:rPr>
          <w:sz w:val="48"/>
          <w:szCs w:val="48"/>
        </w:rPr>
        <w:t>Cambridge MA.</w:t>
      </w:r>
      <w:proofErr w:type="gramEnd"/>
    </w:p>
    <w:p w:rsidR="0096654B" w:rsidRPr="0096654B" w:rsidRDefault="0096654B" w:rsidP="0096654B">
      <w:pPr>
        <w:jc w:val="center"/>
        <w:rPr>
          <w:sz w:val="48"/>
          <w:szCs w:val="48"/>
        </w:rPr>
      </w:pPr>
      <w:r w:rsidRPr="0096654B">
        <w:rPr>
          <w:sz w:val="48"/>
          <w:szCs w:val="48"/>
        </w:rPr>
        <w:t xml:space="preserve">Microsoft </w:t>
      </w:r>
      <w:r w:rsidR="0013383A">
        <w:rPr>
          <w:sz w:val="48"/>
          <w:szCs w:val="48"/>
        </w:rPr>
        <w:t xml:space="preserve">Sales </w:t>
      </w:r>
      <w:r w:rsidRPr="0096654B">
        <w:rPr>
          <w:sz w:val="48"/>
          <w:szCs w:val="48"/>
        </w:rPr>
        <w:t>Office</w:t>
      </w:r>
      <w:r w:rsidR="0013383A">
        <w:rPr>
          <w:sz w:val="48"/>
          <w:szCs w:val="48"/>
        </w:rPr>
        <w:t xml:space="preserve"> Conference Center</w:t>
      </w:r>
      <w:r w:rsidRPr="0096654B">
        <w:rPr>
          <w:sz w:val="48"/>
          <w:szCs w:val="48"/>
        </w:rPr>
        <w:t xml:space="preserve"> </w:t>
      </w:r>
    </w:p>
    <w:p w:rsidR="0096654B" w:rsidRPr="0096654B" w:rsidRDefault="0096654B" w:rsidP="0096654B">
      <w:pPr>
        <w:jc w:val="center"/>
        <w:rPr>
          <w:sz w:val="48"/>
          <w:szCs w:val="48"/>
        </w:rPr>
      </w:pPr>
      <w:r w:rsidRPr="0096654B">
        <w:rPr>
          <w:sz w:val="48"/>
          <w:szCs w:val="48"/>
        </w:rPr>
        <w:t>1 Cambridge Center</w:t>
      </w:r>
    </w:p>
    <w:p w:rsidR="0096654B" w:rsidRDefault="0096654B" w:rsidP="0096654B">
      <w:pPr>
        <w:jc w:val="center"/>
        <w:rPr>
          <w:sz w:val="48"/>
          <w:szCs w:val="48"/>
        </w:rPr>
      </w:pPr>
      <w:r w:rsidRPr="0096654B">
        <w:rPr>
          <w:sz w:val="48"/>
          <w:szCs w:val="48"/>
        </w:rPr>
        <w:t>4</w:t>
      </w:r>
      <w:r w:rsidRPr="0096654B">
        <w:rPr>
          <w:sz w:val="48"/>
          <w:szCs w:val="48"/>
          <w:vertAlign w:val="superscript"/>
        </w:rPr>
        <w:t>th</w:t>
      </w:r>
      <w:r w:rsidRPr="0096654B">
        <w:rPr>
          <w:sz w:val="48"/>
          <w:szCs w:val="48"/>
        </w:rPr>
        <w:t xml:space="preserve"> floor</w:t>
      </w:r>
    </w:p>
    <w:p w:rsidR="0096654B" w:rsidRDefault="0096654B" w:rsidP="00202728"/>
    <w:p w:rsidR="0096654B" w:rsidRDefault="0096654B" w:rsidP="0096654B">
      <w:pPr>
        <w:jc w:val="center"/>
      </w:pPr>
    </w:p>
    <w:p w:rsidR="0096654B" w:rsidRDefault="00202728" w:rsidP="0096654B">
      <w:pPr>
        <w:jc w:val="center"/>
      </w:pPr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ASPbasic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4B" w:rsidRDefault="0096654B">
      <w:r>
        <w:br w:type="page"/>
      </w:r>
    </w:p>
    <w:p w:rsidR="0096006A" w:rsidRDefault="0096006A" w:rsidP="0096006A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96006A">
        <w:rPr>
          <w:rFonts w:ascii="Arial" w:hAnsi="Arial" w:cs="Arial"/>
          <w:sz w:val="24"/>
          <w:szCs w:val="24"/>
        </w:rPr>
        <w:lastRenderedPageBreak/>
        <w:t>The OWASP Boston chapter (http://www.owasp.org/index.php/Boston) would like to announce a call for papers for the Boston Application Security Conference</w:t>
      </w:r>
      <w:r>
        <w:rPr>
          <w:rFonts w:ascii="Arial" w:hAnsi="Arial" w:cs="Arial"/>
          <w:sz w:val="24"/>
          <w:szCs w:val="24"/>
        </w:rPr>
        <w:t xml:space="preserve"> 2014. </w:t>
      </w:r>
      <w:proofErr w:type="gramStart"/>
      <w:r>
        <w:rPr>
          <w:rFonts w:ascii="Arial" w:hAnsi="Arial" w:cs="Arial"/>
          <w:sz w:val="24"/>
          <w:szCs w:val="24"/>
        </w:rPr>
        <w:t>This our</w:t>
      </w:r>
      <w:proofErr w:type="gramEnd"/>
      <w:r>
        <w:rPr>
          <w:rFonts w:ascii="Arial" w:hAnsi="Arial" w:cs="Arial"/>
          <w:sz w:val="24"/>
          <w:szCs w:val="24"/>
        </w:rPr>
        <w:t xml:space="preserve"> fourth annual conference. </w:t>
      </w:r>
      <w:proofErr w:type="gramStart"/>
      <w:r>
        <w:rPr>
          <w:rFonts w:ascii="Arial" w:hAnsi="Arial" w:cs="Arial"/>
          <w:sz w:val="24"/>
          <w:szCs w:val="24"/>
        </w:rPr>
        <w:t>Past  conference</w:t>
      </w:r>
      <w:proofErr w:type="gramEnd"/>
      <w:r>
        <w:rPr>
          <w:rFonts w:ascii="Arial" w:hAnsi="Arial" w:cs="Arial"/>
          <w:sz w:val="24"/>
          <w:szCs w:val="24"/>
        </w:rPr>
        <w:t xml:space="preserve"> presentations and/or abstracts may be viewed at </w:t>
      </w:r>
      <w:hyperlink r:id="rId7" w:history="1">
        <w:r w:rsidRPr="0037415B">
          <w:rPr>
            <w:rStyle w:val="Hyperlink"/>
            <w:rFonts w:ascii="Arial" w:hAnsi="Arial" w:cs="Arial"/>
            <w:sz w:val="24"/>
            <w:szCs w:val="24"/>
          </w:rPr>
          <w:t>https://www.owasp.org/index.php/2012_BASC_Presentations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 w:rsidRPr="0096006A">
        <w:rPr>
          <w:rFonts w:ascii="Arial" w:hAnsi="Arial" w:cs="Arial"/>
          <w:sz w:val="24"/>
          <w:szCs w:val="24"/>
        </w:rPr>
        <w:t>https://www.owasp.org/index.php/2011_BASC_Presentations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:rsidR="0096006A" w:rsidRDefault="0096006A" w:rsidP="00273A4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C1F5E" w:rsidRPr="00273A43" w:rsidRDefault="00BC1F5E" w:rsidP="00273A4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273A43">
        <w:rPr>
          <w:rFonts w:ascii="Arial" w:hAnsi="Arial" w:cs="Arial"/>
          <w:b/>
          <w:bCs/>
          <w:color w:val="000000"/>
          <w:sz w:val="24"/>
          <w:szCs w:val="24"/>
        </w:rPr>
        <w:t>Open Web Application Security Project (OWASP)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 xml:space="preserve"> is an open-source application security project made up of corporations, educational organizations, and individuals from around the world. Providing free, vendor-neutral, practical, cost-effective application security guidelines</w:t>
      </w:r>
      <w:r w:rsidR="0043195D">
        <w:rPr>
          <w:rFonts w:ascii="Arial" w:hAnsi="Arial" w:cs="Arial"/>
          <w:bCs/>
          <w:color w:val="000000"/>
          <w:sz w:val="24"/>
          <w:szCs w:val="24"/>
        </w:rPr>
        <w:t xml:space="preserve"> and software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 xml:space="preserve">, the organization has fast become </w:t>
      </w:r>
      <w:r w:rsidR="0043195D">
        <w:rPr>
          <w:rFonts w:ascii="Arial" w:hAnsi="Arial" w:cs="Arial"/>
          <w:bCs/>
          <w:color w:val="000000"/>
          <w:sz w:val="24"/>
          <w:szCs w:val="24"/>
        </w:rPr>
        <w:t xml:space="preserve">the </w:t>
      </w:r>
      <w:proofErr w:type="spellStart"/>
      <w:r w:rsidR="0043195D">
        <w:rPr>
          <w:rFonts w:ascii="Arial" w:hAnsi="Arial" w:cs="Arial"/>
          <w:bCs/>
          <w:color w:val="000000"/>
          <w:sz w:val="24"/>
          <w:szCs w:val="24"/>
        </w:rPr>
        <w:t>defacto</w:t>
      </w:r>
      <w:proofErr w:type="spellEnd"/>
      <w:r w:rsidR="0043195D">
        <w:rPr>
          <w:rFonts w:ascii="Arial" w:hAnsi="Arial" w:cs="Arial"/>
          <w:bCs/>
          <w:color w:val="000000"/>
          <w:sz w:val="24"/>
          <w:szCs w:val="24"/>
        </w:rPr>
        <w:t xml:space="preserve"> standards body for web a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>pp</w:t>
      </w:r>
      <w:r w:rsidR="0043195D">
        <w:rPr>
          <w:rFonts w:ascii="Arial" w:hAnsi="Arial" w:cs="Arial"/>
          <w:bCs/>
          <w:color w:val="000000"/>
          <w:sz w:val="24"/>
          <w:szCs w:val="24"/>
        </w:rPr>
        <w:t>lication s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>ec</w:t>
      </w:r>
      <w:r w:rsidR="0043195D">
        <w:rPr>
          <w:rFonts w:ascii="Arial" w:hAnsi="Arial" w:cs="Arial"/>
          <w:bCs/>
          <w:color w:val="000000"/>
          <w:sz w:val="24"/>
          <w:szCs w:val="24"/>
        </w:rPr>
        <w:t>urity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 w:rsidR="00FC6A1C">
        <w:rPr>
          <w:rFonts w:ascii="Arial" w:hAnsi="Arial" w:cs="Arial"/>
          <w:bCs/>
          <w:color w:val="000000"/>
          <w:sz w:val="24"/>
          <w:szCs w:val="24"/>
        </w:rPr>
        <w:t xml:space="preserve">The Federal Trade Commission and the Payment Card Industry (PCI) Data Security Standard both refer to the OWASP Top Ten vulnerabilities in their security requirements documents. </w:t>
      </w:r>
      <w:r w:rsidRPr="00273A43">
        <w:rPr>
          <w:rFonts w:ascii="Arial" w:hAnsi="Arial" w:cs="Arial"/>
          <w:bCs/>
          <w:color w:val="000000"/>
          <w:sz w:val="24"/>
          <w:szCs w:val="24"/>
        </w:rPr>
        <w:t>The organization has chapters around the world, and documents and software tools and libraries that help in the development of secure applications.</w:t>
      </w:r>
    </w:p>
    <w:p w:rsidR="0096654B" w:rsidRPr="00273A43" w:rsidRDefault="0013383A" w:rsidP="00273A43">
      <w:pPr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>The OWASP Foundation is a 501c3 Not-For-Profit entity.</w:t>
      </w:r>
    </w:p>
    <w:p w:rsidR="0096654B" w:rsidRPr="00273A43" w:rsidRDefault="0096654B" w:rsidP="00273A43">
      <w:pPr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 xml:space="preserve">The </w:t>
      </w:r>
      <w:r w:rsidR="00BC1F5E" w:rsidRPr="00273A43">
        <w:rPr>
          <w:rFonts w:ascii="Arial" w:hAnsi="Arial" w:cs="Arial"/>
          <w:sz w:val="24"/>
          <w:szCs w:val="24"/>
        </w:rPr>
        <w:t xml:space="preserve">OWASP </w:t>
      </w:r>
      <w:r w:rsidRPr="00273A43">
        <w:rPr>
          <w:rFonts w:ascii="Arial" w:hAnsi="Arial" w:cs="Arial"/>
          <w:sz w:val="24"/>
          <w:szCs w:val="24"/>
        </w:rPr>
        <w:t>BASC (Boston Application Secu</w:t>
      </w:r>
      <w:r w:rsidR="0096006A">
        <w:rPr>
          <w:rFonts w:ascii="Arial" w:hAnsi="Arial" w:cs="Arial"/>
          <w:sz w:val="24"/>
          <w:szCs w:val="24"/>
        </w:rPr>
        <w:t xml:space="preserve">rity Conference) </w:t>
      </w:r>
      <w:r w:rsidRPr="00273A43">
        <w:rPr>
          <w:rFonts w:ascii="Arial" w:hAnsi="Arial" w:cs="Arial"/>
          <w:sz w:val="24"/>
          <w:szCs w:val="24"/>
        </w:rPr>
        <w:t xml:space="preserve">will be a free, one day, informal conference, aimed at increasing awareness and knowledge of application security in the greater Boston area. While many of the presentations will cover state-of-the-art application security concepts, the BASC is intended to appeal to a wide range of attendees. Application security professionals, professional software developers, software quality engineers, computer science students, and security software vendors will come to the BASC to learn, </w:t>
      </w:r>
      <w:r w:rsidR="00BC1F5E" w:rsidRPr="00273A43">
        <w:rPr>
          <w:rFonts w:ascii="Arial" w:hAnsi="Arial" w:cs="Arial"/>
          <w:sz w:val="24"/>
          <w:szCs w:val="24"/>
        </w:rPr>
        <w:t xml:space="preserve">interact </w:t>
      </w:r>
      <w:r w:rsidRPr="00273A43">
        <w:rPr>
          <w:rFonts w:ascii="Arial" w:hAnsi="Arial" w:cs="Arial"/>
          <w:sz w:val="24"/>
          <w:szCs w:val="24"/>
        </w:rPr>
        <w:t xml:space="preserve">and hopefully enjoy </w:t>
      </w:r>
      <w:proofErr w:type="gramStart"/>
      <w:r w:rsidRPr="00273A43">
        <w:rPr>
          <w:rFonts w:ascii="Arial" w:hAnsi="Arial" w:cs="Arial"/>
          <w:sz w:val="24"/>
          <w:szCs w:val="24"/>
        </w:rPr>
        <w:t>themselves</w:t>
      </w:r>
      <w:proofErr w:type="gramEnd"/>
      <w:r w:rsidRPr="00273A43">
        <w:rPr>
          <w:rFonts w:ascii="Arial" w:hAnsi="Arial" w:cs="Arial"/>
          <w:sz w:val="24"/>
          <w:szCs w:val="24"/>
        </w:rPr>
        <w:t xml:space="preserve"> at the same time. We encourage local students, security professionals and academics to present papers as a way to gain exposure and experience in presenting at security conferences.</w:t>
      </w:r>
    </w:p>
    <w:p w:rsidR="004C1174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 xml:space="preserve">We expect over 200 attendees this year. Publicity will include the OWASP Boston wiki site (run by OWASP Foundation), OWASP Boston </w:t>
      </w:r>
      <w:proofErr w:type="spellStart"/>
      <w:r w:rsidRPr="00273A43">
        <w:rPr>
          <w:rFonts w:ascii="Arial" w:hAnsi="Arial" w:cs="Arial"/>
          <w:sz w:val="24"/>
          <w:szCs w:val="24"/>
        </w:rPr>
        <w:t>Meetup</w:t>
      </w:r>
      <w:proofErr w:type="spellEnd"/>
      <w:r w:rsidRPr="00273A43">
        <w:rPr>
          <w:rFonts w:ascii="Arial" w:hAnsi="Arial" w:cs="Arial"/>
          <w:sz w:val="24"/>
          <w:szCs w:val="24"/>
        </w:rPr>
        <w:t xml:space="preserve">, OWASP Boston </w:t>
      </w:r>
      <w:proofErr w:type="spellStart"/>
      <w:r w:rsidRPr="00273A43">
        <w:rPr>
          <w:rFonts w:ascii="Arial" w:hAnsi="Arial" w:cs="Arial"/>
          <w:sz w:val="24"/>
          <w:szCs w:val="24"/>
        </w:rPr>
        <w:t>Linkedin</w:t>
      </w:r>
      <w:proofErr w:type="spellEnd"/>
      <w:r w:rsidRPr="00273A43">
        <w:rPr>
          <w:rFonts w:ascii="Arial" w:hAnsi="Arial" w:cs="Arial"/>
          <w:sz w:val="24"/>
          <w:szCs w:val="24"/>
        </w:rPr>
        <w:t xml:space="preserve"> group, </w:t>
      </w:r>
      <w:r w:rsidR="0043195D">
        <w:rPr>
          <w:rFonts w:ascii="Arial" w:hAnsi="Arial" w:cs="Arial"/>
          <w:sz w:val="24"/>
          <w:szCs w:val="24"/>
        </w:rPr>
        <w:t xml:space="preserve">OWASP Boston mailing list, </w:t>
      </w:r>
      <w:proofErr w:type="spellStart"/>
      <w:r w:rsidR="004F2F8D" w:rsidRPr="00273A43">
        <w:rPr>
          <w:rFonts w:ascii="Arial" w:hAnsi="Arial" w:cs="Arial"/>
          <w:sz w:val="24"/>
          <w:szCs w:val="24"/>
        </w:rPr>
        <w:t>Eventbrite</w:t>
      </w:r>
      <w:proofErr w:type="spellEnd"/>
      <w:r w:rsidR="004F2F8D" w:rsidRPr="00273A43">
        <w:rPr>
          <w:rFonts w:ascii="Arial" w:hAnsi="Arial" w:cs="Arial"/>
          <w:sz w:val="24"/>
          <w:szCs w:val="24"/>
        </w:rPr>
        <w:t xml:space="preserve"> and </w:t>
      </w:r>
      <w:r w:rsidRPr="00273A43">
        <w:rPr>
          <w:rFonts w:ascii="Arial" w:hAnsi="Arial" w:cs="Arial"/>
          <w:sz w:val="24"/>
          <w:szCs w:val="24"/>
        </w:rPr>
        <w:t>Twitter</w:t>
      </w:r>
      <w:r w:rsidR="0096006A">
        <w:rPr>
          <w:rFonts w:ascii="Arial" w:hAnsi="Arial" w:cs="Arial"/>
          <w:sz w:val="24"/>
          <w:szCs w:val="24"/>
        </w:rPr>
        <w:t>.</w:t>
      </w:r>
    </w:p>
    <w:p w:rsidR="0096006A" w:rsidRDefault="0096006A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96006A" w:rsidRPr="00273A43" w:rsidRDefault="0096006A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encourage first time presenters: students, researchers, working application security folks etc. to </w:t>
      </w:r>
      <w:r w:rsidR="004660EA">
        <w:rPr>
          <w:rFonts w:ascii="Arial" w:hAnsi="Arial" w:cs="Arial"/>
          <w:sz w:val="24"/>
          <w:szCs w:val="24"/>
        </w:rPr>
        <w:t xml:space="preserve">submit presentations. </w:t>
      </w:r>
    </w:p>
    <w:p w:rsidR="004C1174" w:rsidRPr="00273A43" w:rsidRDefault="004C1174" w:rsidP="00273A4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73A43">
        <w:rPr>
          <w:rFonts w:ascii="Arial" w:hAnsi="Arial" w:cs="Arial"/>
          <w:sz w:val="24"/>
          <w:szCs w:val="24"/>
        </w:rPr>
        <w:tab/>
      </w:r>
    </w:p>
    <w:p w:rsidR="000A6A38" w:rsidRDefault="0096006A" w:rsidP="0096006A">
      <w:pPr>
        <w:rPr>
          <w:rFonts w:ascii="Arial" w:hAnsi="Arial" w:cs="Arial"/>
          <w:sz w:val="24"/>
          <w:szCs w:val="24"/>
        </w:rPr>
      </w:pPr>
      <w:r w:rsidRPr="0096006A">
        <w:rPr>
          <w:rFonts w:ascii="Arial" w:hAnsi="Arial" w:cs="Arial"/>
          <w:sz w:val="24"/>
          <w:szCs w:val="24"/>
        </w:rPr>
        <w:t xml:space="preserve">There will be two tracks: </w:t>
      </w:r>
    </w:p>
    <w:p w:rsidR="0096006A" w:rsidRPr="0096006A" w:rsidRDefault="0096006A" w:rsidP="0096006A">
      <w:pPr>
        <w:rPr>
          <w:rFonts w:ascii="Arial" w:hAnsi="Arial" w:cs="Arial"/>
          <w:sz w:val="24"/>
          <w:szCs w:val="24"/>
        </w:rPr>
      </w:pPr>
      <w:r w:rsidRPr="0096006A">
        <w:rPr>
          <w:rFonts w:ascii="Arial" w:hAnsi="Arial" w:cs="Arial"/>
          <w:sz w:val="24"/>
          <w:szCs w:val="24"/>
        </w:rPr>
        <w:t>Track 1 - Basic/Current Application Security,</w:t>
      </w:r>
    </w:p>
    <w:p w:rsidR="0096006A" w:rsidRPr="0096006A" w:rsidRDefault="0096006A" w:rsidP="0096006A">
      <w:pPr>
        <w:rPr>
          <w:rFonts w:ascii="Arial" w:hAnsi="Arial" w:cs="Arial"/>
          <w:sz w:val="24"/>
          <w:szCs w:val="24"/>
        </w:rPr>
      </w:pPr>
      <w:r w:rsidRPr="0096006A">
        <w:rPr>
          <w:rFonts w:ascii="Arial" w:hAnsi="Arial" w:cs="Arial"/>
          <w:sz w:val="24"/>
          <w:szCs w:val="24"/>
        </w:rPr>
        <w:t xml:space="preserve">Track 2 - Future / Advanced / New Research in Application security. </w:t>
      </w:r>
    </w:p>
    <w:p w:rsidR="0096006A" w:rsidRPr="0096006A" w:rsidRDefault="0096006A" w:rsidP="0096006A">
      <w:pPr>
        <w:rPr>
          <w:rFonts w:ascii="Arial" w:hAnsi="Arial" w:cs="Arial"/>
          <w:sz w:val="24"/>
          <w:szCs w:val="24"/>
        </w:rPr>
      </w:pPr>
      <w:r w:rsidRPr="0096006A">
        <w:rPr>
          <w:rFonts w:ascii="Arial" w:hAnsi="Arial" w:cs="Arial"/>
          <w:sz w:val="24"/>
          <w:szCs w:val="24"/>
        </w:rPr>
        <w:t>Each presentation will be 50 minutes.</w:t>
      </w:r>
    </w:p>
    <w:p w:rsidR="0096006A" w:rsidRPr="0096006A" w:rsidRDefault="0096006A" w:rsidP="0096006A">
      <w:pPr>
        <w:rPr>
          <w:rFonts w:ascii="Arial" w:hAnsi="Arial" w:cs="Arial"/>
          <w:sz w:val="24"/>
          <w:szCs w:val="24"/>
        </w:rPr>
      </w:pPr>
      <w:r w:rsidRPr="0096006A">
        <w:rPr>
          <w:rFonts w:ascii="Arial" w:hAnsi="Arial" w:cs="Arial"/>
          <w:sz w:val="24"/>
          <w:szCs w:val="24"/>
        </w:rPr>
        <w:t>We attract both people who are new to application security as well as people who are experienced in application security.</w:t>
      </w:r>
    </w:p>
    <w:p w:rsidR="00BC1F5E" w:rsidRDefault="0096006A" w:rsidP="0096006A">
      <w:pPr>
        <w:rPr>
          <w:rFonts w:ascii="Arial" w:hAnsi="Arial" w:cs="Arial"/>
          <w:sz w:val="24"/>
          <w:szCs w:val="24"/>
        </w:rPr>
      </w:pPr>
      <w:r w:rsidRPr="0096006A">
        <w:rPr>
          <w:rFonts w:ascii="Arial" w:hAnsi="Arial" w:cs="Arial"/>
          <w:sz w:val="24"/>
          <w:szCs w:val="24"/>
        </w:rPr>
        <w:t>Please email a copy of your presentation abstract to</w:t>
      </w:r>
      <w:r w:rsidR="00732A4B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0A6A38">
          <w:rPr>
            <w:rStyle w:val="Hyperlink"/>
          </w:rPr>
          <w:t>owaspbascrfp@googlegroups.com</w:t>
        </w:r>
      </w:hyperlink>
      <w:proofErr w:type="gramStart"/>
      <w:r w:rsidR="000A6A38">
        <w:t>.</w:t>
      </w:r>
      <w:r w:rsidR="00732A4B">
        <w:rPr>
          <w:rFonts w:ascii="Arial" w:hAnsi="Arial" w:cs="Arial"/>
          <w:sz w:val="24"/>
          <w:szCs w:val="24"/>
        </w:rPr>
        <w:t>.</w:t>
      </w:r>
      <w:proofErr w:type="gramEnd"/>
    </w:p>
    <w:p w:rsidR="00732A4B" w:rsidRDefault="00732A4B" w:rsidP="0096006A">
      <w:pPr>
        <w:rPr>
          <w:rFonts w:ascii="Arial" w:hAnsi="Arial" w:cs="Arial"/>
          <w:sz w:val="24"/>
          <w:szCs w:val="24"/>
        </w:rPr>
      </w:pPr>
    </w:p>
    <w:p w:rsidR="00E76CFC" w:rsidRDefault="00E76CFC" w:rsidP="0096006A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 xml:space="preserve">See our previous conferences for presentations </w:t>
      </w:r>
      <w:r w:rsidRPr="00E76CFC">
        <w:rPr>
          <w:rFonts w:ascii="Arial" w:hAnsi="Arial" w:cs="Arial"/>
          <w:b/>
          <w:sz w:val="32"/>
          <w:szCs w:val="32"/>
        </w:rPr>
        <w:t>https://www.owasp.org/index.php/2012_BASC_Presentations</w:t>
      </w:r>
    </w:p>
    <w:p w:rsidR="00732A4B" w:rsidRPr="000A6A38" w:rsidRDefault="00732A4B" w:rsidP="0096006A">
      <w:pPr>
        <w:rPr>
          <w:rFonts w:ascii="Arial" w:hAnsi="Arial" w:cs="Arial"/>
          <w:sz w:val="32"/>
          <w:szCs w:val="32"/>
          <w:u w:val="single"/>
        </w:rPr>
      </w:pPr>
      <w:r w:rsidRPr="000A6A38">
        <w:rPr>
          <w:rFonts w:ascii="Arial" w:hAnsi="Arial" w:cs="Arial"/>
          <w:sz w:val="32"/>
          <w:szCs w:val="32"/>
          <w:u w:val="single"/>
        </w:rPr>
        <w:t>Some suggested topics:</w:t>
      </w:r>
    </w:p>
    <w:p w:rsidR="00732A4B" w:rsidRDefault="00732A4B" w:rsidP="00960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app security, forensics</w:t>
      </w:r>
    </w:p>
    <w:p w:rsidR="00732A4B" w:rsidRDefault="00732A4B" w:rsidP="0096006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servers, apps, frameworks</w:t>
      </w:r>
      <w:r w:rsidR="000A6A38">
        <w:rPr>
          <w:rFonts w:ascii="Arial" w:hAnsi="Arial" w:cs="Arial"/>
          <w:sz w:val="24"/>
          <w:szCs w:val="24"/>
        </w:rPr>
        <w:t>; Node.js, Angular</w:t>
      </w:r>
      <w:bookmarkStart w:id="0" w:name="_GoBack"/>
      <w:bookmarkEnd w:id="0"/>
    </w:p>
    <w:p w:rsidR="000A6A38" w:rsidRDefault="000A6A38" w:rsidP="00960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Framework (in</w:t>
      </w:r>
      <w:proofErr w:type="gramStart"/>
      <w:r>
        <w:rPr>
          <w:rFonts w:ascii="Arial" w:hAnsi="Arial" w:cs="Arial"/>
          <w:sz w:val="24"/>
          <w:szCs w:val="24"/>
        </w:rPr>
        <w:t>)security</w:t>
      </w:r>
      <w:proofErr w:type="gramEnd"/>
      <w:r>
        <w:rPr>
          <w:rFonts w:ascii="Arial" w:hAnsi="Arial" w:cs="Arial"/>
          <w:sz w:val="24"/>
          <w:szCs w:val="24"/>
        </w:rPr>
        <w:t xml:space="preserve"> – Hibernate, Grails, Ruby etc.</w:t>
      </w:r>
    </w:p>
    <w:p w:rsidR="00732A4B" w:rsidRDefault="00732A4B" w:rsidP="00960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 for NFC, Bluetooth LE apps</w:t>
      </w:r>
    </w:p>
    <w:p w:rsidR="00732A4B" w:rsidRDefault="00732A4B" w:rsidP="00960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Glass app security</w:t>
      </w:r>
    </w:p>
    <w:p w:rsidR="002D41EA" w:rsidRDefault="002D41EA" w:rsidP="00960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OWASP ESAPI</w:t>
      </w:r>
    </w:p>
    <w:p w:rsidR="00AE59B0" w:rsidRPr="000A6A38" w:rsidRDefault="00AE59B0" w:rsidP="0096006A">
      <w:pPr>
        <w:rPr>
          <w:rFonts w:ascii="Arial" w:eastAsia="Times New Roman" w:hAnsi="Arial" w:cs="Arial"/>
          <w:sz w:val="24"/>
          <w:szCs w:val="24"/>
        </w:rPr>
      </w:pPr>
      <w:r w:rsidRPr="000A6A38">
        <w:rPr>
          <w:rFonts w:ascii="Arial" w:eastAsia="Times New Roman" w:hAnsi="Arial" w:cs="Arial"/>
          <w:sz w:val="24"/>
          <w:szCs w:val="24"/>
        </w:rPr>
        <w:t>Measurable security - advanced threat modelling</w:t>
      </w:r>
    </w:p>
    <w:p w:rsidR="00C05C77" w:rsidRPr="000A6A38" w:rsidRDefault="00C05C77" w:rsidP="0096006A">
      <w:pPr>
        <w:rPr>
          <w:rFonts w:ascii="Arial" w:eastAsia="Times New Roman" w:hAnsi="Arial" w:cs="Arial"/>
          <w:sz w:val="24"/>
          <w:szCs w:val="24"/>
        </w:rPr>
      </w:pPr>
      <w:r w:rsidRPr="000A6A38">
        <w:rPr>
          <w:rFonts w:ascii="Arial" w:eastAsia="Times New Roman" w:hAnsi="Arial" w:cs="Arial"/>
          <w:sz w:val="24"/>
          <w:szCs w:val="24"/>
        </w:rPr>
        <w:t>Web</w:t>
      </w:r>
      <w:r w:rsidR="000A6A38" w:rsidRPr="000A6A38">
        <w:rPr>
          <w:rFonts w:ascii="Arial" w:eastAsia="Times New Roman" w:hAnsi="Arial" w:cs="Arial"/>
          <w:sz w:val="24"/>
          <w:szCs w:val="24"/>
        </w:rPr>
        <w:t xml:space="preserve"> API security REST, JSON</w:t>
      </w:r>
    </w:p>
    <w:p w:rsidR="00C05C77" w:rsidRPr="000A6A38" w:rsidRDefault="009E6382" w:rsidP="0096006A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Application </w:t>
      </w:r>
      <w:r w:rsidR="00C05C77" w:rsidRPr="000A6A38">
        <w:rPr>
          <w:rFonts w:ascii="Arial" w:eastAsia="Times New Roman" w:hAnsi="Arial" w:cs="Arial"/>
          <w:sz w:val="24"/>
          <w:szCs w:val="24"/>
        </w:rPr>
        <w:t xml:space="preserve">Architecture </w:t>
      </w:r>
      <w:r>
        <w:rPr>
          <w:rFonts w:ascii="Arial" w:eastAsia="Times New Roman" w:hAnsi="Arial" w:cs="Arial"/>
          <w:sz w:val="24"/>
          <w:szCs w:val="24"/>
        </w:rPr>
        <w:t>security</w:t>
      </w:r>
      <w:r w:rsidR="00C05C77" w:rsidRPr="000A6A38">
        <w:rPr>
          <w:rFonts w:ascii="Arial" w:eastAsia="Times New Roman" w:hAnsi="Arial" w:cs="Arial"/>
          <w:sz w:val="24"/>
          <w:szCs w:val="24"/>
        </w:rPr>
        <w:t xml:space="preserve"> </w:t>
      </w:r>
    </w:p>
    <w:p w:rsidR="00C05C77" w:rsidRPr="000A6A38" w:rsidRDefault="00C05C77" w:rsidP="00C05C77">
      <w:pPr>
        <w:rPr>
          <w:rFonts w:ascii="Arial" w:hAnsi="Arial" w:cs="Arial"/>
          <w:sz w:val="24"/>
          <w:szCs w:val="24"/>
        </w:rPr>
      </w:pPr>
      <w:r w:rsidRPr="000A6A38">
        <w:rPr>
          <w:rFonts w:ascii="Arial" w:hAnsi="Arial" w:cs="Arial"/>
          <w:sz w:val="24"/>
          <w:szCs w:val="24"/>
        </w:rPr>
        <w:t xml:space="preserve">Web security testing in a </w:t>
      </w:r>
      <w:proofErr w:type="spellStart"/>
      <w:r w:rsidRPr="000A6A38">
        <w:rPr>
          <w:rFonts w:ascii="Arial" w:hAnsi="Arial" w:cs="Arial"/>
          <w:sz w:val="24"/>
          <w:szCs w:val="24"/>
        </w:rPr>
        <w:t>DevOps</w:t>
      </w:r>
      <w:proofErr w:type="spellEnd"/>
      <w:r w:rsidRPr="000A6A38">
        <w:rPr>
          <w:rFonts w:ascii="Arial" w:hAnsi="Arial" w:cs="Arial"/>
          <w:sz w:val="24"/>
          <w:szCs w:val="24"/>
        </w:rPr>
        <w:t xml:space="preserve"> organization</w:t>
      </w:r>
    </w:p>
    <w:p w:rsidR="00C05C77" w:rsidRPr="000A6A38" w:rsidRDefault="00C05C77" w:rsidP="00C05C77">
      <w:pPr>
        <w:rPr>
          <w:rFonts w:ascii="Arial" w:hAnsi="Arial" w:cs="Arial"/>
          <w:sz w:val="24"/>
          <w:szCs w:val="24"/>
        </w:rPr>
      </w:pPr>
      <w:r w:rsidRPr="000A6A38">
        <w:rPr>
          <w:rFonts w:ascii="Arial" w:hAnsi="Arial" w:cs="Arial"/>
          <w:sz w:val="24"/>
          <w:szCs w:val="24"/>
        </w:rPr>
        <w:t>Conducting lightweight threat modeling</w:t>
      </w:r>
    </w:p>
    <w:p w:rsidR="00C05C77" w:rsidRPr="000A6A38" w:rsidRDefault="00C05C77" w:rsidP="00C05C77">
      <w:pPr>
        <w:rPr>
          <w:rFonts w:ascii="Arial" w:hAnsi="Arial" w:cs="Arial"/>
          <w:sz w:val="24"/>
          <w:szCs w:val="24"/>
        </w:rPr>
      </w:pPr>
      <w:r w:rsidRPr="000A6A38">
        <w:rPr>
          <w:rFonts w:ascii="Arial" w:hAnsi="Arial" w:cs="Arial"/>
          <w:sz w:val="24"/>
          <w:szCs w:val="24"/>
        </w:rPr>
        <w:t>Developing your own web app security development standard</w:t>
      </w:r>
    </w:p>
    <w:p w:rsidR="00C05C77" w:rsidRPr="000A6A38" w:rsidRDefault="00C05C77" w:rsidP="00C05C77">
      <w:pPr>
        <w:rPr>
          <w:rFonts w:ascii="Arial" w:hAnsi="Arial" w:cs="Arial"/>
          <w:sz w:val="24"/>
          <w:szCs w:val="24"/>
        </w:rPr>
      </w:pPr>
      <w:r w:rsidRPr="000A6A38">
        <w:rPr>
          <w:rFonts w:ascii="Arial" w:hAnsi="Arial" w:cs="Arial"/>
          <w:sz w:val="24"/>
          <w:szCs w:val="24"/>
        </w:rPr>
        <w:t>Security test automation with OWASP ZAP and Zest scripting language</w:t>
      </w:r>
    </w:p>
    <w:p w:rsidR="00C05C77" w:rsidRPr="000A6A38" w:rsidRDefault="00C05C77" w:rsidP="00C05C77">
      <w:pPr>
        <w:rPr>
          <w:rFonts w:ascii="Arial" w:hAnsi="Arial" w:cs="Arial"/>
          <w:sz w:val="24"/>
          <w:szCs w:val="24"/>
        </w:rPr>
      </w:pPr>
      <w:r w:rsidRPr="000A6A38">
        <w:rPr>
          <w:rFonts w:ascii="Arial" w:hAnsi="Arial" w:cs="Arial"/>
          <w:sz w:val="24"/>
          <w:szCs w:val="24"/>
        </w:rPr>
        <w:t xml:space="preserve">Authentication &amp; Enterprise Web Applications (incl. Federation, 2 Factor </w:t>
      </w:r>
      <w:proofErr w:type="spellStart"/>
      <w:r w:rsidRPr="000A6A38">
        <w:rPr>
          <w:rFonts w:ascii="Arial" w:hAnsi="Arial" w:cs="Arial"/>
          <w:sz w:val="24"/>
          <w:szCs w:val="24"/>
        </w:rPr>
        <w:t>Auth</w:t>
      </w:r>
      <w:proofErr w:type="spellEnd"/>
      <w:r w:rsidRPr="000A6A38">
        <w:rPr>
          <w:rFonts w:ascii="Arial" w:hAnsi="Arial" w:cs="Arial"/>
          <w:sz w:val="24"/>
          <w:szCs w:val="24"/>
        </w:rPr>
        <w:t>, SSO)</w:t>
      </w:r>
    </w:p>
    <w:p w:rsidR="00C05C77" w:rsidRPr="000A6A38" w:rsidRDefault="00C05C77" w:rsidP="00C05C77">
      <w:pPr>
        <w:rPr>
          <w:rFonts w:ascii="Arial" w:hAnsi="Arial" w:cs="Arial"/>
          <w:sz w:val="24"/>
          <w:szCs w:val="24"/>
        </w:rPr>
      </w:pPr>
      <w:r w:rsidRPr="000A6A38">
        <w:rPr>
          <w:rFonts w:ascii="Arial" w:hAnsi="Arial" w:cs="Arial"/>
          <w:sz w:val="24"/>
          <w:szCs w:val="24"/>
        </w:rPr>
        <w:t>Open Source Identity Management</w:t>
      </w:r>
    </w:p>
    <w:p w:rsidR="00C05C77" w:rsidRPr="000A6A38" w:rsidRDefault="00C05C77" w:rsidP="00C05C77">
      <w:pPr>
        <w:rPr>
          <w:rFonts w:ascii="Arial" w:hAnsi="Arial" w:cs="Arial"/>
          <w:sz w:val="24"/>
          <w:szCs w:val="24"/>
        </w:rPr>
      </w:pPr>
      <w:r w:rsidRPr="000A6A38">
        <w:rPr>
          <w:rFonts w:ascii="Arial" w:hAnsi="Arial" w:cs="Arial"/>
          <w:sz w:val="24"/>
          <w:szCs w:val="24"/>
        </w:rPr>
        <w:t>Open Source Static Analysis</w:t>
      </w:r>
    </w:p>
    <w:p w:rsidR="00C05C77" w:rsidRDefault="00C05C77" w:rsidP="0096006A">
      <w:pPr>
        <w:rPr>
          <w:rFonts w:ascii="Arial" w:hAnsi="Arial" w:cs="Arial"/>
          <w:sz w:val="24"/>
          <w:szCs w:val="24"/>
        </w:rPr>
      </w:pPr>
    </w:p>
    <w:p w:rsidR="00BC1F5E" w:rsidRDefault="00754FD5" w:rsidP="00754FD5">
      <w:pPr>
        <w:jc w:val="center"/>
      </w:pPr>
      <w:r>
        <w:rPr>
          <w:noProof/>
          <w:sz w:val="48"/>
          <w:szCs w:val="48"/>
        </w:rPr>
        <w:drawing>
          <wp:inline distT="0" distB="0" distL="0" distR="0" wp14:anchorId="6C5826DE" wp14:editId="0CD80C09">
            <wp:extent cx="6667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tonBASCLo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F5E" w:rsidSect="009042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4B"/>
    <w:rsid w:val="000375BE"/>
    <w:rsid w:val="000A6A38"/>
    <w:rsid w:val="0013383A"/>
    <w:rsid w:val="00202728"/>
    <w:rsid w:val="00273A43"/>
    <w:rsid w:val="002D41EA"/>
    <w:rsid w:val="0043195D"/>
    <w:rsid w:val="004660EA"/>
    <w:rsid w:val="004C1174"/>
    <w:rsid w:val="004F2F8D"/>
    <w:rsid w:val="005B0735"/>
    <w:rsid w:val="0064694F"/>
    <w:rsid w:val="00732A4B"/>
    <w:rsid w:val="00754FD5"/>
    <w:rsid w:val="008C5356"/>
    <w:rsid w:val="009042B6"/>
    <w:rsid w:val="0096006A"/>
    <w:rsid w:val="0096654B"/>
    <w:rsid w:val="009E6382"/>
    <w:rsid w:val="00AE59B0"/>
    <w:rsid w:val="00AF26D8"/>
    <w:rsid w:val="00B04A06"/>
    <w:rsid w:val="00BC1F5E"/>
    <w:rsid w:val="00C05C77"/>
    <w:rsid w:val="00E76CFC"/>
    <w:rsid w:val="00EE3541"/>
    <w:rsid w:val="00F57BF4"/>
    <w:rsid w:val="00FC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5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7B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0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4A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5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7B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0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4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4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waspbascrfp@googlegroup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wasp.org/index.php/2012_BASC_Presentat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Starwood Hotels &amp; Resorts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Weiler</dc:creator>
  <cp:lastModifiedBy>Jim Weiler</cp:lastModifiedBy>
  <cp:revision>13</cp:revision>
  <dcterms:created xsi:type="dcterms:W3CDTF">2014-06-20T00:51:00Z</dcterms:created>
  <dcterms:modified xsi:type="dcterms:W3CDTF">2014-07-10T18:33:00Z</dcterms:modified>
</cp:coreProperties>
</file>