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364" w:type="dxa"/>
        <w:tblInd w:w="108" w:type="dxa"/>
        <w:tblLook w:val="04A0"/>
      </w:tblPr>
      <w:tblGrid>
        <w:gridCol w:w="8364"/>
      </w:tblGrid>
      <w:tr w:rsidR="00B72612" w:rsidRPr="00B72612" w:rsidTr="00B72612">
        <w:trPr>
          <w:trHeight w:val="851"/>
        </w:trPr>
        <w:tc>
          <w:tcPr>
            <w:tcW w:w="8364" w:type="dxa"/>
            <w:tcBorders>
              <w:top w:val="nil"/>
              <w:left w:val="nil"/>
              <w:bottom w:val="nil"/>
              <w:right w:val="nil"/>
            </w:tcBorders>
            <w:shd w:val="clear" w:color="000000" w:fill="FFFFFF"/>
            <w:noWrap/>
            <w:vAlign w:val="center"/>
            <w:hideMark/>
          </w:tcPr>
          <w:p w:rsidR="00B72612" w:rsidRPr="00B72612" w:rsidRDefault="00B72612" w:rsidP="00B72612">
            <w:pPr>
              <w:widowControl/>
              <w:jc w:val="center"/>
              <w:rPr>
                <w:rFonts w:ascii="微软雅黑" w:eastAsia="微软雅黑" w:hAnsi="微软雅黑" w:cs="宋体"/>
                <w:b/>
                <w:bCs/>
                <w:color w:val="C00000"/>
                <w:kern w:val="0"/>
                <w:sz w:val="36"/>
                <w:szCs w:val="36"/>
              </w:rPr>
            </w:pPr>
            <w:r w:rsidRPr="00B72612">
              <w:rPr>
                <w:rFonts w:ascii="微软雅黑" w:eastAsia="微软雅黑" w:hAnsi="微软雅黑" w:cs="宋体" w:hint="eastAsia"/>
                <w:b/>
                <w:bCs/>
                <w:color w:val="C00000"/>
                <w:kern w:val="0"/>
                <w:sz w:val="36"/>
                <w:szCs w:val="36"/>
              </w:rPr>
              <w:t>《成功的产品经理——产品经理的野蛮成长》</w:t>
            </w:r>
          </w:p>
        </w:tc>
      </w:tr>
      <w:tr w:rsidR="00B72612" w:rsidRPr="00B72612" w:rsidTr="00B72612">
        <w:trPr>
          <w:trHeight w:val="360"/>
        </w:trPr>
        <w:tc>
          <w:tcPr>
            <w:tcW w:w="8364" w:type="dxa"/>
            <w:tcBorders>
              <w:top w:val="nil"/>
              <w:left w:val="nil"/>
              <w:bottom w:val="nil"/>
              <w:right w:val="nil"/>
            </w:tcBorders>
            <w:shd w:val="clear" w:color="000000" w:fill="B6DDE8"/>
            <w:noWrap/>
            <w:vAlign w:val="center"/>
            <w:hideMark/>
          </w:tcPr>
          <w:p w:rsidR="00B72612" w:rsidRPr="00B72612" w:rsidRDefault="00B72612" w:rsidP="00B72612">
            <w:pPr>
              <w:widowControl/>
              <w:jc w:val="center"/>
              <w:rPr>
                <w:rFonts w:ascii="宋体" w:eastAsia="宋体" w:hAnsi="宋体" w:cs="宋体"/>
                <w:b/>
                <w:bCs/>
                <w:color w:val="C00000"/>
                <w:kern w:val="0"/>
                <w:sz w:val="22"/>
              </w:rPr>
            </w:pPr>
            <w:r w:rsidRPr="00B72612">
              <w:rPr>
                <w:rFonts w:ascii="宋体" w:eastAsia="宋体" w:hAnsi="宋体" w:cs="宋体" w:hint="eastAsia"/>
                <w:b/>
                <w:bCs/>
                <w:color w:val="C00000"/>
                <w:kern w:val="0"/>
                <w:sz w:val="22"/>
              </w:rPr>
              <w:t>【主讲：Charles】</w:t>
            </w:r>
          </w:p>
        </w:tc>
      </w:tr>
      <w:tr w:rsidR="00B72612" w:rsidRPr="00B72612" w:rsidTr="00B72612">
        <w:trPr>
          <w:trHeight w:val="360"/>
        </w:trPr>
        <w:tc>
          <w:tcPr>
            <w:tcW w:w="8364" w:type="dxa"/>
            <w:tcBorders>
              <w:top w:val="nil"/>
              <w:left w:val="nil"/>
              <w:bottom w:val="nil"/>
              <w:right w:val="nil"/>
            </w:tcBorders>
            <w:shd w:val="clear" w:color="000000" w:fill="FFFFFF"/>
            <w:noWrap/>
            <w:vAlign w:val="center"/>
            <w:hideMark/>
          </w:tcPr>
          <w:p w:rsidR="00B72612" w:rsidRPr="00B72612" w:rsidRDefault="00B72612" w:rsidP="00B72612">
            <w:pPr>
              <w:widowControl/>
              <w:jc w:val="left"/>
              <w:rPr>
                <w:rFonts w:ascii="宋体" w:eastAsia="宋体" w:hAnsi="宋体" w:cs="宋体"/>
                <w:b/>
                <w:bCs/>
                <w:color w:val="FF0000"/>
                <w:kern w:val="0"/>
                <w:sz w:val="22"/>
              </w:rPr>
            </w:pPr>
            <w:r w:rsidRPr="00B72612">
              <w:rPr>
                <w:rFonts w:ascii="宋体" w:eastAsia="宋体" w:hAnsi="宋体" w:cs="宋体" w:hint="eastAsia"/>
                <w:b/>
                <w:bCs/>
                <w:color w:val="FF0000"/>
                <w:kern w:val="0"/>
                <w:sz w:val="22"/>
              </w:rPr>
              <w:t>【培训时间】2016年7月21-22北京、7月25-26上海、7月28-29深圳</w:t>
            </w:r>
          </w:p>
        </w:tc>
      </w:tr>
      <w:tr w:rsidR="00B72612" w:rsidRPr="00B72612" w:rsidTr="00B72612">
        <w:trPr>
          <w:trHeight w:val="360"/>
        </w:trPr>
        <w:tc>
          <w:tcPr>
            <w:tcW w:w="8364" w:type="dxa"/>
            <w:tcBorders>
              <w:top w:val="nil"/>
              <w:left w:val="nil"/>
              <w:bottom w:val="nil"/>
              <w:right w:val="nil"/>
            </w:tcBorders>
            <w:shd w:val="clear" w:color="000000" w:fill="FFFFFF"/>
            <w:noWrap/>
            <w:vAlign w:val="center"/>
            <w:hideMark/>
          </w:tcPr>
          <w:p w:rsidR="00B72612" w:rsidRPr="00B72612" w:rsidRDefault="00B72612" w:rsidP="00B72612">
            <w:pPr>
              <w:widowControl/>
              <w:jc w:val="left"/>
              <w:rPr>
                <w:rFonts w:ascii="宋体" w:eastAsia="宋体" w:hAnsi="宋体" w:cs="宋体"/>
                <w:b/>
                <w:bCs/>
                <w:kern w:val="0"/>
                <w:sz w:val="22"/>
              </w:rPr>
            </w:pPr>
            <w:r w:rsidRPr="00B72612">
              <w:rPr>
                <w:rFonts w:ascii="宋体" w:eastAsia="宋体" w:hAnsi="宋体" w:cs="宋体" w:hint="eastAsia"/>
                <w:b/>
                <w:bCs/>
                <w:kern w:val="0"/>
                <w:sz w:val="22"/>
              </w:rPr>
              <w:t>【培训对象】企业CEO/总经理、研发总经理/副总、公司总工/技术总监、公司人力资源总监、产品线总监、产品经理/项目经理、PMO（项目管理办公室）成员、市场总监、技术支持总监等。</w:t>
            </w:r>
          </w:p>
        </w:tc>
      </w:tr>
      <w:tr w:rsidR="00B72612" w:rsidRPr="00B72612" w:rsidTr="00B72612">
        <w:trPr>
          <w:trHeight w:val="360"/>
        </w:trPr>
        <w:tc>
          <w:tcPr>
            <w:tcW w:w="8364" w:type="dxa"/>
            <w:tcBorders>
              <w:top w:val="nil"/>
              <w:left w:val="nil"/>
              <w:bottom w:val="nil"/>
              <w:right w:val="nil"/>
            </w:tcBorders>
            <w:shd w:val="clear" w:color="000000" w:fill="FFFFFF"/>
            <w:noWrap/>
            <w:vAlign w:val="center"/>
            <w:hideMark/>
          </w:tcPr>
          <w:p w:rsidR="00B72612" w:rsidRPr="00B72612" w:rsidRDefault="00B72612" w:rsidP="00B72612">
            <w:pPr>
              <w:widowControl/>
              <w:jc w:val="left"/>
              <w:rPr>
                <w:rFonts w:ascii="宋体" w:eastAsia="宋体" w:hAnsi="宋体" w:cs="宋体"/>
                <w:b/>
                <w:bCs/>
                <w:kern w:val="0"/>
                <w:sz w:val="22"/>
              </w:rPr>
            </w:pPr>
            <w:r w:rsidRPr="00B72612">
              <w:rPr>
                <w:rFonts w:ascii="宋体" w:eastAsia="宋体" w:hAnsi="宋体" w:cs="宋体" w:hint="eastAsia"/>
                <w:b/>
                <w:bCs/>
                <w:kern w:val="0"/>
                <w:sz w:val="22"/>
              </w:rPr>
              <w:t>【授课方式】案例分享、实务分析、互动讨论、项目模拟、培训游戏</w:t>
            </w:r>
          </w:p>
        </w:tc>
      </w:tr>
      <w:tr w:rsidR="00B72612" w:rsidRPr="00B72612" w:rsidTr="00B72612">
        <w:trPr>
          <w:trHeight w:val="360"/>
        </w:trPr>
        <w:tc>
          <w:tcPr>
            <w:tcW w:w="8364" w:type="dxa"/>
            <w:tcBorders>
              <w:top w:val="nil"/>
              <w:left w:val="nil"/>
              <w:bottom w:val="nil"/>
              <w:right w:val="nil"/>
            </w:tcBorders>
            <w:shd w:val="clear" w:color="000000" w:fill="FFFFFF"/>
            <w:noWrap/>
            <w:vAlign w:val="center"/>
            <w:hideMark/>
          </w:tcPr>
          <w:p w:rsidR="00B72612" w:rsidRPr="00B72612" w:rsidRDefault="00B72612" w:rsidP="00B72612">
            <w:pPr>
              <w:widowControl/>
              <w:jc w:val="left"/>
              <w:rPr>
                <w:rFonts w:ascii="宋体" w:eastAsia="宋体" w:hAnsi="宋体" w:cs="宋体"/>
                <w:b/>
                <w:bCs/>
                <w:kern w:val="0"/>
                <w:sz w:val="22"/>
              </w:rPr>
            </w:pPr>
            <w:r w:rsidRPr="00B72612">
              <w:rPr>
                <w:rFonts w:ascii="宋体" w:eastAsia="宋体" w:hAnsi="宋体" w:cs="宋体" w:hint="eastAsia"/>
                <w:b/>
                <w:bCs/>
                <w:kern w:val="0"/>
                <w:sz w:val="22"/>
              </w:rPr>
              <w:t xml:space="preserve">【培训费用】3200元/2天/人 （包含教材、发票、午餐、上下午茶点） </w:t>
            </w:r>
          </w:p>
        </w:tc>
      </w:tr>
      <w:tr w:rsidR="00B72612" w:rsidRPr="00B72612" w:rsidTr="00B72612">
        <w:trPr>
          <w:trHeight w:val="360"/>
        </w:trPr>
        <w:tc>
          <w:tcPr>
            <w:tcW w:w="8364" w:type="dxa"/>
            <w:tcBorders>
              <w:top w:val="nil"/>
              <w:left w:val="nil"/>
              <w:bottom w:val="nil"/>
              <w:right w:val="nil"/>
            </w:tcBorders>
            <w:shd w:val="clear" w:color="000000" w:fill="FFFFFF"/>
            <w:noWrap/>
            <w:vAlign w:val="center"/>
            <w:hideMark/>
          </w:tcPr>
          <w:p w:rsidR="00B72612" w:rsidRPr="00B72612" w:rsidRDefault="00B72612" w:rsidP="00B72612">
            <w:pPr>
              <w:widowControl/>
              <w:jc w:val="left"/>
              <w:rPr>
                <w:rFonts w:ascii="宋体" w:eastAsia="宋体" w:hAnsi="宋体" w:cs="宋体"/>
                <w:b/>
                <w:bCs/>
                <w:color w:val="FF0000"/>
                <w:kern w:val="0"/>
                <w:sz w:val="24"/>
                <w:szCs w:val="24"/>
              </w:rPr>
            </w:pPr>
            <w:r w:rsidRPr="00B72612">
              <w:rPr>
                <w:rFonts w:ascii="宋体" w:eastAsia="宋体" w:hAnsi="宋体" w:cs="宋体" w:hint="eastAsia"/>
                <w:b/>
                <w:bCs/>
                <w:color w:val="FF0000"/>
                <w:kern w:val="0"/>
                <w:sz w:val="24"/>
                <w:szCs w:val="24"/>
              </w:rPr>
              <w:t xml:space="preserve">【报名热线】上海：021-31006787、北京：010-51299910、深圳：0755-61280006   </w:t>
            </w:r>
          </w:p>
        </w:tc>
      </w:tr>
      <w:tr w:rsidR="00B72612" w:rsidRPr="00B72612" w:rsidTr="00B72612">
        <w:trPr>
          <w:trHeight w:val="360"/>
        </w:trPr>
        <w:tc>
          <w:tcPr>
            <w:tcW w:w="8364" w:type="dxa"/>
            <w:tcBorders>
              <w:top w:val="nil"/>
              <w:left w:val="nil"/>
              <w:bottom w:val="nil"/>
              <w:right w:val="nil"/>
            </w:tcBorders>
            <w:shd w:val="clear" w:color="000000" w:fill="FFFFFF"/>
            <w:noWrap/>
            <w:vAlign w:val="center"/>
            <w:hideMark/>
          </w:tcPr>
          <w:p w:rsidR="00B72612" w:rsidRPr="00B72612" w:rsidRDefault="00B72612" w:rsidP="00B72612">
            <w:pPr>
              <w:widowControl/>
              <w:jc w:val="left"/>
              <w:rPr>
                <w:rFonts w:ascii="宋体" w:eastAsia="宋体" w:hAnsi="宋体" w:cs="宋体"/>
                <w:b/>
                <w:bCs/>
                <w:color w:val="FF0000"/>
                <w:kern w:val="0"/>
                <w:sz w:val="24"/>
                <w:szCs w:val="24"/>
              </w:rPr>
            </w:pPr>
            <w:r w:rsidRPr="00B72612">
              <w:rPr>
                <w:rFonts w:ascii="宋体" w:eastAsia="宋体" w:hAnsi="宋体" w:cs="宋体" w:hint="eastAsia"/>
                <w:b/>
                <w:bCs/>
                <w:color w:val="FF0000"/>
                <w:kern w:val="0"/>
                <w:sz w:val="24"/>
                <w:szCs w:val="24"/>
              </w:rPr>
              <w:t>【QQ、微信】 320588808        手机： 18917870808     许先生</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kern w:val="0"/>
                <w:sz w:val="24"/>
                <w:szCs w:val="24"/>
              </w:rPr>
            </w:pPr>
            <w:r w:rsidRPr="00B72612">
              <w:rPr>
                <w:rFonts w:ascii="宋体" w:eastAsia="宋体" w:hAnsi="宋体" w:cs="宋体" w:hint="eastAsia"/>
                <w:b/>
                <w:bCs/>
                <w:kern w:val="0"/>
                <w:sz w:val="24"/>
                <w:szCs w:val="24"/>
              </w:rPr>
              <w:t>【课程背景】</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在为国内很多科技企业服务的过程中，发现企业中普遍存在如下问题：</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*产品开发闭门造车，只关注技术，不关注客户，研发从早忙到晚，产品开发的不少，但赚钱的产品屈指可数</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*产品开发出来才找客户、找卖点，销售人员报怨我们的产品从娘胎中出来就躺在担架上，产品没有优势，也不知道竞争对手产品的弱点，但我们产品的弱点往往被对手抓住</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*几乎没有产品路标的规划，有规划也主要是技术驱动，客户需求到不了规划人员手中，公司神经末梢与大脑失去联系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*了解市场的不懂技术，懂技术的不了解市场，不知道需求应该谁负责，缺少完备的需求收集、汇总分析机制</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把销售驱动误以为是市场驱动，销售人员反馈的需求往往是短期行为、而且很个性化，研发总是被……这些短平快的个性化需求驱动的团团转，还被老板骂“你们这帮笨蛋，怎么搞不出几个拳头产品出来？”……</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当一个企业从单一产品线向多产品线跨越的时候，必须突破的一个瓶颈就是公司产品经理的培养，因为产品经理是公司价值链中最重要的一个环节，是直接面向客户、带领团队创造价值的领军人物，因此产品经理个人及其所率领的团队的能力往往决定了该产品在市场上的竞争力。然而，很多发展中的企业在构建产品管理体系和培养产品经理的过程中却面临很多困惑，比如：</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1.产品经理该如何定位？其职责是什么？</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2.产品经理需要具备什么样的能力？如何培养？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3.如何与客户有效沟通，从而发掘客户的隐性需求？</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4.如何从大量的需求信息中提炼出核心的客户需求？</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5.如何策划有竞争力的差异化产品？</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6.如何确保策划的核心需求在开发过程中被充分实现？</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7.如何把新产品成功的推向市场？</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8.如何避免产品经理沦落成“问题经理”？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9.如何实现产品经理从“单挑”模式向“打群架”模式的转变？</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10.如何构建适合产品经理成长的优良土壤？</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基于以上典型问题，我们结合大量的培训和咨询案例，并不断总结，从而推出该课程，案例、模板、经验、教训、学员分享等贯穿全课程。</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kern w:val="0"/>
                <w:sz w:val="24"/>
                <w:szCs w:val="24"/>
              </w:rPr>
            </w:pPr>
            <w:r w:rsidRPr="00B72612">
              <w:rPr>
                <w:rFonts w:ascii="宋体" w:eastAsia="宋体" w:hAnsi="宋体" w:cs="宋体" w:hint="eastAsia"/>
                <w:b/>
                <w:bCs/>
                <w:kern w:val="0"/>
                <w:sz w:val="24"/>
                <w:szCs w:val="24"/>
              </w:rPr>
              <w:lastRenderedPageBreak/>
              <w:t>【培训收益】</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1.了解产品经理产生的背景、时机</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2.了解不同时期、不同行业的产品经理定位、职责、素质、能力要求</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3.理解产品经理、项目经理、市场经理的关键区别以及相应的组织运作</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4.理解产品经理的核心能力是如何折腾出来的</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5.掌握如何才能持续策划出有竞争力的产品的方法</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6.掌握产品经理如何有效的监管产品开发过程而不需要过度陷入的方法</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7.掌握新产品上市管理的方法，确保营销团队顺利接手新产品的销售</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8.掌握产品生命周期管理的基本方法和决策机制，把脉产品的退市时机</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9.了解业界如何培养产品经理的方法</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10.分享讲师５0多个咨询项目的产品管理和产品经理队伍建设的案例资料（流程、制度、模板、样例……）</w:t>
            </w:r>
          </w:p>
        </w:tc>
      </w:tr>
      <w:tr w:rsidR="00B72612" w:rsidRPr="00B72612" w:rsidTr="00B72612">
        <w:trPr>
          <w:trHeight w:val="360"/>
        </w:trPr>
        <w:tc>
          <w:tcPr>
            <w:tcW w:w="8364" w:type="dxa"/>
            <w:tcBorders>
              <w:top w:val="nil"/>
              <w:left w:val="nil"/>
              <w:bottom w:val="nil"/>
              <w:right w:val="nil"/>
            </w:tcBorders>
            <w:shd w:val="clear" w:color="000000" w:fill="9999FF"/>
            <w:noWrap/>
            <w:vAlign w:val="center"/>
            <w:hideMark/>
          </w:tcPr>
          <w:p w:rsidR="00B72612" w:rsidRPr="00B72612" w:rsidRDefault="00B72612" w:rsidP="00B72612">
            <w:pPr>
              <w:widowControl/>
              <w:ind w:firstLineChars="895" w:firstLine="2875"/>
              <w:rPr>
                <w:rFonts w:ascii="宋体-PUA" w:eastAsia="宋体-PUA" w:hAnsi="宋体" w:cs="宋体"/>
                <w:b/>
                <w:bCs/>
                <w:kern w:val="0"/>
                <w:sz w:val="32"/>
                <w:szCs w:val="32"/>
              </w:rPr>
            </w:pPr>
            <w:r w:rsidRPr="00B72612">
              <w:rPr>
                <w:rFonts w:ascii="宋体" w:eastAsia="宋体" w:hAnsi="宋体" w:cs="宋体" w:hint="eastAsia"/>
                <w:b/>
                <w:bCs/>
                <w:kern w:val="0"/>
                <w:sz w:val="32"/>
                <w:szCs w:val="32"/>
              </w:rPr>
              <w:t>课程大纲</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color w:val="FF0000"/>
                <w:kern w:val="0"/>
                <w:sz w:val="20"/>
                <w:szCs w:val="20"/>
              </w:rPr>
            </w:pPr>
            <w:r w:rsidRPr="00B72612">
              <w:rPr>
                <w:rFonts w:ascii="宋体" w:eastAsia="宋体" w:hAnsi="宋体" w:cs="宋体" w:hint="eastAsia"/>
                <w:b/>
                <w:bCs/>
                <w:color w:val="FF0000"/>
                <w:kern w:val="0"/>
                <w:sz w:val="20"/>
                <w:szCs w:val="20"/>
              </w:rPr>
              <w:t>一、案例分析：成长的烦恼</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1.成长过程中存在的问题</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2.产品经理成长的三个步骤</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3.实现角色转变过程中的痛苦蜕变</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4.成功的产品经理给公司带来的收益</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color w:val="FF0000"/>
                <w:kern w:val="0"/>
                <w:sz w:val="20"/>
                <w:szCs w:val="20"/>
              </w:rPr>
            </w:pPr>
            <w:r w:rsidRPr="00B72612">
              <w:rPr>
                <w:rFonts w:ascii="宋体" w:eastAsia="宋体" w:hAnsi="宋体" w:cs="宋体" w:hint="eastAsia"/>
                <w:b/>
                <w:bCs/>
                <w:color w:val="FF0000"/>
                <w:kern w:val="0"/>
                <w:sz w:val="20"/>
                <w:szCs w:val="20"/>
              </w:rPr>
              <w:t>二、产品经理的定位、职责与能力要求</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1.产品经理的定位选择（与公司发展时期、规模、行业、产品特点相关）</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1）产品全生命周期的管理（产品/产品线经理，产品/产品线总监）</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2）产品策划（产品策划经理）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3）产品开发（产品开发经理）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4）产品推广（产品行销/推广经理与产品维护经理）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5）研讨：分享学员公司产品经理的定位</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2.产品经理的能力要求</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1）应该具备的知识和技能</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2）产品经理的任职资格标准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3）产品经理的资格认证</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4）产品经理的培养途径和职业晋升通道</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5）模板分享：产品经理素质模型及任职资格标准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3.产品全生命周期管理业务框架</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1）产品战略管理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2）产品规划管理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3）市场需求管理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4）产品开发管理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5）技术开发管理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6）研发项目管理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lastRenderedPageBreak/>
              <w:t>7）产品运营管理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8）产品运作支撑体系（流程、组织、IT）</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9）模板分享：产品经理工作手册</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color w:val="FF0000"/>
                <w:kern w:val="0"/>
                <w:sz w:val="20"/>
                <w:szCs w:val="20"/>
              </w:rPr>
            </w:pPr>
            <w:r w:rsidRPr="00B72612">
              <w:rPr>
                <w:rFonts w:ascii="宋体" w:eastAsia="宋体" w:hAnsi="宋体" w:cs="宋体" w:hint="eastAsia"/>
                <w:b/>
                <w:bCs/>
                <w:color w:val="FF0000"/>
                <w:kern w:val="0"/>
                <w:sz w:val="20"/>
                <w:szCs w:val="20"/>
              </w:rPr>
              <w:t>三、产品经理的核心业务之一：产品规划</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1.市场细分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1)为什么要细分市场？</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2)市场细分的八种方法</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3)细分市场分类（按产品/领域、区域、行业）</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4)各细分市场容量、市场份额、销售利润率分析</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5)各细分市场主流产品的SWOT分析</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6)主流产品竞争对手分析（$APPEALS）</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7)细分市场策略分析</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8)模板分享：细分市场描述模板</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2.目标市场的确定</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1)判断市场潜力</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2)产品竞争力分析</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3)产品定位与细分市场的匹配（SPAN）</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4)客户价值分析</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5)产品组合分析</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6)企业扩张策略（产品线与市场扩张）</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7)评估选定的目标市场有多少胜算的把握？</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3.市场需求</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1)市场需求、产品需求、设计需求的关系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2)市场需求的收集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a.需求收集渠道：外部渠道与内部渠道</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b.需求收集需要注意的问题</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c.需求收集的十四种方法（原型法、客户访谈、现场观察、客户决策委员会、用户大会、客户简报、高层拜访、标杆学习、Beta测试、产品试用、现场支持、支持热线、行业会议、客户满意度调查）</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d.模板分享：原始需求模板</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3)市场需求分析</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a.市场需求的$APPEALS模型</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b.确定产品的竞争要素、寻找竞争对手</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c.客户需求分析、排序，寻找客户的兴奋点（BSA）</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d.与竞争对手的产品进行比较，找出优势、劣势</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e.基于竞争分析的需求调整、差异化策略</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f.市场需求规格书的形成</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g.模板分享：市场需求管理流程与模板</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4.产品路标规划</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lastRenderedPageBreak/>
              <w:t>1)路标规划的输出（平台开发计划、产品开发计划、技术研究计划、资源缺口计划）</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2)产品路标规划过程</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a.技术、平台、产品线、产品、解决方案的关系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b.产品平台的形成过程</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c.产品版本管理V/R/M（大版本、小版本、客户定制）</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d.产品路标规划的形成（实际案例同步演练）</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e.制定产品开发任务书</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f.模板分享：产品路标规划流程</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g.模板分享：产品路标规划报告模板</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h.模板分享：产品开发任务书模板</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3)产品路标规划决策与立项评审</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a.决策机制（决策团队、运作模式、支撑机制）</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b.决策标准（评审关键要素）</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c.分享：业界产品路标规划的组织运作与支撑体系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color w:val="FF0000"/>
                <w:kern w:val="0"/>
                <w:sz w:val="20"/>
                <w:szCs w:val="20"/>
              </w:rPr>
            </w:pPr>
            <w:r w:rsidRPr="00B72612">
              <w:rPr>
                <w:rFonts w:ascii="宋体" w:eastAsia="宋体" w:hAnsi="宋体" w:cs="宋体" w:hint="eastAsia"/>
                <w:b/>
                <w:bCs/>
                <w:color w:val="FF0000"/>
                <w:kern w:val="0"/>
                <w:sz w:val="20"/>
                <w:szCs w:val="20"/>
              </w:rPr>
              <w:t>四、产品经理的核心业务之二：产品开发管理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1.产品开发团队的构成</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1）贯穿全流程的产品开发团队的构成</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2）产品开发团队成员的角色构成及相应职责</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3）产品经理如何保证产品开发团队高效运作</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2.产品开发的结构化流程</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1）结构化的产品开发流程的特点</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2）产品经理在结构化产品开发流程中如何推动工作</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3）产品经理在结构化流程的每个阶段的工作重点</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4）实例讲解：某案例公司产品经理在结构化流程中的重点活动</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3.产品开发的决策评审机制</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1）产品经理在公司的产品决策机制中扮演什么角色</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2）产品经理如何参与决策</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3）实例讲解：某案例公司产品经理的决策评审报告</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4.产品开发的过程的项目管理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1）产品经理在如何监控整个项目的研发进展</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2）产品经理如何协调与项目经理之间的关系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3）产品开发过程中的突发事件如何处理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4）实例讲解：某案例公司产品经理在项目管理中的控制点</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5.演练与问题讨论</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color w:val="FF0000"/>
                <w:kern w:val="0"/>
                <w:sz w:val="20"/>
                <w:szCs w:val="20"/>
              </w:rPr>
            </w:pPr>
            <w:r w:rsidRPr="00B72612">
              <w:rPr>
                <w:rFonts w:ascii="宋体" w:eastAsia="宋体" w:hAnsi="宋体" w:cs="宋体" w:hint="eastAsia"/>
                <w:b/>
                <w:bCs/>
                <w:color w:val="FF0000"/>
                <w:kern w:val="0"/>
                <w:sz w:val="20"/>
                <w:szCs w:val="20"/>
              </w:rPr>
              <w:t>五、产品经理的核心业务之三：产品上市</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1.产品经理如何整体把控产品的上市节奏</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2.产品上市的策略：先“营”后“销”</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1）如何理解营的工作</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lastRenderedPageBreak/>
              <w:t>2）如何理解销的工作</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3）营和销之间的关系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3.新产品上市流程</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1）新产品上市流程中各环节的主要活动</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2）发布策略</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3）发布准备</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4）正式发布</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5）发布计划的执行与监控</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4.新产品上市的支撑体系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1）产品上市“一纸禅”</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2）产品的命名管理</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3）产品的外部测试（投放市场测试的几个阶段）</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4）产品的Beta测试、用户早期试用和正式发布之间的关系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5）产品上市的效果评估</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6）对产品上市中容易出现的问题产品经理如何应对</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7）新产品上市如何处理与老产品和其他关联产品的关系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8）产品上市的“151”策略</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9）模板分享：新产品上市计划模板</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color w:val="FF0000"/>
                <w:kern w:val="0"/>
                <w:sz w:val="20"/>
                <w:szCs w:val="20"/>
              </w:rPr>
            </w:pPr>
            <w:r w:rsidRPr="00B72612">
              <w:rPr>
                <w:rFonts w:ascii="宋体" w:eastAsia="宋体" w:hAnsi="宋体" w:cs="宋体" w:hint="eastAsia"/>
                <w:b/>
                <w:bCs/>
                <w:color w:val="FF0000"/>
                <w:kern w:val="0"/>
                <w:sz w:val="20"/>
                <w:szCs w:val="20"/>
              </w:rPr>
              <w:t>六、产品经理的培养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1.常用的产品经理培养方法</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1）岗位轮换、自我批判、导师制、参加学习</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2.产品经理培养方法――资源池</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3.资源池的概念</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4.建立资源池的目的与原则</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5.资源池的运作流程</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1）产品经理的筛选</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2）产品经理的面试</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3）产品经理候选人的培养</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4）候选人的资格认定</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5）资源池的运作机构及职责</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6.实例讲解：产品经理资源池的建设过程和运作机制</w:t>
            </w:r>
          </w:p>
        </w:tc>
      </w:tr>
      <w:tr w:rsidR="00B72612" w:rsidRPr="00B72612" w:rsidTr="00B72612">
        <w:trPr>
          <w:trHeight w:val="360"/>
        </w:trPr>
        <w:tc>
          <w:tcPr>
            <w:tcW w:w="8364" w:type="dxa"/>
            <w:tcBorders>
              <w:top w:val="nil"/>
              <w:left w:val="nil"/>
              <w:bottom w:val="nil"/>
              <w:right w:val="nil"/>
            </w:tcBorders>
            <w:shd w:val="clear" w:color="000000" w:fill="99CC00"/>
            <w:noWrap/>
            <w:vAlign w:val="center"/>
            <w:hideMark/>
          </w:tcPr>
          <w:p w:rsidR="00B72612" w:rsidRPr="00B72612" w:rsidRDefault="00B72612" w:rsidP="00B72612">
            <w:pPr>
              <w:widowControl/>
              <w:jc w:val="left"/>
              <w:rPr>
                <w:rFonts w:ascii="宋体" w:eastAsia="宋体" w:hAnsi="宋体" w:cs="宋体"/>
                <w:b/>
                <w:bCs/>
                <w:kern w:val="0"/>
                <w:sz w:val="24"/>
                <w:szCs w:val="24"/>
              </w:rPr>
            </w:pPr>
            <w:r w:rsidRPr="00B72612">
              <w:rPr>
                <w:rFonts w:ascii="宋体" w:eastAsia="宋体" w:hAnsi="宋体" w:cs="宋体" w:hint="eastAsia"/>
                <w:b/>
                <w:bCs/>
                <w:kern w:val="0"/>
                <w:sz w:val="24"/>
                <w:szCs w:val="24"/>
              </w:rPr>
              <w:t xml:space="preserve">  导师简介 ----【Charles】</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研发管理咨询资深顾问</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国家发改委创新管理培训中心特邀讲师</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清华大学国际工程项目管理研究院特邀讲师</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kern w:val="0"/>
                <w:sz w:val="20"/>
                <w:szCs w:val="20"/>
              </w:rPr>
            </w:pPr>
            <w:r w:rsidRPr="00B72612">
              <w:rPr>
                <w:rFonts w:ascii="宋体" w:eastAsia="宋体" w:hAnsi="宋体" w:cs="宋体" w:hint="eastAsia"/>
                <w:b/>
                <w:bCs/>
                <w:kern w:val="0"/>
                <w:sz w:val="20"/>
                <w:szCs w:val="20"/>
              </w:rPr>
              <w:t>【专业背景】</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 xml:space="preserve">    16年的高科技企业从业背景，具有丰富的产品策划、产品研发、产品中试、产品服务等领域的实践与管理经验。从事过产品设计与开发、NPI、项目经理、产品经理、研发管理部经理、企业管理顾问等职务；</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lastRenderedPageBreak/>
              <w:t xml:space="preserve">    曾在国内某著名通信设备公司工作过７年（97～04），期间与国际顶尖咨询顾问一起工作，作为核心成员全程参与推动该公司研发管理体系的变革工作，并作为产品经理主导了某产品线多个大型项目的产品设计、开发、中试、转产与上市工作。</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kern w:val="0"/>
                <w:sz w:val="20"/>
                <w:szCs w:val="20"/>
              </w:rPr>
            </w:pPr>
            <w:r w:rsidRPr="00B72612">
              <w:rPr>
                <w:rFonts w:ascii="宋体" w:eastAsia="宋体" w:hAnsi="宋体" w:cs="宋体" w:hint="eastAsia"/>
                <w:b/>
                <w:bCs/>
                <w:kern w:val="0"/>
                <w:sz w:val="20"/>
                <w:szCs w:val="20"/>
              </w:rPr>
              <w:t>【研发管理咨询经验】</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7年的研发管理咨询经验，主导了20多个研发管理咨询项目，项目范围涉及到市场需求、产品规划、产品开发、产品决策、技术评审、技术开发、研发组织、研发绩效、技术任职资格、项目管理、变更管理、知识管理、研发IT规划等领域。典型客户如下：</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1)科达通信</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2)OPPO</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3)TCL家网事业部</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4)苏州金龙</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5)宇通重工</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6)京信集团</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7)福建敏讯</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8)中电集团某军品研究所</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kern w:val="0"/>
                <w:sz w:val="20"/>
                <w:szCs w:val="20"/>
              </w:rPr>
            </w:pPr>
            <w:r w:rsidRPr="00B72612">
              <w:rPr>
                <w:rFonts w:ascii="宋体" w:eastAsia="宋体" w:hAnsi="宋体" w:cs="宋体" w:hint="eastAsia"/>
                <w:b/>
                <w:bCs/>
                <w:kern w:val="0"/>
                <w:sz w:val="20"/>
                <w:szCs w:val="20"/>
              </w:rPr>
              <w:t>【研发管理培训经验】</w:t>
            </w:r>
          </w:p>
        </w:tc>
      </w:tr>
      <w:tr w:rsidR="00B72612" w:rsidRPr="00B72612" w:rsidTr="00B72612">
        <w:trPr>
          <w:trHeight w:val="360"/>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kern w:val="0"/>
                <w:sz w:val="20"/>
                <w:szCs w:val="20"/>
              </w:rPr>
            </w:pPr>
            <w:r w:rsidRPr="00B72612">
              <w:rPr>
                <w:rFonts w:ascii="宋体" w:eastAsia="宋体" w:hAnsi="宋体" w:cs="宋体" w:hint="eastAsia"/>
                <w:kern w:val="0"/>
                <w:sz w:val="20"/>
                <w:szCs w:val="20"/>
              </w:rPr>
              <w:t>曾为中国空间技术研究院、南瑞科技、TCL集团、长虹集团、OPPO、同方威视、宝钢集团、中国移动、大唐电信、上海电信、陕鼓集团、科达通信、中电集团、威创科技、和记奥普泰、国人通信、京信科技、天碁科技、格林威尔、兴大豪科技、星星集团、山特电子、富港电子、宇龙通信、聚光科技、绿盟科技、天津内燃机研究所、中集集团、高斯贝尔、星网锐捷、特变电工、思源电器、美的集团、海尔集团、海信集团、普天集团、福建敏讯、国光电子、苏州金龙、宇通重工、雷沃重汽、上汽五凌、东风汽车、威科姆、同洲电子、科立讯、新北洋、光迅科技、沈阳机床、瑞斯康达、佳讯飞鸿、浪潮集团、威胜电子、京城控股、联想集团、迈瑞医疗、华大电子、上海华虹、联芯科技、旋极科技、畅通科技、长城软件、九院、天地奔牛、阳天电子、清华机械、方正集团、研祥智能、烟台万华、东方电子、东方通信、美菱、科大讯飞、万峰石材、万家乐、泛仕达、远光软件、优特等近500家企业提供了专业的研发管理培训。</w:t>
            </w:r>
          </w:p>
        </w:tc>
      </w:tr>
      <w:tr w:rsidR="00B72612" w:rsidRPr="00B72612" w:rsidTr="00B72612">
        <w:trPr>
          <w:trHeight w:val="720"/>
        </w:trPr>
        <w:tc>
          <w:tcPr>
            <w:tcW w:w="8364" w:type="dxa"/>
            <w:tcBorders>
              <w:top w:val="nil"/>
              <w:left w:val="nil"/>
              <w:bottom w:val="nil"/>
              <w:right w:val="nil"/>
            </w:tcBorders>
            <w:shd w:val="clear" w:color="000000" w:fill="C0C0C0"/>
            <w:vAlign w:val="center"/>
            <w:hideMark/>
          </w:tcPr>
          <w:p w:rsidR="00B72612" w:rsidRPr="00B72612" w:rsidRDefault="00B72612" w:rsidP="00B72612">
            <w:pPr>
              <w:widowControl/>
              <w:jc w:val="left"/>
              <w:rPr>
                <w:rFonts w:ascii="微软雅黑" w:eastAsia="微软雅黑" w:hAnsi="微软雅黑" w:cs="宋体"/>
                <w:b/>
                <w:bCs/>
                <w:color w:val="000000"/>
                <w:kern w:val="0"/>
                <w:sz w:val="24"/>
                <w:szCs w:val="24"/>
              </w:rPr>
            </w:pPr>
            <w:r w:rsidRPr="00B72612">
              <w:rPr>
                <w:rFonts w:ascii="宋体" w:eastAsia="宋体" w:hAnsi="宋体" w:cs="宋体" w:hint="eastAsia"/>
                <w:b/>
                <w:bCs/>
                <w:color w:val="000000"/>
                <w:kern w:val="0"/>
                <w:sz w:val="32"/>
                <w:szCs w:val="32"/>
              </w:rPr>
              <w:t xml:space="preserve"> </w:t>
            </w:r>
            <w:r w:rsidRPr="00B72612">
              <w:rPr>
                <w:rFonts w:ascii="微软雅黑" w:eastAsia="微软雅黑" w:hAnsi="微软雅黑" w:cs="宋体" w:hint="eastAsia"/>
                <w:b/>
                <w:bCs/>
                <w:color w:val="000000"/>
                <w:kern w:val="0"/>
                <w:sz w:val="24"/>
                <w:szCs w:val="24"/>
              </w:rPr>
              <w:t xml:space="preserve"> </w:t>
            </w:r>
            <w:r w:rsidRPr="00B72612">
              <w:rPr>
                <w:rFonts w:ascii="微软雅黑" w:eastAsia="MS Mincho" w:hAnsi="MS Mincho" w:cs="MS Mincho" w:hint="eastAsia"/>
                <w:b/>
                <w:bCs/>
                <w:color w:val="FF0000"/>
                <w:kern w:val="0"/>
                <w:sz w:val="24"/>
                <w:szCs w:val="24"/>
              </w:rPr>
              <w:t>❤</w:t>
            </w:r>
            <w:r w:rsidRPr="00B72612">
              <w:rPr>
                <w:rFonts w:ascii="微软雅黑" w:eastAsia="微软雅黑" w:hAnsi="微软雅黑" w:cs="宋体" w:hint="eastAsia"/>
                <w:b/>
                <w:bCs/>
                <w:color w:val="FF0000"/>
                <w:kern w:val="0"/>
                <w:sz w:val="24"/>
                <w:szCs w:val="24"/>
              </w:rPr>
              <w:t xml:space="preserve"> </w:t>
            </w:r>
            <w:r w:rsidRPr="00B72612">
              <w:rPr>
                <w:rFonts w:ascii="微软雅黑" w:eastAsia="微软雅黑" w:hAnsi="微软雅黑" w:cs="宋体" w:hint="eastAsia"/>
                <w:b/>
                <w:bCs/>
                <w:color w:val="000000"/>
                <w:kern w:val="0"/>
                <w:sz w:val="24"/>
                <w:szCs w:val="24"/>
              </w:rPr>
              <w:t>温馨提示: 本课程可针对企业需求，上门服务，组织内训，欢迎咨询。</w:t>
            </w:r>
          </w:p>
        </w:tc>
      </w:tr>
      <w:tr w:rsidR="00B72612" w:rsidRPr="00B72612" w:rsidTr="00B72612">
        <w:trPr>
          <w:trHeight w:val="756"/>
        </w:trPr>
        <w:tc>
          <w:tcPr>
            <w:tcW w:w="8364" w:type="dxa"/>
            <w:tcBorders>
              <w:top w:val="nil"/>
              <w:left w:val="nil"/>
              <w:bottom w:val="nil"/>
              <w:right w:val="nil"/>
            </w:tcBorders>
            <w:shd w:val="clear" w:color="auto" w:fill="auto"/>
            <w:noWrap/>
            <w:vAlign w:val="center"/>
            <w:hideMark/>
          </w:tcPr>
          <w:p w:rsidR="00B72612" w:rsidRPr="00B72612" w:rsidRDefault="00B72612" w:rsidP="00B72612">
            <w:pPr>
              <w:widowControl/>
              <w:jc w:val="left"/>
              <w:rPr>
                <w:rFonts w:ascii="宋体" w:eastAsia="宋体" w:hAnsi="宋体" w:cs="宋体"/>
                <w:b/>
                <w:bCs/>
                <w:color w:val="7030A0"/>
                <w:kern w:val="0"/>
                <w:sz w:val="24"/>
                <w:szCs w:val="24"/>
              </w:rPr>
            </w:pPr>
            <w:r w:rsidRPr="00B72612">
              <w:rPr>
                <w:rFonts w:ascii="宋体" w:eastAsia="宋体" w:hAnsi="宋体" w:cs="宋体" w:hint="eastAsia"/>
                <w:b/>
                <w:bCs/>
                <w:color w:val="7030A0"/>
                <w:kern w:val="0"/>
                <w:sz w:val="24"/>
                <w:szCs w:val="24"/>
              </w:rPr>
              <w:t>注：如不需此类信件信息，请发送“删除”至tui</w:t>
            </w:r>
            <w:r>
              <w:rPr>
                <w:rFonts w:ascii="宋体" w:eastAsia="宋体" w:hAnsi="宋体" w:cs="宋体" w:hint="eastAsia"/>
                <w:b/>
                <w:bCs/>
                <w:color w:val="7030A0"/>
                <w:kern w:val="0"/>
                <w:sz w:val="24"/>
                <w:szCs w:val="24"/>
              </w:rPr>
              <w:t>ding02</w:t>
            </w:r>
            <w:r w:rsidRPr="00B72612">
              <w:rPr>
                <w:rFonts w:ascii="宋体" w:eastAsia="宋体" w:hAnsi="宋体" w:cs="宋体" w:hint="eastAsia"/>
                <w:b/>
                <w:bCs/>
                <w:color w:val="7030A0"/>
                <w:kern w:val="0"/>
                <w:sz w:val="24"/>
                <w:szCs w:val="24"/>
              </w:rPr>
              <w:t>@163.com  我们会及时为您处理，谢谢您的理解。</w:t>
            </w:r>
          </w:p>
        </w:tc>
      </w:tr>
    </w:tbl>
    <w:p w:rsidR="00CE5FE1" w:rsidRPr="00B72612" w:rsidRDefault="00CE5FE1"/>
    <w:sectPr w:rsidR="00CE5FE1" w:rsidRPr="00B726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FE1" w:rsidRDefault="00CE5FE1" w:rsidP="00B72612">
      <w:r>
        <w:separator/>
      </w:r>
    </w:p>
  </w:endnote>
  <w:endnote w:type="continuationSeparator" w:id="1">
    <w:p w:rsidR="00CE5FE1" w:rsidRDefault="00CE5FE1" w:rsidP="00B726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宋体-PUA">
    <w:panose1 w:val="02010600030101010101"/>
    <w:charset w:val="86"/>
    <w:family w:val="auto"/>
    <w:pitch w:val="variable"/>
    <w:sig w:usb0="00000001" w:usb1="1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FE1" w:rsidRDefault="00CE5FE1" w:rsidP="00B72612">
      <w:r>
        <w:separator/>
      </w:r>
    </w:p>
  </w:footnote>
  <w:footnote w:type="continuationSeparator" w:id="1">
    <w:p w:rsidR="00CE5FE1" w:rsidRDefault="00CE5FE1" w:rsidP="00B726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2612"/>
    <w:rsid w:val="00B72612"/>
    <w:rsid w:val="00CE5F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26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2612"/>
    <w:rPr>
      <w:sz w:val="18"/>
      <w:szCs w:val="18"/>
    </w:rPr>
  </w:style>
  <w:style w:type="paragraph" w:styleId="a4">
    <w:name w:val="footer"/>
    <w:basedOn w:val="a"/>
    <w:link w:val="Char0"/>
    <w:uiPriority w:val="99"/>
    <w:semiHidden/>
    <w:unhideWhenUsed/>
    <w:rsid w:val="00B726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2612"/>
    <w:rPr>
      <w:sz w:val="18"/>
      <w:szCs w:val="18"/>
    </w:rPr>
  </w:style>
</w:styles>
</file>

<file path=word/webSettings.xml><?xml version="1.0" encoding="utf-8"?>
<w:webSettings xmlns:r="http://schemas.openxmlformats.org/officeDocument/2006/relationships" xmlns:w="http://schemas.openxmlformats.org/wordprocessingml/2006/main">
  <w:divs>
    <w:div w:id="112014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2016-07-15T01:23:00Z</dcterms:created>
  <dcterms:modified xsi:type="dcterms:W3CDTF">2016-07-15T01:28:00Z</dcterms:modified>
</cp:coreProperties>
</file>