
<file path=[Content_Types].xml><?xml version="1.0" encoding="utf-8"?>
<Types xmlns="http://schemas.openxmlformats.org/package/2006/content-types">
  <Override PartName="/docProps/core.xml" ContentType="application/vnd.openxmlformats-package.core-properties+xml"/>
  <Override PartName="/word/settings.xml" ContentType="application/vnd.openxmlformats-officedocument.wordprocessingml.setting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word/fontTable.xml" ContentType="application/vnd.openxmlformats-officedocument.wordprocessingml.fontTable+xml"/>
  <Default Extension="rels" ContentType="application/vnd.openxmlformats-package.relationships+xml"/>
  <Override PartName="/word/footnotes.xml" ContentType="application/vnd.openxmlformats-officedocument.wordprocessingml.footnote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word/theme/theme1.xml" ContentType="application/vnd.openxmlformats-officedocument.theme+xml"/>
  <Default Extension="jpeg" ContentType="image/jpeg"/>
  <Override PartName="/word/comments.xml" ContentType="application/vnd.openxmlformats-officedocument.wordprocessingml.comments+xml"/>
  <Override PartName="/word/endnotes.xml" ContentType="application/vnd.openxmlformats-officedocument.wordprocessingml.endnotes+xml"/>
</Types>
</file>

<file path=_rels/.rels><?xml version="1.0" encoding="UTF-8" standalone="yes"?>
<Relationships xmlns="http://schemas.openxmlformats.org/package/2006/relationships"><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3" Type="http://schemas.openxmlformats.org/package/2006/relationships/metadata/core-properties" Target="docProps/core.xml"/></Relationships>
</file>

<file path=word/document.xml><?xml version="1.0" encoding="utf-8"?>
<w:document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ve:Ignorable="mv" ve:PreserveAttributes="mv:*">
  <w:body>
    <w:p w:rsidR="00761B5A" w:rsidRPr="00425DC0" w:rsidRDefault="00761B5A" w:rsidP="00B33C77">
      <w:pPr>
        <w:pStyle w:val="HeadA"/>
      </w:pPr>
      <w:r>
        <w:br w:type="page"/>
      </w:r>
      <w:bookmarkStart w:id="0" w:name="_Toc110033006"/>
      <w:r w:rsidRPr="00425DC0">
        <w:t>Web Services</w:t>
      </w:r>
      <w:bookmarkEnd w:id="0"/>
    </w:p>
    <w:p w:rsidR="00761B5A" w:rsidRPr="00A14A57" w:rsidRDefault="00761B5A" w:rsidP="00B33C77">
      <w:pPr>
        <w:pStyle w:val="Body"/>
      </w:pPr>
      <w:r w:rsidRPr="00A14A57">
        <w:t>This section of the Guide details the common issues facing Web services developers, and methods to address common issues. Due to the space limitations, it cannot look at all of the sur</w:t>
      </w:r>
      <w:r>
        <w:t>rounding issues in great detail</w:t>
      </w:r>
      <w:r w:rsidRPr="00A14A57">
        <w:t>, since each of them deserves a separate book of its own. Instead, an attempt is made to steer the reader to the appropriate usage patterns, and warn about potential roadblocks on the way.</w:t>
      </w:r>
    </w:p>
    <w:p w:rsidR="00761B5A" w:rsidRPr="00A14A57" w:rsidRDefault="00761B5A" w:rsidP="00B33C77">
      <w:pPr>
        <w:pStyle w:val="Body"/>
      </w:pPr>
      <w:r w:rsidRPr="00A14A57">
        <w:t xml:space="preserve">Web Services have received a lot of press, and with that comes a great deal of confusion over what they really are. Some are heralding Web Services as the biggest technology breakthrough since the web itself; others are more skeptical that they are nothing more than evolved web applications. In either case, the issues of web application security apply to web services just as they do to web applications. </w:t>
      </w:r>
    </w:p>
    <w:p w:rsidR="00761B5A" w:rsidRPr="00A14A57" w:rsidRDefault="00761B5A" w:rsidP="00B33C77">
      <w:pPr>
        <w:pStyle w:val="Body"/>
      </w:pPr>
      <w:r w:rsidRPr="00A14A57">
        <w:t xml:space="preserve">At the simplest level, web services can be seen as a specialized web application that differs mainly at the presentation tier level. While web applications typically are HTML-based, web services are XML-based. Interactive users for B2C transactions normally access web applications, while web services are employed as building blocks by other web applications for forming B2B chains using </w:t>
      </w:r>
      <w:r>
        <w:t xml:space="preserve">the </w:t>
      </w:r>
      <w:r w:rsidRPr="00A14A57">
        <w:t xml:space="preserve">so-called SOA model. Web services typically present a public functional interface, callable in a programmatic fashion, while web applications tend to deal with a richer set of features and are content-driven in most cases. </w:t>
      </w:r>
    </w:p>
    <w:p w:rsidR="00761B5A" w:rsidRPr="00425DC0" w:rsidRDefault="00761B5A" w:rsidP="00B33C77">
      <w:pPr>
        <w:pStyle w:val="HeadB"/>
        <w:outlineLvl w:val="0"/>
      </w:pPr>
      <w:bookmarkStart w:id="1" w:name="_Toc100559180"/>
      <w:bookmarkStart w:id="2" w:name="_Toc100559182"/>
      <w:bookmarkStart w:id="3" w:name="_Toc100559184"/>
      <w:bookmarkStart w:id="4" w:name="_Toc516635067"/>
      <w:bookmarkStart w:id="5" w:name="_Toc108515841"/>
      <w:bookmarkStart w:id="6" w:name="_Toc519916185"/>
      <w:bookmarkStart w:id="7" w:name="_Toc110033007"/>
      <w:r w:rsidRPr="00425DC0">
        <w:t>Securing Web Service</w:t>
      </w:r>
      <w:bookmarkEnd w:id="3"/>
      <w:r w:rsidRPr="00425DC0">
        <w:t>s</w:t>
      </w:r>
      <w:bookmarkEnd w:id="4"/>
      <w:bookmarkEnd w:id="5"/>
      <w:bookmarkEnd w:id="6"/>
      <w:bookmarkEnd w:id="7"/>
    </w:p>
    <w:p w:rsidR="00761B5A" w:rsidRPr="00A14A57" w:rsidRDefault="00761B5A" w:rsidP="00B33C77">
      <w:pPr>
        <w:pStyle w:val="Body"/>
      </w:pPr>
      <w:r w:rsidRPr="00A14A57">
        <w:t>Web Service, like other distributed applications, require protection at multiple levels:</w:t>
      </w:r>
    </w:p>
    <w:p w:rsidR="00761B5A" w:rsidRPr="00A14A57" w:rsidRDefault="00761B5A" w:rsidP="00B33C77">
      <w:pPr>
        <w:pStyle w:val="ListBulleted"/>
      </w:pPr>
      <w:r w:rsidRPr="00A14A57">
        <w:t xml:space="preserve">SOAP messages that are sent on the wire should be delivered </w:t>
      </w:r>
      <w:r>
        <w:t>confidentially</w:t>
      </w:r>
      <w:r w:rsidRPr="00A14A57">
        <w:t xml:space="preserve"> and without tampering</w:t>
      </w:r>
    </w:p>
    <w:p w:rsidR="00761B5A" w:rsidRPr="00A14A57" w:rsidRDefault="00761B5A" w:rsidP="00B33C77">
      <w:pPr>
        <w:pStyle w:val="ListBulleted"/>
      </w:pPr>
      <w:r w:rsidRPr="00A14A57">
        <w:t>The server needs to be confident who it is talking to and what the clients are entitled to</w:t>
      </w:r>
    </w:p>
    <w:p w:rsidR="00761B5A" w:rsidRPr="00A14A57" w:rsidRDefault="00761B5A" w:rsidP="00B33C77">
      <w:pPr>
        <w:pStyle w:val="ListBulleted"/>
      </w:pPr>
      <w:r w:rsidRPr="00A14A57">
        <w:t xml:space="preserve">The clients need to know that they are talking to the right server, and not a phishing site (see chapter </w:t>
      </w:r>
      <w:r>
        <w:t>“Phishing”</w:t>
      </w:r>
      <w:r w:rsidRPr="00A14A57">
        <w:t xml:space="preserve"> for more information)</w:t>
      </w:r>
    </w:p>
    <w:p w:rsidR="00761B5A" w:rsidRPr="00A14A57" w:rsidRDefault="00761B5A" w:rsidP="00B33C77">
      <w:pPr>
        <w:pStyle w:val="ListBulleted"/>
      </w:pPr>
      <w:r w:rsidRPr="00A14A57">
        <w:t>System message logs should contain sufficient information to reliably reconstruct the chain of events and track those back to the authenticated callers</w:t>
      </w:r>
    </w:p>
    <w:p w:rsidR="00761B5A" w:rsidRPr="00A14A57" w:rsidRDefault="00761B5A" w:rsidP="00B33C77">
      <w:pPr>
        <w:pStyle w:val="Body"/>
      </w:pPr>
      <w:r w:rsidRPr="00A14A57">
        <w:t>Correspondingly, the high-level approaches to solutions, discussed in the following sections, are valid for pretty much any distributed application, with some variations in the implementation details.</w:t>
      </w:r>
    </w:p>
    <w:p w:rsidR="00761B5A" w:rsidRPr="00A14A57" w:rsidRDefault="00761B5A" w:rsidP="00B33C77">
      <w:pPr>
        <w:pStyle w:val="Body"/>
      </w:pPr>
      <w:r w:rsidRPr="00A14A57">
        <w:t>The good news for Web Services developers is that these are infrastructure-level tasks, so, theoretically, it is only the system administrators who should be worrying about these issues. However, for a number of reasons discussed later in this chapter, WS developers usually have to be at least aware of all these risks, and oftentimes they still have to resort to manually coding or tweaking the protection components.</w:t>
      </w:r>
    </w:p>
    <w:p w:rsidR="00761B5A" w:rsidRPr="00425DC0" w:rsidRDefault="00761B5A" w:rsidP="00B33C77">
      <w:pPr>
        <w:pStyle w:val="HeadB"/>
        <w:outlineLvl w:val="0"/>
      </w:pPr>
      <w:bookmarkStart w:id="8" w:name="_Ref104909257"/>
      <w:bookmarkStart w:id="9" w:name="_Toc110033008"/>
      <w:r w:rsidRPr="00425DC0">
        <w:t>Communication security</w:t>
      </w:r>
      <w:bookmarkEnd w:id="8"/>
      <w:bookmarkEnd w:id="9"/>
    </w:p>
    <w:p w:rsidR="00761B5A" w:rsidRPr="00A14A57" w:rsidRDefault="00761B5A" w:rsidP="00B33C77">
      <w:pPr>
        <w:pStyle w:val="Body"/>
      </w:pPr>
      <w:r w:rsidRPr="00A14A57">
        <w:t>There is a commonly cited statement, and even more often implemented approach – “we are using SSL to protect all communication, we are secure”.  At the same time, there have been so many articles published on the topic of “channel security vs. token security” that it hardly makes sense to repeat those arguments here. Therefore, listed below is just a brief rundown of most common pitfalls when using channel security alone:</w:t>
      </w:r>
    </w:p>
    <w:p w:rsidR="00761B5A" w:rsidRPr="00A14A57" w:rsidRDefault="00761B5A" w:rsidP="00B33C77">
      <w:pPr>
        <w:pStyle w:val="ListBulleted"/>
      </w:pPr>
      <w:r w:rsidRPr="00A14A57">
        <w:t>It provides only “point-to-point” security</w:t>
      </w:r>
    </w:p>
    <w:p w:rsidR="00761B5A" w:rsidRPr="00A14A57" w:rsidRDefault="00761B5A" w:rsidP="00B33C77">
      <w:pPr>
        <w:pStyle w:val="Body"/>
      </w:pPr>
      <w:r w:rsidRPr="00A14A57">
        <w:t>Any communication with multiple “hops” requires establishing separate channels (and trusts) between each communicating node along the way. There is also a subtle issue of trust transitivity, as trusts between node pairs {A,B} and {B,C} do not automatically imply {A,C} trust relationship.</w:t>
      </w:r>
    </w:p>
    <w:p w:rsidR="00761B5A" w:rsidRPr="00A14A57" w:rsidRDefault="00761B5A" w:rsidP="00B33C77">
      <w:pPr>
        <w:pStyle w:val="ListBulleted"/>
      </w:pPr>
      <w:r w:rsidRPr="00A14A57">
        <w:t>Storage issue</w:t>
      </w:r>
    </w:p>
    <w:p w:rsidR="00761B5A" w:rsidRPr="00A14A57" w:rsidRDefault="00761B5A" w:rsidP="00B33C77">
      <w:pPr>
        <w:pStyle w:val="Body"/>
      </w:pPr>
      <w:r w:rsidRPr="00A14A57">
        <w:t>After messages are received on the server (even if it is not the intended recipient), they exist in the clear-text form, at least – temporarily. Storing the transmitted information at the intermediate aggravates the problem or destination servers in log files (where it can be browsed by anybody) and local caches.</w:t>
      </w:r>
    </w:p>
    <w:p w:rsidR="00761B5A" w:rsidRPr="00A14A57" w:rsidRDefault="00761B5A" w:rsidP="00B33C77">
      <w:pPr>
        <w:pStyle w:val="ListBulleted"/>
      </w:pPr>
      <w:r w:rsidRPr="00A14A57">
        <w:t>Lack of interoperability</w:t>
      </w:r>
    </w:p>
    <w:p w:rsidR="00761B5A" w:rsidRPr="00A14A57" w:rsidRDefault="00761B5A" w:rsidP="00B33C77">
      <w:pPr>
        <w:pStyle w:val="Body"/>
      </w:pPr>
      <w:r>
        <w:t xml:space="preserve">While SSL provides a standard mechanism for transport protection, applications then have to utilize </w:t>
      </w:r>
      <w:r w:rsidRPr="00A14A57">
        <w:t xml:space="preserve">highly proprietary </w:t>
      </w:r>
      <w:r>
        <w:t xml:space="preserve">mechanisms for transmitting credentials, ensuring freshness, integrity, and confidentiality of data sent over </w:t>
      </w:r>
      <w:r w:rsidRPr="00A14A57">
        <w:t>the secure channel. Using a different server, which is semantically equivalent, but accepts a different format of the same credentials, would require altering the client and prevent forming automatic B2B service chains.</w:t>
      </w:r>
      <w:r>
        <w:t xml:space="preserve"> </w:t>
      </w:r>
    </w:p>
    <w:p w:rsidR="00761B5A" w:rsidRPr="00A14A57" w:rsidRDefault="00761B5A" w:rsidP="00B33C77">
      <w:pPr>
        <w:pStyle w:val="Body"/>
      </w:pPr>
      <w:r w:rsidRPr="00A14A57">
        <w:t>Standards-based token protection in many cases provides a superior alternative for message-oriented Web Service SOAP communication model.</w:t>
      </w:r>
    </w:p>
    <w:p w:rsidR="00761B5A" w:rsidRPr="00A14A57" w:rsidRDefault="00761B5A" w:rsidP="00B33C77">
      <w:pPr>
        <w:pStyle w:val="Body"/>
      </w:pPr>
      <w:r w:rsidRPr="00A14A57">
        <w:t xml:space="preserve">That said – the reality is that the most Web Services today are still protected by some form of channel security mechanism, </w:t>
      </w:r>
      <w:r>
        <w:t>which alone might</w:t>
      </w:r>
      <w:r w:rsidRPr="00A14A57">
        <w:t xml:space="preserve"> suffice</w:t>
      </w:r>
      <w:r>
        <w:t xml:space="preserve"> for </w:t>
      </w:r>
      <w:r w:rsidRPr="00A14A57">
        <w:t xml:space="preserve">a </w:t>
      </w:r>
      <w:r>
        <w:t>simple internal application</w:t>
      </w:r>
      <w:r w:rsidRPr="00A14A57">
        <w:t>. However, one should clearly realize the limitations of such approach, and make conscious trade-offs at the design time, whether channel, token, or combined protection would work better for each specific case.</w:t>
      </w:r>
    </w:p>
    <w:p w:rsidR="00761B5A" w:rsidRPr="00425DC0" w:rsidRDefault="00761B5A" w:rsidP="00B33C77">
      <w:pPr>
        <w:pStyle w:val="HeadB"/>
        <w:outlineLvl w:val="0"/>
      </w:pPr>
      <w:bookmarkStart w:id="10" w:name="_Toc110033009"/>
      <w:r w:rsidRPr="00425DC0">
        <w:t>Passing credentials</w:t>
      </w:r>
      <w:bookmarkEnd w:id="10"/>
    </w:p>
    <w:p w:rsidR="00761B5A" w:rsidRDefault="00761B5A" w:rsidP="00B33C77">
      <w:pPr>
        <w:pStyle w:val="Body"/>
      </w:pPr>
      <w:r>
        <w:t>In order to enable credentials exchange and authentication for Web Services, their developers must address the following issues.</w:t>
      </w:r>
    </w:p>
    <w:p w:rsidR="00761B5A" w:rsidRPr="00A14A57" w:rsidRDefault="00761B5A" w:rsidP="00B33C77">
      <w:pPr>
        <w:pStyle w:val="Body"/>
      </w:pPr>
      <w:r>
        <w:t>First, s</w:t>
      </w:r>
      <w:r w:rsidRPr="00A14A57">
        <w:t xml:space="preserve">ince SOAP messages are </w:t>
      </w:r>
      <w:r>
        <w:t>XML</w:t>
      </w:r>
      <w:r w:rsidRPr="00A14A57">
        <w:t xml:space="preserve">-based, all </w:t>
      </w:r>
      <w:r>
        <w:t xml:space="preserve">passed </w:t>
      </w:r>
      <w:r w:rsidRPr="00A14A57">
        <w:t xml:space="preserve">credentials have to be </w:t>
      </w:r>
      <w:r>
        <w:t>converted to</w:t>
      </w:r>
      <w:r w:rsidRPr="00A14A57">
        <w:t xml:space="preserve"> text format. This is not a problem for username/password types of credentials, but binary ones (like X.509 certificates or Kerberos tokens) require converting them into text prior to sending and unambiguously restoring them upon receiving, which is usually done via a procedure called Base64 encoding and decoding.</w:t>
      </w:r>
    </w:p>
    <w:p w:rsidR="00761B5A" w:rsidRPr="00A14A57" w:rsidRDefault="00761B5A" w:rsidP="00B33C77">
      <w:pPr>
        <w:pStyle w:val="Body"/>
      </w:pPr>
      <w:r>
        <w:t>Second</w:t>
      </w:r>
      <w:r w:rsidRPr="00A14A57">
        <w:t xml:space="preserve">, passing credentials carries an inherited risk of </w:t>
      </w:r>
      <w:r>
        <w:t xml:space="preserve">their </w:t>
      </w:r>
      <w:r w:rsidRPr="00A14A57">
        <w:t>disclosure – either by sniffing them during the wire transmission, or by analyzing the server logs. Therefore, things like passwords and private keys need to be either encrypted, or just never sent “in the clear”. Usual ways to avoid sending sensitive credentials are using cryptographic hashing and/or signatures.</w:t>
      </w:r>
    </w:p>
    <w:p w:rsidR="00761B5A" w:rsidRPr="00425DC0" w:rsidRDefault="00761B5A" w:rsidP="00B33C77">
      <w:pPr>
        <w:pStyle w:val="HeadB"/>
        <w:outlineLvl w:val="0"/>
      </w:pPr>
      <w:bookmarkStart w:id="11" w:name="_Toc110033010"/>
      <w:r w:rsidRPr="00425DC0">
        <w:t>Ensuring message freshness</w:t>
      </w:r>
      <w:bookmarkEnd w:id="11"/>
    </w:p>
    <w:p w:rsidR="00761B5A" w:rsidRPr="00A14A57" w:rsidRDefault="00761B5A" w:rsidP="00B33C77">
      <w:pPr>
        <w:pStyle w:val="Body"/>
      </w:pPr>
      <w:r w:rsidRPr="00A14A57">
        <w:t>Even a valid message may present a danger if it is utilized in a “replay attack” – i.e. it is sent multiple times to the server to make it repeat the requested operation. This may be achieved by capturing an entire message, even if it is sufficiently protected against tampering, since it is the message itself which is used for attack now (see also section “</w:t>
      </w:r>
      <w:r w:rsidRPr="00A14A57">
        <w:fldChar w:fldCharType="begin"/>
      </w:r>
      <w:r w:rsidRPr="00A14A57">
        <w:instrText xml:space="preserve"> REF _Ref108516071 \h  \* MERGEFORMAT </w:instrText>
      </w:r>
      <w:r w:rsidRPr="00A14A57">
        <w:fldChar w:fldCharType="separate"/>
      </w:r>
      <w:r>
        <w:rPr>
          <w:b/>
          <w:bCs/>
        </w:rPr>
        <w:t>Error! Reference source not found.</w:t>
      </w:r>
      <w:r w:rsidRPr="00A14A57">
        <w:fldChar w:fldCharType="end"/>
      </w:r>
      <w:r w:rsidRPr="00A14A57">
        <w:t>”).</w:t>
      </w:r>
    </w:p>
    <w:p w:rsidR="00761B5A" w:rsidRDefault="00761B5A" w:rsidP="00B33C77">
      <w:pPr>
        <w:pStyle w:val="Body"/>
      </w:pPr>
      <w:r w:rsidRPr="00A14A57">
        <w:t xml:space="preserve">Usual means to protect against replayed messages is either using </w:t>
      </w:r>
      <w:r>
        <w:t>unique identifiers</w:t>
      </w:r>
      <w:r w:rsidRPr="00A14A57">
        <w:t xml:space="preserve"> </w:t>
      </w:r>
      <w:r>
        <w:t xml:space="preserve">(nonces) </w:t>
      </w:r>
      <w:r w:rsidRPr="00A14A57">
        <w:t xml:space="preserve">on messages and keeping track of processed </w:t>
      </w:r>
      <w:r>
        <w:t>ones</w:t>
      </w:r>
      <w:r w:rsidRPr="00A14A57">
        <w:t xml:space="preserve">, or using a relatively short validity time window. </w:t>
      </w:r>
      <w:r>
        <w:t>I</w:t>
      </w:r>
      <w:r w:rsidRPr="00A14A57">
        <w:t xml:space="preserve">n the Web Services world, </w:t>
      </w:r>
      <w:r>
        <w:t xml:space="preserve">information about the message creation time </w:t>
      </w:r>
      <w:r w:rsidRPr="00A14A57">
        <w:t xml:space="preserve">is usually </w:t>
      </w:r>
      <w:r>
        <w:t>communicated</w:t>
      </w:r>
      <w:r w:rsidRPr="00A14A57">
        <w:t xml:space="preserve"> by inserting timestamps, which may just tell the instant the message was created, or have additional information, like its expiration time, or certain conditions.</w:t>
      </w:r>
    </w:p>
    <w:p w:rsidR="00761B5A" w:rsidRPr="00A14A57" w:rsidRDefault="00761B5A" w:rsidP="00B33C77">
      <w:pPr>
        <w:pStyle w:val="Body"/>
      </w:pPr>
      <w:r w:rsidRPr="00A14A57">
        <w:t>The latter solution, although easier to implement, requires clock synchronization and is sensitive to “server time skew”, whereas server or clients clocks drift too much, preventing timely message delivery</w:t>
      </w:r>
      <w:r>
        <w:t xml:space="preserve">, although this usually does not present significant problems with modern-day computers. A greater issue lies with message queuing at the servers, where messages may be expiring while waiting to be processed in the queue of an especially busy or non-responsive server. </w:t>
      </w:r>
    </w:p>
    <w:p w:rsidR="00761B5A" w:rsidRPr="00425DC0" w:rsidRDefault="00761B5A" w:rsidP="00B33C77">
      <w:pPr>
        <w:pStyle w:val="HeadB"/>
        <w:outlineLvl w:val="0"/>
      </w:pPr>
      <w:bookmarkStart w:id="12" w:name="_Toc110033011"/>
      <w:r w:rsidRPr="00425DC0">
        <w:t>Protecting message integrity</w:t>
      </w:r>
      <w:bookmarkEnd w:id="12"/>
    </w:p>
    <w:p w:rsidR="00761B5A" w:rsidRPr="00A14A57" w:rsidRDefault="00761B5A" w:rsidP="00B33C77">
      <w:pPr>
        <w:pStyle w:val="Body"/>
      </w:pPr>
      <w:r>
        <w:t>When a message is received by a Web Service</w:t>
      </w:r>
      <w:r w:rsidRPr="00A14A57">
        <w:t xml:space="preserve">, </w:t>
      </w:r>
      <w:r>
        <w:t>it</w:t>
      </w:r>
      <w:r w:rsidRPr="00A14A57">
        <w:t xml:space="preserve"> must always ask two questions: “whether I trust the caller”, “whether </w:t>
      </w:r>
      <w:r>
        <w:t>it created this</w:t>
      </w:r>
      <w:r w:rsidRPr="00A14A57">
        <w:t xml:space="preserve"> message”. Assuming that the caller trust has been established one way or another, the server has to be assured that the message it is looking at was indeed issued by the caller, and not altered along the way (intentionally or not). This may affect technical qualities of a SOAP message, such as the message’s timestamp, or business content, such as the amount to be withdrawn from the bank account. Obviously, neither change should go undetected by the server.</w:t>
      </w:r>
    </w:p>
    <w:p w:rsidR="00761B5A" w:rsidRPr="00A14A57" w:rsidRDefault="00761B5A" w:rsidP="00B33C77">
      <w:pPr>
        <w:pStyle w:val="Body"/>
      </w:pPr>
      <w:r w:rsidRPr="00A14A57">
        <w:t xml:space="preserve">In communication protocols, there are usually </w:t>
      </w:r>
      <w:r>
        <w:t>some</w:t>
      </w:r>
      <w:r w:rsidRPr="00A14A57">
        <w:t xml:space="preserve"> mechanisms like </w:t>
      </w:r>
      <w:r>
        <w:t>checksum</w:t>
      </w:r>
      <w:r w:rsidRPr="00A14A57">
        <w:t xml:space="preserve"> applied to ensure packet’s integrity. This would not be sufficient, however, in the realm</w:t>
      </w:r>
      <w:r>
        <w:t xml:space="preserve"> of publicly exposed Web Services</w:t>
      </w:r>
      <w:r w:rsidRPr="00A14A57">
        <w:t xml:space="preserve">, since checksums (or digests, their cryptographic equivalents) are easily replaceable and cannot be reliably tracked back to the issuer. </w:t>
      </w:r>
      <w:r>
        <w:t>The required association may be established by utilizing HMAC</w:t>
      </w:r>
      <w:r w:rsidRPr="00A14A57">
        <w:t xml:space="preserve">, </w:t>
      </w:r>
      <w:r>
        <w:t xml:space="preserve">or by combining message </w:t>
      </w:r>
      <w:r w:rsidRPr="00A14A57">
        <w:t xml:space="preserve">digests with </w:t>
      </w:r>
      <w:r>
        <w:t>either cryptographic signatures</w:t>
      </w:r>
      <w:r w:rsidRPr="00A14A57">
        <w:t xml:space="preserve"> or with secret key-encryption (assuming the keys are only known to the two communicating parties) to ensure that any change will immediately result in a cryptographic error.</w:t>
      </w:r>
    </w:p>
    <w:p w:rsidR="00761B5A" w:rsidRPr="00425DC0" w:rsidRDefault="00761B5A" w:rsidP="00B33C77">
      <w:pPr>
        <w:pStyle w:val="HeadB"/>
        <w:outlineLvl w:val="0"/>
      </w:pPr>
      <w:bookmarkStart w:id="13" w:name="_Toc110033012"/>
      <w:r w:rsidRPr="00425DC0">
        <w:t>Protecting message confidentiality</w:t>
      </w:r>
      <w:bookmarkEnd w:id="13"/>
    </w:p>
    <w:p w:rsidR="00761B5A" w:rsidRPr="00A14A57" w:rsidRDefault="00761B5A" w:rsidP="00B33C77">
      <w:pPr>
        <w:pStyle w:val="Body"/>
      </w:pPr>
      <w:r w:rsidRPr="00A14A57">
        <w:t>Oftentimes, it is not sufficient to ensure the integrity – in many cases it is also desirable that nobody can see the data that is passed around and/or stored locally. It may apply to the entire message being processed, or only to certain parts of it – in either case, some type of encryption is required to conceal the content. Normally, symmetric encryption algorithms are used to encrypt bulk data, since it is significantly faster than the asymmetric ones. Asymmetric encryption is then applied to protect the symmetric session keys, which, in many implementations, are valid for one communication only and are subsequently discarded.</w:t>
      </w:r>
    </w:p>
    <w:p w:rsidR="00761B5A" w:rsidRPr="00A14A57" w:rsidRDefault="00761B5A" w:rsidP="00B33C77">
      <w:pPr>
        <w:pStyle w:val="Body"/>
      </w:pPr>
      <w:r w:rsidRPr="00A14A57">
        <w:t xml:space="preserve">Applying encryption requires conducting an extensive setup work, </w:t>
      </w:r>
      <w:r>
        <w:t>since the communicating parties now have to be aware of which keys they</w:t>
      </w:r>
      <w:r w:rsidRPr="00A14A57">
        <w:t xml:space="preserve"> can trust, deal with certificate and key validation, and know which keys should be used </w:t>
      </w:r>
      <w:r>
        <w:t>for communication</w:t>
      </w:r>
      <w:r w:rsidRPr="00A14A57">
        <w:t>.</w:t>
      </w:r>
    </w:p>
    <w:p w:rsidR="00761B5A" w:rsidRPr="00A14A57" w:rsidRDefault="00761B5A" w:rsidP="00B33C77">
      <w:pPr>
        <w:pStyle w:val="Body"/>
      </w:pPr>
      <w:r w:rsidRPr="00A14A57">
        <w:t>In many cases, encryption is combined with signatures</w:t>
      </w:r>
      <w:r>
        <w:t xml:space="preserve"> to provide both integrity and confidentiality. Normally, </w:t>
      </w:r>
      <w:r w:rsidRPr="00A14A57">
        <w:t>signing keys are different from the encrypting ones</w:t>
      </w:r>
      <w:r>
        <w:t>, primarily because of their different lifecycles – signing keys are permanently associated with their owners, while encryption keys may be invalidated after the message exchange</w:t>
      </w:r>
      <w:r w:rsidRPr="00A14A57">
        <w:t xml:space="preserve">. </w:t>
      </w:r>
      <w:r>
        <w:t>Another reason may be separation of business responsibilities</w:t>
      </w:r>
      <w:r w:rsidRPr="00A14A57">
        <w:t xml:space="preserve"> </w:t>
      </w:r>
      <w:r>
        <w:t xml:space="preserve">- </w:t>
      </w:r>
      <w:r w:rsidRPr="00A14A57">
        <w:t xml:space="preserve">the signing authority (and the corresponding key) </w:t>
      </w:r>
      <w:r>
        <w:t>may belong to one department or person</w:t>
      </w:r>
      <w:r w:rsidRPr="00A14A57">
        <w:t>, while encryption</w:t>
      </w:r>
      <w:r>
        <w:t xml:space="preserve"> keys are</w:t>
      </w:r>
      <w:r w:rsidRPr="00A14A57">
        <w:t xml:space="preserve"> </w:t>
      </w:r>
      <w:r>
        <w:t>generated</w:t>
      </w:r>
      <w:r w:rsidRPr="00A14A57">
        <w:t xml:space="preserve"> </w:t>
      </w:r>
      <w:r>
        <w:t>by the server</w:t>
      </w:r>
      <w:r w:rsidRPr="00A14A57">
        <w:t xml:space="preserve"> controlled by members of IT department. </w:t>
      </w:r>
    </w:p>
    <w:p w:rsidR="00761B5A" w:rsidRPr="00425DC0" w:rsidRDefault="00761B5A" w:rsidP="00B33C77">
      <w:pPr>
        <w:pStyle w:val="HeadB"/>
        <w:outlineLvl w:val="0"/>
      </w:pPr>
      <w:bookmarkStart w:id="14" w:name="_Toc110033013"/>
      <w:r w:rsidRPr="00425DC0">
        <w:t>Access control</w:t>
      </w:r>
      <w:bookmarkEnd w:id="14"/>
    </w:p>
    <w:p w:rsidR="00761B5A" w:rsidRPr="00A14A57" w:rsidRDefault="00761B5A" w:rsidP="00B33C77">
      <w:pPr>
        <w:pStyle w:val="Body"/>
      </w:pPr>
      <w:r w:rsidRPr="00A14A57">
        <w:t>After message has been received and successfully validated, the server must decide:</w:t>
      </w:r>
    </w:p>
    <w:p w:rsidR="00761B5A" w:rsidRPr="00A14A57" w:rsidRDefault="00761B5A" w:rsidP="00B33C77">
      <w:pPr>
        <w:pStyle w:val="ListBulleted"/>
      </w:pPr>
      <w:r w:rsidRPr="00A14A57">
        <w:t>Does it know who is requesting the operation (Identification)</w:t>
      </w:r>
    </w:p>
    <w:p w:rsidR="00761B5A" w:rsidRPr="00A14A57" w:rsidRDefault="00761B5A" w:rsidP="00B33C77">
      <w:pPr>
        <w:pStyle w:val="ListBulleted"/>
      </w:pPr>
      <w:r w:rsidRPr="00A14A57">
        <w:t>Does it trust the caller’s identity claim (Authentication)</w:t>
      </w:r>
    </w:p>
    <w:p w:rsidR="00761B5A" w:rsidRPr="00A14A57" w:rsidRDefault="00761B5A" w:rsidP="00B33C77">
      <w:pPr>
        <w:pStyle w:val="ListBulleted"/>
      </w:pPr>
      <w:r w:rsidRPr="00A14A57">
        <w:t>Does it allow the caller to perform this operation (Authorization)</w:t>
      </w:r>
    </w:p>
    <w:p w:rsidR="00761B5A" w:rsidRPr="00A14A57" w:rsidRDefault="00761B5A" w:rsidP="00B33C77">
      <w:pPr>
        <w:pStyle w:val="Body"/>
      </w:pPr>
      <w:r w:rsidRPr="00A14A57">
        <w:t xml:space="preserve">There is not much WS-specific activity that takes place at this stage – just several new </w:t>
      </w:r>
      <w:r>
        <w:t>ways</w:t>
      </w:r>
      <w:r w:rsidRPr="00A14A57">
        <w:t xml:space="preserve"> of passing the credentials for authentication. Most often, authorization (or entitlement) tasks occur completely outside of the Web Service implementation, at the Policy Server that protects the whole domain.</w:t>
      </w:r>
    </w:p>
    <w:p w:rsidR="00761B5A" w:rsidRPr="00A14A57" w:rsidRDefault="00761B5A" w:rsidP="00B33C77">
      <w:pPr>
        <w:pStyle w:val="Body"/>
      </w:pPr>
      <w:r w:rsidRPr="00A14A57">
        <w:t xml:space="preserve">There is another </w:t>
      </w:r>
      <w:r>
        <w:t>significant problem</w:t>
      </w:r>
      <w:r w:rsidRPr="00A14A57">
        <w:t xml:space="preserve"> here – the traditional HTTP firewalls do not help at stopping attacks at the Web Services. An organization would need a XML/SOAP firewall, which is capable of conducting application-level analysis of the web server’s traffic and make intelligent decision about passing SOAP messages to their destination.</w:t>
      </w:r>
      <w:r>
        <w:t xml:space="preserve"> The reader would need to refer to other books and publications on this very important topic, as it is impossible to cover it within just one chapter.</w:t>
      </w:r>
    </w:p>
    <w:p w:rsidR="00761B5A" w:rsidRPr="00425DC0" w:rsidRDefault="00761B5A" w:rsidP="00B33C77">
      <w:pPr>
        <w:pStyle w:val="HeadB"/>
        <w:outlineLvl w:val="0"/>
      </w:pPr>
      <w:bookmarkStart w:id="15" w:name="_Toc110033014"/>
      <w:r w:rsidRPr="00425DC0">
        <w:t>Audit</w:t>
      </w:r>
      <w:bookmarkEnd w:id="15"/>
    </w:p>
    <w:p w:rsidR="00761B5A" w:rsidRPr="00A14A57" w:rsidRDefault="00761B5A" w:rsidP="00B33C77">
      <w:pPr>
        <w:pStyle w:val="Body"/>
      </w:pPr>
      <w:r w:rsidRPr="00A14A57">
        <w:t>A common task, typically required from the audits, is reconstructing the chain of events that led to a certain problem. Normally, this would be achieved by saving server logs in a secure location, available only to the IT administrators and system auditors</w:t>
      </w:r>
      <w:r>
        <w:t xml:space="preserve">, in order to create what is commonly referred to as “audit trail”. Web Services are no </w:t>
      </w:r>
      <w:r w:rsidRPr="00A14A57">
        <w:t>exception to this practice, and follow the general approach of other types of Web Applications.</w:t>
      </w:r>
    </w:p>
    <w:p w:rsidR="00761B5A" w:rsidRPr="00A14A57" w:rsidRDefault="00761B5A" w:rsidP="00B33C77">
      <w:pPr>
        <w:pStyle w:val="Body"/>
      </w:pPr>
      <w:r w:rsidRPr="00A14A57">
        <w:t>Another auditing goal is non-repudiation, meaning that a message can be verifiably traced back to the caller. Following the standard legal practice, electronic documents now require some form of an “electronic signature”, but its definition is extremely broad and can mean practically anything – in many cases, entering your name and birthday qualifies as an e-signature.</w:t>
      </w:r>
    </w:p>
    <w:p w:rsidR="00761B5A" w:rsidRPr="00A14A57" w:rsidRDefault="00761B5A" w:rsidP="00B33C77">
      <w:pPr>
        <w:pStyle w:val="Body"/>
      </w:pPr>
      <w:r w:rsidRPr="00A14A57">
        <w:t xml:space="preserve">As far as the WS are concerned, such level of protection would be insufficient and easily forgeable. The standard practice is to require cryptographic digital signatures over any content that has to be legally binding – if a document with such a signature is saved in the audit log, it can be reliably traced to the owner of the signing key. </w:t>
      </w:r>
    </w:p>
    <w:p w:rsidR="00761B5A" w:rsidRPr="00425DC0" w:rsidRDefault="00761B5A" w:rsidP="00B33C77">
      <w:pPr>
        <w:pStyle w:val="HeadB"/>
        <w:outlineLvl w:val="0"/>
      </w:pPr>
      <w:bookmarkStart w:id="16" w:name="_Toc516635068"/>
      <w:bookmarkStart w:id="17" w:name="_Toc108515842"/>
      <w:bookmarkStart w:id="18" w:name="_Toc519916186"/>
      <w:bookmarkStart w:id="19" w:name="_Toc110033015"/>
      <w:r w:rsidRPr="00425DC0">
        <w:t>Web Services Security Hierarchy</w:t>
      </w:r>
      <w:bookmarkEnd w:id="2"/>
      <w:bookmarkEnd w:id="16"/>
      <w:bookmarkEnd w:id="17"/>
      <w:bookmarkEnd w:id="18"/>
      <w:bookmarkEnd w:id="19"/>
    </w:p>
    <w:p w:rsidR="00761B5A" w:rsidRPr="00A14A57" w:rsidRDefault="00761B5A" w:rsidP="00B33C77">
      <w:pPr>
        <w:pStyle w:val="Body"/>
      </w:pPr>
      <w:r w:rsidRPr="00A14A57">
        <w:t xml:space="preserve">Technically speaking, Web Services themselves are very simple and versatile – XML-based communication, described by an XML-based grammar, called Web Services Description Language (WSDL, see </w:t>
      </w:r>
      <w:hyperlink r:id="rId7" w:history="1">
        <w:r w:rsidRPr="00A14A57">
          <w:t>http://www.w3.org/TR/2005/WD-wsdl20-20050510</w:t>
        </w:r>
      </w:hyperlink>
      <w:r w:rsidRPr="00A14A57">
        <w:t>), which binds abstract service interfaces, consisting of messages, expressed as XML Schema, and operations, to the underlying wire format. Although it is by no means a requirement, the format of choice is currently SOAP over HTTP. This means that Web Service interfaces are described in terms of the incoming and outgoing SOAP messages, transmitted over HTTP protocol.</w:t>
      </w:r>
    </w:p>
    <w:p w:rsidR="00761B5A" w:rsidRPr="00425DC0" w:rsidRDefault="00761B5A" w:rsidP="00B33C77">
      <w:pPr>
        <w:pStyle w:val="HeadC"/>
        <w:outlineLvl w:val="0"/>
      </w:pPr>
      <w:r w:rsidRPr="00425DC0">
        <w:t>Standards committees</w:t>
      </w:r>
    </w:p>
    <w:p w:rsidR="00761B5A" w:rsidRPr="00A14A57" w:rsidRDefault="00761B5A" w:rsidP="00B33C77">
      <w:pPr>
        <w:pStyle w:val="Body"/>
      </w:pPr>
      <w:r w:rsidRPr="00A14A57">
        <w:t>Before reviewing the individual standards, it is worth taking a brief look at the organizations, which are developing and promoting them. There are quite a few industry-wide groups and consortiums, working in this area, most important of which are listed below.</w:t>
      </w:r>
      <w:r>
        <w:t xml:space="preserve"> </w:t>
      </w:r>
    </w:p>
    <w:p w:rsidR="00761B5A" w:rsidRPr="00A14A57" w:rsidRDefault="00761B5A" w:rsidP="00B33C77">
      <w:pPr>
        <w:pStyle w:val="Body"/>
      </w:pPr>
      <w:r w:rsidRPr="00A14A57">
        <w:t xml:space="preserve">W3C (see </w:t>
      </w:r>
      <w:hyperlink r:id="rId8" w:history="1">
        <w:r w:rsidRPr="00A14A57">
          <w:t>http://www.w3.org</w:t>
        </w:r>
      </w:hyperlink>
      <w:r w:rsidRPr="00A14A57">
        <w:t xml:space="preserve">) is the most well known industry group, which owns many Web-related standards and develops them in Working Group format. Of particular interest to this chapter are </w:t>
      </w:r>
      <w:r>
        <w:t xml:space="preserve">XML Schema, </w:t>
      </w:r>
      <w:r w:rsidRPr="00A14A57">
        <w:t>SOAP, XML-dsig, XML-enc</w:t>
      </w:r>
      <w:r>
        <w:t>,</w:t>
      </w:r>
      <w:r w:rsidRPr="00A14A57">
        <w:t xml:space="preserve"> </w:t>
      </w:r>
      <w:r>
        <w:t xml:space="preserve">and WSDL </w:t>
      </w:r>
      <w:r w:rsidRPr="00A14A57">
        <w:t>standards (called recommendations in the W3C’s jargon).</w:t>
      </w:r>
    </w:p>
    <w:p w:rsidR="00761B5A" w:rsidRPr="00A14A57" w:rsidRDefault="00761B5A" w:rsidP="00B33C77">
      <w:pPr>
        <w:pStyle w:val="Body"/>
      </w:pPr>
      <w:r w:rsidRPr="00A14A57">
        <w:t xml:space="preserve">OASIS (see </w:t>
      </w:r>
      <w:hyperlink r:id="rId9" w:history="1">
        <w:r w:rsidRPr="00A14A57">
          <w:t>http://www.oasis-open.org</w:t>
        </w:r>
      </w:hyperlink>
      <w:r w:rsidRPr="00A14A57">
        <w:t xml:space="preserve">) mostly deals with Web Service-specific standards, not necessarily security-related. It also operates on a committee basis, forming so-called Technical Committees (TC) for the standards that it is going to be developing. Of interest for this discussion, OASIS owns WS-Security (described in the section </w:t>
      </w:r>
      <w:fldSimple w:instr=" REF _Ref103705971 \w \h  \* MERGEFORMAT ">
        <w:r>
          <w:t>0</w:t>
        </w:r>
      </w:fldSimple>
      <w:r w:rsidRPr="00A14A57">
        <w:t>) and SAML (also see section “</w:t>
      </w:r>
      <w:r w:rsidRPr="00A14A57">
        <w:fldChar w:fldCharType="begin"/>
      </w:r>
      <w:r w:rsidRPr="00A14A57">
        <w:instrText xml:space="preserve"> REF _Ref108516135 \h  \* MERGEFORMAT </w:instrText>
      </w:r>
      <w:r w:rsidRPr="00A14A57">
        <w:fldChar w:fldCharType="separate"/>
      </w:r>
      <w:r>
        <w:rPr>
          <w:b/>
          <w:bCs/>
        </w:rPr>
        <w:t>Error! Reference source not found.</w:t>
      </w:r>
      <w:r w:rsidRPr="00A14A57">
        <w:fldChar w:fldCharType="end"/>
      </w:r>
      <w:r w:rsidRPr="00A14A57">
        <w:t xml:space="preserve">”) standards. </w:t>
      </w:r>
    </w:p>
    <w:p w:rsidR="00761B5A" w:rsidRPr="00A14A57" w:rsidRDefault="00761B5A" w:rsidP="00B33C77">
      <w:pPr>
        <w:pStyle w:val="Body"/>
      </w:pPr>
      <w:r w:rsidRPr="00A14A57">
        <w:t xml:space="preserve">Web Service Interoperability group (WS-I, see </w:t>
      </w:r>
      <w:hyperlink r:id="rId10" w:history="1">
        <w:r w:rsidRPr="00A14A57">
          <w:t>http://www.ws-i.org/</w:t>
        </w:r>
      </w:hyperlink>
      <w:r w:rsidRPr="00A14A57">
        <w:t>) was formed to promote general framework for interoperable Web Services. Mostly its work consists of taking other broadly accepted standards, and develop so-called profiles, or set of requirements for conforming Web Service implementations. In particular, its Basic Security Profile (BSP) relies on the OASIS’ WS-Security standard and specifies sets of optional and required security features in Web Services that claim interoperability.</w:t>
      </w:r>
    </w:p>
    <w:p w:rsidR="00761B5A" w:rsidRPr="00A14A57" w:rsidRDefault="00761B5A" w:rsidP="00B33C77">
      <w:pPr>
        <w:pStyle w:val="Body"/>
      </w:pPr>
      <w:r w:rsidRPr="00A14A57">
        <w:t xml:space="preserve">Liberty Alliance (LA, see </w:t>
      </w:r>
      <w:hyperlink r:id="rId11" w:history="1">
        <w:r w:rsidRPr="00A14A57">
          <w:t>http://projectliberty.org</w:t>
        </w:r>
      </w:hyperlink>
      <w:r w:rsidRPr="00A14A57">
        <w:t xml:space="preserve">) consortium was formed to develop and promote an interoperable Identity Federation framework. Although this framework is not strictly Web Service-specific, but rather general, it is important for this topic because of its close relation with the SAML standard developed by OASIS. </w:t>
      </w:r>
    </w:p>
    <w:p w:rsidR="00761B5A" w:rsidRPr="00A14A57" w:rsidRDefault="00761B5A" w:rsidP="00B33C77">
      <w:pPr>
        <w:pStyle w:val="Body"/>
      </w:pPr>
      <w:r w:rsidRPr="00A14A57">
        <w:t>Besides the previously listed organizations, there are other industry associations, both permanently established and short-lived, which push forward various Web Service security activities. They are usually made up of software industry’s leading companies, such as Microsoft, IBM, Verisign, BEA, Sun, and others, that join them to work on a particular issue or proposal. Results of these joint activities, once they reach certain maturity, are often submitted to standardizations committees as a basis for new industry standards.</w:t>
      </w:r>
    </w:p>
    <w:p w:rsidR="00761B5A" w:rsidRPr="00425DC0" w:rsidRDefault="00761B5A" w:rsidP="00B33C77">
      <w:pPr>
        <w:pStyle w:val="HeadB"/>
        <w:outlineLvl w:val="0"/>
      </w:pPr>
      <w:bookmarkStart w:id="20" w:name="_Toc110033016"/>
      <w:r w:rsidRPr="00425DC0">
        <w:t>SOAP</w:t>
      </w:r>
      <w:bookmarkEnd w:id="20"/>
    </w:p>
    <w:p w:rsidR="00761B5A" w:rsidRPr="00A14A57" w:rsidRDefault="00761B5A" w:rsidP="00B33C77">
      <w:pPr>
        <w:pStyle w:val="Body"/>
      </w:pPr>
      <w:r w:rsidRPr="00A14A57">
        <w:t xml:space="preserve">Simple Object Access Protocol (SOAP, see </w:t>
      </w:r>
      <w:hyperlink r:id="rId12" w:history="1">
        <w:r w:rsidRPr="00A14A57">
          <w:t>http://www.w3.org/TR/2003/REC-soap12-part1-20030624/</w:t>
        </w:r>
      </w:hyperlink>
      <w:r w:rsidRPr="00A14A57">
        <w:t xml:space="preserve">) provides an XML-based framework for exchanging structured and typed information between peer services. This information, formatted into Header and Body, can </w:t>
      </w:r>
      <w:r>
        <w:t xml:space="preserve">theoretically </w:t>
      </w:r>
      <w:r w:rsidRPr="00A14A57">
        <w:t xml:space="preserve">be transmitted over a number of transport protocols, </w:t>
      </w:r>
      <w:r>
        <w:t>but only HTTP binding has been formally defined and is in active use today</w:t>
      </w:r>
      <w:r w:rsidRPr="00A14A57">
        <w:t>. SOAP provides for Remote Procedure Call-style (RPC) interaction</w:t>
      </w:r>
      <w:r>
        <w:t>s</w:t>
      </w:r>
      <w:r w:rsidRPr="00A14A57">
        <w:t xml:space="preserve">, similar to remote function calls, and Document-style </w:t>
      </w:r>
      <w:r>
        <w:t>communication</w:t>
      </w:r>
      <w:r w:rsidRPr="00A14A57">
        <w:t xml:space="preserve">, with message contents based </w:t>
      </w:r>
      <w:r>
        <w:t xml:space="preserve">exclusively </w:t>
      </w:r>
      <w:r w:rsidRPr="00A14A57">
        <w:t>on XML Schema definitions</w:t>
      </w:r>
      <w:r>
        <w:t xml:space="preserve"> in the Web Service’s WSDL</w:t>
      </w:r>
      <w:r w:rsidRPr="00A14A57">
        <w:t>. Invocation results may be optionally returned in the response message, or a Fault may be raised, which is roughly equivalent to using exceptions in traditional programming languages.</w:t>
      </w:r>
    </w:p>
    <w:p w:rsidR="00761B5A" w:rsidRPr="00A14A57" w:rsidRDefault="00761B5A" w:rsidP="00B33C77">
      <w:pPr>
        <w:pStyle w:val="Body"/>
      </w:pPr>
      <w:r w:rsidRPr="00A14A57">
        <w:t xml:space="preserve">SOAP protocol, while defining the communication framework, provides no help in terms of securing message exchanges – the communications must either happen over secure channels, or use protection mechanisms described later in this chapter. </w:t>
      </w:r>
    </w:p>
    <w:p w:rsidR="00761B5A" w:rsidRPr="00425DC0" w:rsidRDefault="00761B5A" w:rsidP="00B33C77">
      <w:pPr>
        <w:pStyle w:val="HeadC"/>
        <w:outlineLvl w:val="0"/>
      </w:pPr>
      <w:r w:rsidRPr="00425DC0">
        <w:t>XML security specifications (XML-dsig &amp; Encryption)</w:t>
      </w:r>
    </w:p>
    <w:p w:rsidR="00761B5A" w:rsidRPr="00A14A57" w:rsidRDefault="00761B5A" w:rsidP="00B33C77">
      <w:pPr>
        <w:pStyle w:val="Body"/>
      </w:pPr>
      <w:r w:rsidRPr="00A14A57">
        <w:t xml:space="preserve">XML Signature (XML-dsig, see </w:t>
      </w:r>
      <w:hyperlink r:id="rId13" w:history="1">
        <w:r w:rsidRPr="00A14A57">
          <w:t>http://www.w3.org/TR/2002/REC-xmldsig-core-20020212/</w:t>
        </w:r>
      </w:hyperlink>
      <w:r w:rsidRPr="00A14A57">
        <w:t xml:space="preserve">), and XML Encryption (XML-enc, see </w:t>
      </w:r>
      <w:hyperlink r:id="rId14" w:history="1">
        <w:r w:rsidRPr="00A14A57">
          <w:t>http://www.w3.org/TR/2002/REC-xmlenc-core-20021210/</w:t>
        </w:r>
      </w:hyperlink>
      <w:r w:rsidRPr="00A14A57">
        <w:t xml:space="preserve">) add cryptographic protection to plain XML documents. These specifications add integrity, message and signer authentication, as well as support for encryption/decryption of whole XML documents or only of some elements inside them. </w:t>
      </w:r>
    </w:p>
    <w:p w:rsidR="00761B5A" w:rsidRPr="00A14A57" w:rsidRDefault="00761B5A" w:rsidP="00B33C77">
      <w:pPr>
        <w:pStyle w:val="Body"/>
      </w:pPr>
      <w:r w:rsidRPr="00A14A57">
        <w:t>The real value of those standards comes from the highly flexible framework developed to reference the data being processed (both internal and external relative to the XML document), refer to the secret keys and key pairs, and to represent results of signing/encrypting operations as XML, which is added to/substituted in the original document.</w:t>
      </w:r>
    </w:p>
    <w:p w:rsidR="00761B5A" w:rsidRPr="00A14A57" w:rsidRDefault="00761B5A" w:rsidP="00B33C77">
      <w:pPr>
        <w:pStyle w:val="Body"/>
      </w:pPr>
      <w:r w:rsidRPr="00A14A57">
        <w:t>However, by themselves, XML-dsig and XML-enc do not solve the problem of securing SOAP-based Web Service interactions, since the client and service first have to agree</w:t>
      </w:r>
      <w:r>
        <w:t xml:space="preserve"> on the order of those operations,</w:t>
      </w:r>
      <w:r w:rsidRPr="00A14A57">
        <w:t xml:space="preserve"> where do look for the signature</w:t>
      </w:r>
      <w:r>
        <w:t>, how to retrieve cryptographic tokens</w:t>
      </w:r>
      <w:r w:rsidRPr="00A14A57">
        <w:t xml:space="preserve">, </w:t>
      </w:r>
      <w:r>
        <w:t>which message elements</w:t>
      </w:r>
      <w:r w:rsidRPr="00A14A57">
        <w:t xml:space="preserve"> should be signed and encrypted, how long a message is considered to be valid, and so on. These issues are addressed by the higher-level specifications, reviewed in the following sections.</w:t>
      </w:r>
    </w:p>
    <w:p w:rsidR="00761B5A" w:rsidRPr="00425DC0" w:rsidRDefault="00761B5A" w:rsidP="00B33C77">
      <w:pPr>
        <w:pStyle w:val="HeadC"/>
        <w:outlineLvl w:val="0"/>
      </w:pPr>
      <w:bookmarkStart w:id="21" w:name="_Ref105091427"/>
      <w:r w:rsidRPr="00425DC0">
        <w:t>Security specifications</w:t>
      </w:r>
      <w:bookmarkEnd w:id="21"/>
    </w:p>
    <w:p w:rsidR="00761B5A" w:rsidRPr="00A14A57" w:rsidRDefault="00761B5A" w:rsidP="00B33C77">
      <w:pPr>
        <w:pStyle w:val="Body"/>
      </w:pPr>
      <w:r w:rsidRPr="00A14A57">
        <w:t xml:space="preserve">In addition to the above standards, there is a broad set of security-related specifications being currently developed for various aspects of Web Service operations.  </w:t>
      </w:r>
    </w:p>
    <w:p w:rsidR="00761B5A" w:rsidRPr="00A14A57" w:rsidRDefault="00761B5A" w:rsidP="00B33C77">
      <w:pPr>
        <w:pStyle w:val="Body"/>
      </w:pPr>
      <w:r w:rsidRPr="00A14A57">
        <w:t>One of them is SAML (also see section “</w:t>
      </w:r>
      <w:r w:rsidRPr="00A14A57">
        <w:fldChar w:fldCharType="begin"/>
      </w:r>
      <w:r w:rsidRPr="00A14A57">
        <w:instrText xml:space="preserve"> REF _Ref108516135 \h  \* MERGEFORMAT </w:instrText>
      </w:r>
      <w:r w:rsidRPr="00A14A57">
        <w:fldChar w:fldCharType="separate"/>
      </w:r>
      <w:r>
        <w:rPr>
          <w:b/>
          <w:bCs/>
        </w:rPr>
        <w:t>Error! Reference source not found.</w:t>
      </w:r>
      <w:r w:rsidRPr="00A14A57">
        <w:fldChar w:fldCharType="end"/>
      </w:r>
      <w:r w:rsidRPr="00A14A57">
        <w:t xml:space="preserve">”), which defines how identity, attribute, and authorization assertions should be exchanged among participating services in a secure and interoperable way. </w:t>
      </w:r>
    </w:p>
    <w:p w:rsidR="00761B5A" w:rsidRPr="00A14A57" w:rsidRDefault="00761B5A" w:rsidP="00B33C77">
      <w:pPr>
        <w:pStyle w:val="Body"/>
      </w:pPr>
      <w:r w:rsidRPr="00A14A57">
        <w:t xml:space="preserve">A broad consortium, headed by Microsoft and IBM, with the input from Verisign, RSA Security, and other participants, developed </w:t>
      </w:r>
      <w:r>
        <w:t>a</w:t>
      </w:r>
      <w:r w:rsidRPr="00A14A57">
        <w:t xml:space="preserve"> family of specifications</w:t>
      </w:r>
      <w:r>
        <w:t>, collectively known as “</w:t>
      </w:r>
      <w:r w:rsidRPr="00A14A57">
        <w:t>Web Services</w:t>
      </w:r>
      <w:r>
        <w:t xml:space="preserve"> Roadmap”</w:t>
      </w:r>
      <w:r w:rsidRPr="00A14A57">
        <w:t>. Its foundation, WS-Security, has been submitted to OASIS and became an OASIS standard in 2004. Other important specifications from this family are still found in different development stages, and plans for their submission have not yet been announced, although they cover such important issues as security policies (</w:t>
      </w:r>
      <w:hyperlink r:id="rId15" w:history="1">
        <w:r w:rsidRPr="00A14A57">
          <w:t>WS-Policy</w:t>
        </w:r>
      </w:hyperlink>
      <w:r w:rsidRPr="00A14A57">
        <w:t xml:space="preserve"> et al), trust issues and security token exchange (</w:t>
      </w:r>
      <w:hyperlink r:id="rId16" w:history="1">
        <w:r w:rsidRPr="00A14A57">
          <w:t>WS-Trust</w:t>
        </w:r>
      </w:hyperlink>
      <w:r w:rsidRPr="00A14A57">
        <w:t>), establishing context for secure conversation (</w:t>
      </w:r>
      <w:hyperlink r:id="rId17" w:history="1">
        <w:r w:rsidRPr="00A14A57">
          <w:t>WS-SecureConversation</w:t>
        </w:r>
      </w:hyperlink>
      <w:r w:rsidRPr="00A14A57">
        <w:t xml:space="preserve">). One of the specifications in this family, </w:t>
      </w:r>
      <w:hyperlink r:id="rId18" w:history="1">
        <w:r w:rsidRPr="00A14A57">
          <w:t>WS-Federation</w:t>
        </w:r>
      </w:hyperlink>
      <w:r w:rsidRPr="00A14A57">
        <w:t>, directly competes with the work being done by the LA consortium, and</w:t>
      </w:r>
      <w:r>
        <w:t>, although it is supposed to be incorporated into the Longhorn</w:t>
      </w:r>
      <w:r w:rsidRPr="00A14A57">
        <w:t xml:space="preserve"> </w:t>
      </w:r>
      <w:r>
        <w:t xml:space="preserve">release of Windows, </w:t>
      </w:r>
      <w:r w:rsidRPr="00A14A57">
        <w:t>its future is not clear at the moment, since it has been significantly delayed and presently does not have industry momentum behind it.</w:t>
      </w:r>
    </w:p>
    <w:p w:rsidR="00761B5A" w:rsidRPr="00425DC0" w:rsidRDefault="00761B5A" w:rsidP="00B33C77">
      <w:pPr>
        <w:pStyle w:val="HeadB"/>
        <w:outlineLvl w:val="0"/>
      </w:pPr>
      <w:bookmarkStart w:id="22" w:name="_Toc100559183"/>
      <w:bookmarkStart w:id="23" w:name="_Ref103705971"/>
      <w:bookmarkStart w:id="24" w:name="_Toc516635069"/>
      <w:bookmarkStart w:id="25" w:name="_Toc108515843"/>
      <w:bookmarkStart w:id="26" w:name="_Toc519916187"/>
      <w:bookmarkStart w:id="27" w:name="_Toc110033017"/>
      <w:r w:rsidRPr="00425DC0">
        <w:t>WS-Security Standard</w:t>
      </w:r>
      <w:bookmarkEnd w:id="23"/>
      <w:bookmarkEnd w:id="24"/>
      <w:bookmarkEnd w:id="25"/>
      <w:bookmarkEnd w:id="26"/>
      <w:bookmarkEnd w:id="27"/>
    </w:p>
    <w:p w:rsidR="00761B5A" w:rsidRPr="00A14A57" w:rsidRDefault="00761B5A" w:rsidP="00B33C77">
      <w:pPr>
        <w:pStyle w:val="Body"/>
      </w:pPr>
      <w:r w:rsidRPr="00A14A57">
        <w:t xml:space="preserve">WS-Security specification (WSS) was originally developed by Microsoft, IBM, and Verisign as part of so called </w:t>
      </w:r>
      <w:hyperlink r:id="rId19" w:history="1">
        <w:r w:rsidRPr="00A14A57">
          <w:t>Roadmap</w:t>
        </w:r>
      </w:hyperlink>
      <w:r w:rsidRPr="00A14A57">
        <w:t>, which was later renamed to Web Services Architecture, or WSA. WSS served as the foundation for all other specifications in this domain, creating a basic infrastructure for developing message-based security exchange. Because of its importance for establishing interoperable Web Services, it was submitted to OASIS and, after undergoing the required committee process, became an officially accepted standard. Current version is 1.0, and the work on the version 1.1 of the specification is under way and is expected to be finishing in the second half of 2005.</w:t>
      </w:r>
    </w:p>
    <w:p w:rsidR="00761B5A" w:rsidRPr="00425DC0" w:rsidRDefault="00761B5A" w:rsidP="00B33C77">
      <w:pPr>
        <w:pStyle w:val="HeadC"/>
        <w:outlineLvl w:val="0"/>
      </w:pPr>
      <w:r w:rsidRPr="00425DC0">
        <w:t>Organization of the standard</w:t>
      </w:r>
    </w:p>
    <w:p w:rsidR="00761B5A" w:rsidRPr="00A14A57" w:rsidRDefault="00761B5A" w:rsidP="00B33C77">
      <w:pPr>
        <w:pStyle w:val="Body"/>
      </w:pPr>
      <w:r w:rsidRPr="00A14A57">
        <w:t xml:space="preserve">The WSS standard itself deals with several core security areas, leaving many details to so-called profile documents. The core areas, broadly defined by the standard, are: </w:t>
      </w:r>
    </w:p>
    <w:p w:rsidR="00761B5A" w:rsidRPr="00A14A57" w:rsidRDefault="00761B5A" w:rsidP="00B33C77">
      <w:pPr>
        <w:pStyle w:val="ListBulleted"/>
      </w:pPr>
      <w:r w:rsidRPr="00A14A57">
        <w:t>Ways to add security headers (WSSE Header) to SOAP Envelopes</w:t>
      </w:r>
    </w:p>
    <w:p w:rsidR="00761B5A" w:rsidRPr="00A14A57" w:rsidRDefault="00761B5A" w:rsidP="00B33C77">
      <w:pPr>
        <w:pStyle w:val="ListBulleted"/>
      </w:pPr>
      <w:r w:rsidRPr="00A14A57">
        <w:t xml:space="preserve">Attachment of security tokens and credentials to the message </w:t>
      </w:r>
    </w:p>
    <w:p w:rsidR="00761B5A" w:rsidRPr="00A14A57" w:rsidRDefault="00761B5A" w:rsidP="00B33C77">
      <w:pPr>
        <w:pStyle w:val="ListBulleted"/>
      </w:pPr>
      <w:r w:rsidRPr="00A14A57">
        <w:t>Inserting a timestamp</w:t>
      </w:r>
    </w:p>
    <w:p w:rsidR="00761B5A" w:rsidRPr="00A14A57" w:rsidRDefault="00761B5A" w:rsidP="00B33C77">
      <w:pPr>
        <w:pStyle w:val="ListBulleted"/>
      </w:pPr>
      <w:r w:rsidRPr="00A14A57">
        <w:t>Signing the message</w:t>
      </w:r>
    </w:p>
    <w:p w:rsidR="00761B5A" w:rsidRPr="00A14A57" w:rsidRDefault="00761B5A" w:rsidP="00B33C77">
      <w:pPr>
        <w:pStyle w:val="ListBulleted"/>
      </w:pPr>
      <w:r w:rsidRPr="00A14A57">
        <w:t>Encrypting the message</w:t>
      </w:r>
      <w:r w:rsidRPr="00A14A57">
        <w:tab/>
      </w:r>
    </w:p>
    <w:p w:rsidR="00761B5A" w:rsidRPr="00A14A57" w:rsidRDefault="00761B5A" w:rsidP="00B33C77">
      <w:pPr>
        <w:pStyle w:val="ListBulleted"/>
      </w:pPr>
      <w:r w:rsidRPr="00A14A57">
        <w:t>Extensibility</w:t>
      </w:r>
    </w:p>
    <w:p w:rsidR="00761B5A" w:rsidRPr="00A14A57" w:rsidRDefault="00761B5A" w:rsidP="00B33C77">
      <w:pPr>
        <w:pStyle w:val="Body"/>
      </w:pPr>
      <w:r w:rsidRPr="00A14A57">
        <w:t xml:space="preserve">Flexibility of the WS-Security standard lies in its extensibility, so that it remains adaptable to new types of security tokens and protocols that are being developed. This flexibility is achieved by defining additional profiles for inserting new types of security tokens into the WSS framework. While the signing and encrypting parts of the standards are not expected to require significant changes (only when the underlying XML-dsig and XML-enc are updated), the types of tokens, passed in WSS messages, and ways of attaching them to the message may vary substantially. At the high level the WSS standard defines three types of security tokens, attachable to a WSS Header: Username/password, Binary, and XML tokens. Each of those types is further specified in one (or more) profile document, which defines additional token’s attributes and elements, needed to represent a particular type of security </w:t>
      </w:r>
      <w:commentRangeStart w:id="28"/>
      <w:r w:rsidRPr="00A14A57">
        <w:t>token</w:t>
      </w:r>
      <w:commentRangeEnd w:id="28"/>
      <w:r>
        <w:rPr>
          <w:rStyle w:val="CommentReference"/>
          <w:szCs w:val="16"/>
        </w:rPr>
        <w:commentReference w:id="28"/>
      </w:r>
      <w:r w:rsidRPr="00A14A57">
        <w:t xml:space="preserve">. </w:t>
      </w:r>
    </w:p>
    <w:p w:rsidR="00761B5A" w:rsidRPr="00A14A57" w:rsidRDefault="00761B5A" w:rsidP="00B33C77">
      <w:pPr>
        <w:pStyle w:val="Body"/>
        <w:outlineLvl w:val="0"/>
      </w:pPr>
      <w:r w:rsidRPr="00A14A57">
        <w:fldChar w:fldCharType="begin"/>
      </w:r>
      <w:r w:rsidRPr="00A14A57">
        <w:instrText xml:space="preserve"> EMBED Visio.Drawing.6  </w:instrText>
      </w:r>
      <w:r w:rsidRPr="00A14A57">
        <w:fldChar w:fldCharType="separate"/>
      </w:r>
      <w:r>
        <w:rPr>
          <w:b/>
          <w:bCs/>
        </w:rPr>
        <w:t>Error! Objects cannot be created from editing field codes.</w:t>
      </w:r>
      <w:r w:rsidRPr="00A14A57">
        <w:fldChar w:fldCharType="end"/>
      </w:r>
    </w:p>
    <w:p w:rsidR="00761B5A" w:rsidRPr="00A14A57" w:rsidRDefault="00761B5A" w:rsidP="00B33C77">
      <w:pPr>
        <w:pStyle w:val="ListPlain"/>
        <w:outlineLvl w:val="0"/>
      </w:pPr>
      <w:r w:rsidRPr="00A14A57">
        <w:t xml:space="preserve">Figure </w:t>
      </w:r>
      <w:fldSimple w:instr=" SEQ Figure \* ARABIC ">
        <w:r>
          <w:rPr>
            <w:noProof/>
          </w:rPr>
          <w:t>2</w:t>
        </w:r>
      </w:fldSimple>
      <w:r w:rsidRPr="00A14A57">
        <w:t>. WSS specification hierarchy</w:t>
      </w:r>
    </w:p>
    <w:p w:rsidR="00761B5A" w:rsidRPr="00425DC0" w:rsidRDefault="00761B5A" w:rsidP="00B33C77">
      <w:pPr>
        <w:pStyle w:val="HeadC"/>
        <w:outlineLvl w:val="0"/>
      </w:pPr>
      <w:r w:rsidRPr="00425DC0">
        <w:t>Purpose</w:t>
      </w:r>
    </w:p>
    <w:p w:rsidR="00761B5A" w:rsidRPr="00A14A57" w:rsidRDefault="00761B5A" w:rsidP="00B33C77">
      <w:pPr>
        <w:pStyle w:val="Body"/>
      </w:pPr>
      <w:r w:rsidRPr="00A14A57">
        <w:t>The primary goal of the WSS standard is providing</w:t>
      </w:r>
      <w:r>
        <w:t xml:space="preserve"> tools for</w:t>
      </w:r>
      <w:r w:rsidRPr="00A14A57">
        <w:t xml:space="preserve"> message-level communication protection, whereas each message represents an isolated piece of information, carrying enough security data to verify all important message properties, such as: authenticity, integrity, freshness, and to initiate decryption of any encrypted message parts. This concept is a stark contrast to the traditional channel security, which methodically applies pre-negotiated security context to the whole stream, as opposed to the selective process of securing individual messages in WSS. In the </w:t>
      </w:r>
      <w:r>
        <w:t>Roadmap</w:t>
      </w:r>
      <w:r w:rsidRPr="00A14A57">
        <w:t>, that type of service is eventually expected to be provided by implementations of standards like WS-SecureConversation.</w:t>
      </w:r>
    </w:p>
    <w:p w:rsidR="00761B5A" w:rsidRPr="00A14A57" w:rsidRDefault="00761B5A" w:rsidP="00B33C77">
      <w:pPr>
        <w:pStyle w:val="Body"/>
      </w:pPr>
      <w:r w:rsidRPr="00A14A57">
        <w:t xml:space="preserve">From the beginning, the WSS standard was conceived as a message-level </w:t>
      </w:r>
      <w:r>
        <w:t xml:space="preserve">toolkit for </w:t>
      </w:r>
      <w:r w:rsidRPr="00A14A57">
        <w:t>secure</w:t>
      </w:r>
      <w:r>
        <w:t>ly</w:t>
      </w:r>
      <w:r w:rsidRPr="00A14A57">
        <w:t xml:space="preserve"> delivering data for higher level protocols. Those protocols, based on the standards like WS-Policy, WS-Trust, Liberty Alliance, rely on the transmitted tokens to implement access control policies, token exchange, and other types of protection and integration.</w:t>
      </w:r>
      <w:r>
        <w:t xml:space="preserve"> However, taken alone, the WSS standard does not mandate any specific security properties, and an ad-hoc application of its constructs can lead to subtle security vulnerabilities and hard to detect problems, as is also discussed in later sections of this chapter.</w:t>
      </w:r>
    </w:p>
    <w:p w:rsidR="00761B5A" w:rsidRPr="00425DC0" w:rsidRDefault="00761B5A" w:rsidP="00B33C77">
      <w:pPr>
        <w:pStyle w:val="HeadB"/>
        <w:outlineLvl w:val="0"/>
      </w:pPr>
      <w:bookmarkStart w:id="29" w:name="_Toc516635070"/>
      <w:bookmarkStart w:id="30" w:name="_Ref106907315"/>
      <w:bookmarkStart w:id="31" w:name="_Toc108515844"/>
      <w:bookmarkStart w:id="32" w:name="_Toc519916188"/>
      <w:bookmarkStart w:id="33" w:name="_Toc110033018"/>
      <w:r w:rsidRPr="00425DC0">
        <w:t>WS-Security Building Blocks</w:t>
      </w:r>
      <w:bookmarkEnd w:id="22"/>
      <w:bookmarkEnd w:id="29"/>
      <w:bookmarkEnd w:id="30"/>
      <w:bookmarkEnd w:id="31"/>
      <w:bookmarkEnd w:id="32"/>
      <w:bookmarkEnd w:id="33"/>
    </w:p>
    <w:p w:rsidR="00761B5A" w:rsidRPr="00A14A57" w:rsidRDefault="00761B5A" w:rsidP="00B33C77">
      <w:pPr>
        <w:pStyle w:val="Body"/>
      </w:pPr>
      <w:r>
        <w:t xml:space="preserve">The </w:t>
      </w:r>
      <w:r w:rsidRPr="00A14A57">
        <w:t>WSS standard actually consists of a number of documents – one core document, which defines how security headers may</w:t>
      </w:r>
      <w:r>
        <w:t xml:space="preserve"> be included into SOAP envelope</w:t>
      </w:r>
      <w:r w:rsidRPr="00A14A57">
        <w:t xml:space="preserve"> and </w:t>
      </w:r>
      <w:r>
        <w:t xml:space="preserve">describes </w:t>
      </w:r>
      <w:r w:rsidRPr="00A14A57">
        <w:t xml:space="preserve">all high-level blocks, which must be present in a valid security header. Profile documents have the </w:t>
      </w:r>
      <w:r>
        <w:t xml:space="preserve">dual </w:t>
      </w:r>
      <w:r w:rsidRPr="00A14A57">
        <w:t xml:space="preserve">task of extending definitions for the token types they are dealing with, providing additional attributes, elements, </w:t>
      </w:r>
      <w:r>
        <w:t>as well as</w:t>
      </w:r>
      <w:r w:rsidRPr="00A14A57">
        <w:t xml:space="preserve"> defining relationships lef</w:t>
      </w:r>
      <w:r>
        <w:t>t out of the core specification, such as using attachments.</w:t>
      </w:r>
    </w:p>
    <w:p w:rsidR="00761B5A" w:rsidRPr="00A14A57" w:rsidRDefault="00761B5A" w:rsidP="00B33C77">
      <w:pPr>
        <w:pStyle w:val="Body"/>
      </w:pPr>
      <w:r w:rsidRPr="00A14A57">
        <w:t xml:space="preserve">Core WSS 1.0 specification, located at </w:t>
      </w:r>
      <w:hyperlink r:id="rId21" w:history="1">
        <w:r w:rsidRPr="00A14A57">
          <w:t>http://docs.oasis-open.org/wss/2004/01/oasis-200401-wss-soap-message-security-1.0</w:t>
        </w:r>
      </w:hyperlink>
      <w:r w:rsidRPr="00A14A57">
        <w:t xml:space="preserve">, defines several types of security tokens (discussed later in this section – see </w:t>
      </w:r>
      <w:fldSimple w:instr=" REF _Ref104225476 \w \h  \* MERGEFORMAT ">
        <w:r>
          <w:t>0</w:t>
        </w:r>
      </w:fldSimple>
      <w:r w:rsidRPr="00A14A57">
        <w:t xml:space="preserve">), ways to reference them (see </w:t>
      </w:r>
      <w:fldSimple w:instr=" REF _Ref104822051 \w \h  \* MERGEFORMAT ">
        <w:r>
          <w:t>0</w:t>
        </w:r>
      </w:fldSimple>
      <w:r w:rsidRPr="00A14A57">
        <w:t xml:space="preserve">), timestamps, and ways to apply XML-dsig and XML-enc in the security headers – see section </w:t>
      </w:r>
      <w:fldSimple w:instr=" REF _Ref104225601 \w \h  \* MERGEFORMAT ">
        <w:r>
          <w:t>0</w:t>
        </w:r>
      </w:fldSimple>
      <w:r w:rsidRPr="00A14A57">
        <w:t xml:space="preserve"> for more details about their general structure.</w:t>
      </w:r>
    </w:p>
    <w:p w:rsidR="00761B5A" w:rsidRPr="00A14A57" w:rsidRDefault="00761B5A" w:rsidP="00B33C77">
      <w:pPr>
        <w:pStyle w:val="Body"/>
      </w:pPr>
      <w:r w:rsidRPr="00A14A57">
        <w:t>Associated specifications are:</w:t>
      </w:r>
    </w:p>
    <w:p w:rsidR="00761B5A" w:rsidRPr="00A14A57" w:rsidRDefault="00761B5A" w:rsidP="00B33C77">
      <w:pPr>
        <w:pStyle w:val="Body"/>
      </w:pPr>
      <w:r w:rsidRPr="00A14A57">
        <w:t xml:space="preserve">Username profile 1.0, located at </w:t>
      </w:r>
      <w:hyperlink r:id="rId22" w:history="1">
        <w:r w:rsidRPr="00A14A57">
          <w:t>http://docs.oasis-open.org/wss/2004/01/oasis-200401-wss-username-token-profile-1.0</w:t>
        </w:r>
      </w:hyperlink>
      <w:r w:rsidRPr="00A14A57">
        <w:t>, which adds various password-related extensions to the basic UsernameToken from the core specification</w:t>
      </w:r>
    </w:p>
    <w:p w:rsidR="00761B5A" w:rsidRPr="00A14A57" w:rsidRDefault="00761B5A" w:rsidP="00B33C77">
      <w:pPr>
        <w:pStyle w:val="Body"/>
      </w:pPr>
      <w:r w:rsidRPr="00A14A57">
        <w:t xml:space="preserve">X.509 certificate token profile, located at </w:t>
      </w:r>
      <w:hyperlink r:id="rId23" w:history="1">
        <w:r w:rsidRPr="00A14A57">
          <w:t>http://docs.oasis-open.org/wss/2004/01/oasis-200401-wss-x509-token-profile-1.0</w:t>
        </w:r>
      </w:hyperlink>
      <w:r w:rsidRPr="00A14A57">
        <w:t>, which specifies, how X.509 certificates may be passed in the BinarySecurityToken, specified by the core document</w:t>
      </w:r>
    </w:p>
    <w:p w:rsidR="00761B5A" w:rsidRPr="00A14A57" w:rsidRDefault="00761B5A" w:rsidP="00B33C77">
      <w:pPr>
        <w:pStyle w:val="Body"/>
      </w:pPr>
      <w:r w:rsidRPr="00A14A57">
        <w:t xml:space="preserve">SAML Token profile, located at </w:t>
      </w:r>
      <w:hyperlink r:id="rId24" w:history="1">
        <w:r w:rsidRPr="00A14A57">
          <w:t>http://docs.oasis-open.org/wss/2004/01/oasis-wss-saml-token-profile-1.0.pdf</w:t>
        </w:r>
      </w:hyperlink>
      <w:r w:rsidRPr="00A14A57">
        <w:t>, which specifies, how XML-based SAML tokens can be inserted into WSS headers.</w:t>
      </w:r>
    </w:p>
    <w:p w:rsidR="00761B5A" w:rsidRPr="00425DC0" w:rsidRDefault="00761B5A" w:rsidP="00B33C77">
      <w:pPr>
        <w:pStyle w:val="HeadC"/>
        <w:outlineLvl w:val="0"/>
      </w:pPr>
      <w:r w:rsidRPr="00425DC0">
        <w:t>How data is passed</w:t>
      </w:r>
    </w:p>
    <w:p w:rsidR="00761B5A" w:rsidRPr="00A14A57" w:rsidRDefault="00761B5A" w:rsidP="00B33C77">
      <w:pPr>
        <w:pStyle w:val="Body"/>
      </w:pPr>
      <w:r w:rsidRPr="00A14A57">
        <w:t>WSS security specification deals with two distinct types of data: security information, which includes security tokens, signatures, digests, etc; and message data, i.e. everything else that is passed in the SOAP message. Being an XML-based standard, WSS works with textual information grouped into XML elements. Any binary data, such as cryptographic signatures or Kerberos tokens, has to go through a special transform, called Base64 encoding/decoding, which</w:t>
      </w:r>
      <w:r>
        <w:t xml:space="preserve"> </w:t>
      </w:r>
      <w:r w:rsidRPr="00A14A57">
        <w:t>provides straightforward conversion from binary to ASCII formats and back. Example below demonstrates how binary data looks like in the encoded format:</w:t>
      </w:r>
    </w:p>
    <w:p w:rsidR="00761B5A" w:rsidRPr="00A14A57" w:rsidRDefault="00761B5A" w:rsidP="00B33C77">
      <w:pPr>
        <w:pStyle w:val="Body"/>
      </w:pPr>
    </w:p>
    <w:p w:rsidR="00761B5A" w:rsidRPr="00A14A57" w:rsidRDefault="00761B5A" w:rsidP="00B33C77">
      <w:pPr>
        <w:pStyle w:val="Code"/>
      </w:pPr>
      <w:r w:rsidRPr="00A14A57">
        <w:t>cCBDQTAeFw0wNDA1MTIxNjIzMDRaFw0wNTA1MTIxNjIzMDRaMG8xCz</w:t>
      </w:r>
    </w:p>
    <w:p w:rsidR="00761B5A" w:rsidRPr="00A14A57" w:rsidRDefault="00761B5A" w:rsidP="00B33C77">
      <w:pPr>
        <w:pStyle w:val="Body"/>
      </w:pPr>
    </w:p>
    <w:p w:rsidR="00761B5A" w:rsidRPr="00A14A57" w:rsidRDefault="00761B5A" w:rsidP="00B33C77">
      <w:pPr>
        <w:pStyle w:val="Body"/>
      </w:pPr>
      <w:r w:rsidRPr="00A14A57">
        <w:t>After encoding a binary element an attribute with the algorithm’s identifier is added to the XML element carrying the data, so that the receiver would know to apply the correct decoder to read it. These identifiers are defined in the WSS specification documents.</w:t>
      </w:r>
    </w:p>
    <w:p w:rsidR="00761B5A" w:rsidRPr="00425DC0" w:rsidRDefault="00761B5A" w:rsidP="00B33C77">
      <w:pPr>
        <w:pStyle w:val="HeadC"/>
        <w:outlineLvl w:val="0"/>
      </w:pPr>
      <w:bookmarkStart w:id="34" w:name="_Ref104225601"/>
      <w:r w:rsidRPr="00425DC0">
        <w:t>Security header’s structure</w:t>
      </w:r>
      <w:bookmarkEnd w:id="34"/>
    </w:p>
    <w:p w:rsidR="00761B5A" w:rsidRPr="00A14A57" w:rsidRDefault="00761B5A" w:rsidP="00B33C77">
      <w:pPr>
        <w:pStyle w:val="Body"/>
      </w:pPr>
      <w:r w:rsidRPr="00A14A57">
        <w:t>A security header in a message is used as a sort of an envelope around a letter – it seals and protects the letter, but does not care about its content. This “indifference” works in the other direction as well, as the letter (SOAP message) should not know, nor should it care about its envelope (WSS Header), since the different units of information, carried on the envelope and in the letter, are presumably targeted at different people or applications.</w:t>
      </w:r>
    </w:p>
    <w:p w:rsidR="00761B5A" w:rsidRPr="00A14A57" w:rsidRDefault="00761B5A" w:rsidP="00B33C77">
      <w:pPr>
        <w:pStyle w:val="Body"/>
      </w:pPr>
      <w:r w:rsidRPr="00A14A57">
        <w:t>A SOAP Header may actually contain multiple security headers, as long as they are addressed to different actors (for SOAP 1.1), or roles (for SOAP 1.2). Their contents may also be referring to each other, but such references present a very complicated logistical problem for determining the proper order of decryptions/signature verifications, and should generally be avoided. WSS security header itself has a loose structure, as the specification itself does not require any elements to be present – so, the minimalist header with an empty message will look like:</w:t>
      </w:r>
    </w:p>
    <w:p w:rsidR="00761B5A" w:rsidRPr="00A14A57" w:rsidRDefault="00761B5A" w:rsidP="00B33C77">
      <w:pPr>
        <w:pStyle w:val="Body"/>
      </w:pPr>
    </w:p>
    <w:p w:rsidR="00761B5A" w:rsidRPr="00A14A57" w:rsidRDefault="00761B5A" w:rsidP="00B33C77">
      <w:pPr>
        <w:pStyle w:val="Code"/>
      </w:pPr>
      <w:r w:rsidRPr="00A14A57">
        <w:t>&lt;soap:Envelope xmlns:soap="http://schemas.xmlsoap.org/soap/envelope/"&gt;</w:t>
      </w:r>
    </w:p>
    <w:p w:rsidR="00761B5A" w:rsidRPr="00425DC0" w:rsidRDefault="00761B5A" w:rsidP="00B33C77">
      <w:pPr>
        <w:pStyle w:val="Code"/>
        <w:outlineLvl w:val="0"/>
      </w:pPr>
      <w:r w:rsidRPr="00425DC0">
        <w:t xml:space="preserve">    &lt;soap:Header&gt;</w:t>
      </w:r>
    </w:p>
    <w:p w:rsidR="00761B5A" w:rsidRPr="00425DC0" w:rsidRDefault="00761B5A" w:rsidP="00B33C77">
      <w:pPr>
        <w:pStyle w:val="Code"/>
      </w:pPr>
      <w:r w:rsidRPr="00425DC0">
        <w:t xml:space="preserve">        &lt;wsse:Security xmlns:wsse="http://docs.oasis-open.org/wss/2004/01/oasis-200401-wss-wssecurity-secext-1.0.xsd" xmlns:wsu="http://docs.oasis-open.org/wss/2004/01/oasis-200401-wss-wssecurity-utility-1.0.xsd" soap:mustUnderstand="1"&gt;</w:t>
      </w:r>
    </w:p>
    <w:p w:rsidR="00761B5A" w:rsidRPr="00425DC0" w:rsidRDefault="00761B5A" w:rsidP="00B33C77">
      <w:pPr>
        <w:pStyle w:val="Code"/>
      </w:pPr>
      <w:r w:rsidRPr="00425DC0">
        <w:t xml:space="preserve">        </w:t>
      </w:r>
    </w:p>
    <w:p w:rsidR="00761B5A" w:rsidRPr="00425DC0" w:rsidRDefault="00761B5A" w:rsidP="00B33C77">
      <w:pPr>
        <w:pStyle w:val="Code"/>
      </w:pPr>
      <w:r w:rsidRPr="00425DC0">
        <w:t xml:space="preserve">        &lt;/wsse:Security&gt;</w:t>
      </w:r>
    </w:p>
    <w:p w:rsidR="00761B5A" w:rsidRPr="00425DC0" w:rsidRDefault="00761B5A" w:rsidP="00B33C77">
      <w:pPr>
        <w:pStyle w:val="Code"/>
      </w:pPr>
      <w:r w:rsidRPr="00425DC0">
        <w:t xml:space="preserve">    &lt;/soap:Header&gt;</w:t>
      </w:r>
    </w:p>
    <w:p w:rsidR="00761B5A" w:rsidRPr="00425DC0" w:rsidRDefault="00761B5A" w:rsidP="00B33C77">
      <w:pPr>
        <w:pStyle w:val="Code"/>
      </w:pPr>
      <w:r w:rsidRPr="00425DC0">
        <w:t xml:space="preserve">    &lt;soap:Body&gt;</w:t>
      </w:r>
    </w:p>
    <w:p w:rsidR="00761B5A" w:rsidRPr="00425DC0" w:rsidRDefault="00761B5A" w:rsidP="00B33C77">
      <w:pPr>
        <w:pStyle w:val="Code"/>
      </w:pPr>
    </w:p>
    <w:p w:rsidR="00761B5A" w:rsidRPr="00425DC0" w:rsidRDefault="00761B5A" w:rsidP="00B33C77">
      <w:pPr>
        <w:pStyle w:val="Code"/>
      </w:pPr>
      <w:r w:rsidRPr="00425DC0">
        <w:t xml:space="preserve">    &lt;/soap:Body&gt;</w:t>
      </w:r>
    </w:p>
    <w:p w:rsidR="00761B5A" w:rsidRPr="00425DC0" w:rsidRDefault="00761B5A" w:rsidP="00B33C77">
      <w:pPr>
        <w:pStyle w:val="Code"/>
      </w:pPr>
      <w:r w:rsidRPr="00425DC0">
        <w:t>&lt;/soap:Envelope&gt;</w:t>
      </w:r>
    </w:p>
    <w:p w:rsidR="00761B5A" w:rsidRPr="00425DC0" w:rsidRDefault="00761B5A" w:rsidP="00B33C77">
      <w:pPr>
        <w:pStyle w:val="Code"/>
      </w:pPr>
    </w:p>
    <w:p w:rsidR="00761B5A" w:rsidRPr="00A14A57" w:rsidRDefault="00761B5A" w:rsidP="00B33C77">
      <w:pPr>
        <w:pStyle w:val="Body"/>
      </w:pPr>
      <w:r w:rsidRPr="00A14A57">
        <w:t xml:space="preserve">However, to be useful, it must carry some information, which is going to help securing the message.  It means including one or more security tokens (see </w:t>
      </w:r>
      <w:fldSimple w:instr=" REF _Ref104225476 \w \h  \* MERGEFORMAT ">
        <w:r>
          <w:t>0</w:t>
        </w:r>
      </w:fldSimple>
      <w:r w:rsidRPr="00A14A57">
        <w:t xml:space="preserve">) with references, XML Signature, and XML Encryption elements (see section </w:t>
      </w:r>
      <w:fldSimple w:instr=" REF _Ref104824495 \w \h  \* MERGEFORMAT ">
        <w:r>
          <w:t>0</w:t>
        </w:r>
      </w:fldSimple>
      <w:r w:rsidRPr="00A14A57">
        <w:t xml:space="preserve">), if the message is signed and/or encrypted. So, a typical header will look more like the following picture: </w:t>
      </w:r>
    </w:p>
    <w:p w:rsidR="00761B5A" w:rsidRPr="00A14A57" w:rsidRDefault="00761B5A" w:rsidP="00B33C77">
      <w:pPr>
        <w:pStyle w:val="Body"/>
      </w:pPr>
    </w:p>
    <w:p w:rsidR="00761B5A" w:rsidRPr="00A14A57" w:rsidRDefault="00761B5A" w:rsidP="00B33C77">
      <w:pPr>
        <w:pStyle w:val="Code"/>
      </w:pPr>
      <w:r w:rsidRPr="00A14A57">
        <w:t>&lt;soap:Envelope xmlns:soap="http://schemas.xmlsoap.org/soap/envelope/"&gt;</w:t>
      </w:r>
    </w:p>
    <w:p w:rsidR="00761B5A" w:rsidRPr="00425DC0" w:rsidRDefault="00761B5A" w:rsidP="00B33C77">
      <w:pPr>
        <w:pStyle w:val="Code"/>
        <w:outlineLvl w:val="0"/>
      </w:pPr>
      <w:r w:rsidRPr="00425DC0">
        <w:t xml:space="preserve">  &lt;soap:Header&gt;</w:t>
      </w:r>
    </w:p>
    <w:p w:rsidR="00761B5A" w:rsidRPr="00425DC0" w:rsidRDefault="00761B5A" w:rsidP="00B33C77">
      <w:pPr>
        <w:pStyle w:val="Code"/>
      </w:pPr>
      <w:r w:rsidRPr="00425DC0">
        <w:t xml:space="preserve">    &lt;wsse:Security xmlns="http://docs.oasis-open.org/wss/2004/01/oasis-200401-wss-wssecurity-secext-1.0.xsd" xmlns:wsse="http://docs.oasis-open.org/wss/2004/01/oasis-200401-wss-wssecurity-secext-1.0.xsd" xmlns:wsu="http://docs.oasis-open.org/wss/2004/01/oasis-200401-wss-wssecurity-utility-1.0.xsd" soap:mustUnderstand="1"&gt;</w:t>
      </w:r>
    </w:p>
    <w:p w:rsidR="00761B5A" w:rsidRPr="00425DC0" w:rsidRDefault="00761B5A" w:rsidP="00B33C77">
      <w:pPr>
        <w:pStyle w:val="Code"/>
      </w:pPr>
      <w:r w:rsidRPr="00425DC0">
        <w:t xml:space="preserve">      &lt;wsse:BinarySecurityToken EncodingType="http://docs.oasis-open.org/wss/2004/01/oasis-200401-wss-soap-message-security-1.0#Base64Binary" ValueType="http://docs.oasis-open.org/wss/2004/01/oasis-200401-wss-x509-token-profile-1.0#X509v3" wsu:Id="aXhOJ5"&gt;MIICtzCCAi... </w:t>
      </w:r>
    </w:p>
    <w:p w:rsidR="00761B5A" w:rsidRPr="00425DC0" w:rsidRDefault="00761B5A" w:rsidP="00B33C77">
      <w:pPr>
        <w:pStyle w:val="Code"/>
        <w:outlineLvl w:val="0"/>
      </w:pPr>
      <w:r w:rsidRPr="00425DC0">
        <w:t xml:space="preserve">      &lt;/wsse:BinarySecurityToken&gt;</w:t>
      </w:r>
    </w:p>
    <w:p w:rsidR="00761B5A" w:rsidRPr="00425DC0" w:rsidRDefault="00761B5A" w:rsidP="00B33C77">
      <w:pPr>
        <w:pStyle w:val="Code"/>
      </w:pPr>
      <w:r w:rsidRPr="00425DC0">
        <w:t xml:space="preserve">      &lt;xenc:EncryptedKey xmlns:xenc="http://www.w3.org/2001/04/xmlenc#"&gt;</w:t>
      </w:r>
    </w:p>
    <w:p w:rsidR="00761B5A" w:rsidRPr="00425DC0" w:rsidRDefault="00761B5A" w:rsidP="00B33C77">
      <w:pPr>
        <w:pStyle w:val="Code"/>
      </w:pPr>
      <w:r w:rsidRPr="00425DC0">
        <w:t xml:space="preserve">        &lt;xenc:EncryptionMethod Algorithm="http://www.w3.org/2001/04/xmlenc#rsa-1_5"/&gt;</w:t>
      </w:r>
    </w:p>
    <w:p w:rsidR="00761B5A" w:rsidRPr="00425DC0" w:rsidRDefault="00761B5A" w:rsidP="00B33C77">
      <w:pPr>
        <w:pStyle w:val="Code"/>
      </w:pPr>
      <w:r w:rsidRPr="00425DC0">
        <w:tab/>
        <w:t>&lt;dsig:KeyInfo xmlns:dsig="http://www.w3.org/2000/09/xmldsig#"&gt;</w:t>
      </w:r>
    </w:p>
    <w:p w:rsidR="00761B5A" w:rsidRPr="00425DC0" w:rsidRDefault="00761B5A" w:rsidP="00B33C77">
      <w:pPr>
        <w:pStyle w:val="Code"/>
        <w:outlineLvl w:val="0"/>
      </w:pPr>
      <w:r w:rsidRPr="00425DC0">
        <w:tab/>
        <w:t xml:space="preserve">  &lt;wsse:SecurityTokenReference&gt;</w:t>
      </w:r>
    </w:p>
    <w:p w:rsidR="00761B5A" w:rsidRPr="00425DC0" w:rsidRDefault="00761B5A" w:rsidP="00B33C77">
      <w:pPr>
        <w:pStyle w:val="Code"/>
      </w:pPr>
      <w:r w:rsidRPr="00425DC0">
        <w:tab/>
        <w:t xml:space="preserve">    &lt;wsse:Reference URI="#aXhOJ5" ValueType="http://docs.oasis-open.org/wss/2004/01/oasis-200401-wss-x509-token-profile-1.0#X509v3"/&gt;</w:t>
      </w:r>
    </w:p>
    <w:p w:rsidR="00761B5A" w:rsidRPr="00425DC0" w:rsidRDefault="00761B5A" w:rsidP="00B33C77">
      <w:pPr>
        <w:pStyle w:val="Code"/>
        <w:outlineLvl w:val="0"/>
      </w:pPr>
      <w:r w:rsidRPr="00425DC0">
        <w:tab/>
        <w:t xml:space="preserve">  &lt;/wsse:SecurityTokenReference&gt;  </w:t>
      </w:r>
    </w:p>
    <w:p w:rsidR="00761B5A" w:rsidRPr="00425DC0" w:rsidRDefault="00761B5A" w:rsidP="00B33C77">
      <w:pPr>
        <w:pStyle w:val="Code"/>
      </w:pPr>
      <w:r w:rsidRPr="00425DC0">
        <w:tab/>
        <w:t>&lt;/dsig:KeyInfo&gt;</w:t>
      </w:r>
    </w:p>
    <w:p w:rsidR="00761B5A" w:rsidRPr="00425DC0" w:rsidRDefault="00761B5A" w:rsidP="00B33C77">
      <w:pPr>
        <w:pStyle w:val="Code"/>
      </w:pPr>
      <w:r w:rsidRPr="00425DC0">
        <w:t xml:space="preserve">  </w:t>
      </w:r>
      <w:r w:rsidRPr="00425DC0">
        <w:tab/>
        <w:t>&lt;xenc:CipherData&gt;</w:t>
      </w:r>
    </w:p>
    <w:p w:rsidR="00761B5A" w:rsidRPr="00425DC0" w:rsidRDefault="00761B5A" w:rsidP="00B33C77">
      <w:pPr>
        <w:pStyle w:val="Code"/>
      </w:pPr>
      <w:r w:rsidRPr="00425DC0">
        <w:t xml:space="preserve">  </w:t>
      </w:r>
      <w:r w:rsidRPr="00425DC0">
        <w:tab/>
        <w:t xml:space="preserve">  &lt;xenc:CipherValue&gt;Nb0Mf...&lt;/xenc:CipherValue&gt;</w:t>
      </w:r>
    </w:p>
    <w:p w:rsidR="00761B5A" w:rsidRPr="00425DC0" w:rsidRDefault="00761B5A" w:rsidP="00B33C77">
      <w:pPr>
        <w:pStyle w:val="Code"/>
      </w:pPr>
      <w:r w:rsidRPr="00425DC0">
        <w:t xml:space="preserve">  </w:t>
      </w:r>
      <w:r w:rsidRPr="00425DC0">
        <w:tab/>
        <w:t>&lt;/xenc:CipherData&gt;</w:t>
      </w:r>
    </w:p>
    <w:p w:rsidR="00761B5A" w:rsidRPr="00425DC0" w:rsidRDefault="00761B5A" w:rsidP="00B33C77">
      <w:pPr>
        <w:pStyle w:val="Code"/>
      </w:pPr>
      <w:r w:rsidRPr="00425DC0">
        <w:t xml:space="preserve">  </w:t>
      </w:r>
      <w:r w:rsidRPr="00425DC0">
        <w:tab/>
        <w:t>&lt;xenc:ReferenceList&gt;</w:t>
      </w:r>
    </w:p>
    <w:p w:rsidR="00761B5A" w:rsidRPr="00425DC0" w:rsidRDefault="00761B5A" w:rsidP="00B33C77">
      <w:pPr>
        <w:pStyle w:val="Code"/>
      </w:pPr>
      <w:r w:rsidRPr="00425DC0">
        <w:t xml:space="preserve">  </w:t>
      </w:r>
      <w:r w:rsidRPr="00425DC0">
        <w:tab/>
        <w:t xml:space="preserve">  &lt;xenc:DataReference URI="#aDNa2iD"/&gt;</w:t>
      </w:r>
    </w:p>
    <w:p w:rsidR="00761B5A" w:rsidRPr="00425DC0" w:rsidRDefault="00761B5A" w:rsidP="00B33C77">
      <w:pPr>
        <w:pStyle w:val="Code"/>
      </w:pPr>
      <w:r w:rsidRPr="00425DC0">
        <w:t xml:space="preserve">  </w:t>
      </w:r>
      <w:r w:rsidRPr="00425DC0">
        <w:tab/>
        <w:t>&lt;/xenc:ReferenceList&gt;</w:t>
      </w:r>
    </w:p>
    <w:p w:rsidR="00761B5A" w:rsidRPr="00425DC0" w:rsidRDefault="00761B5A" w:rsidP="00B33C77">
      <w:pPr>
        <w:pStyle w:val="Code"/>
      </w:pPr>
      <w:r w:rsidRPr="00425DC0">
        <w:t xml:space="preserve">      &lt;/xenc:EncryptedKey&gt;</w:t>
      </w:r>
    </w:p>
    <w:p w:rsidR="00761B5A" w:rsidRPr="00425DC0" w:rsidRDefault="00761B5A" w:rsidP="00B33C77">
      <w:pPr>
        <w:pStyle w:val="Code"/>
      </w:pPr>
      <w:r w:rsidRPr="00425DC0">
        <w:t xml:space="preserve">      &lt;wsse:SecurityTokenReference wsu:Id="aZG0sG"&gt;</w:t>
      </w:r>
    </w:p>
    <w:p w:rsidR="00761B5A" w:rsidRPr="00425DC0" w:rsidRDefault="00761B5A" w:rsidP="00B33C77">
      <w:pPr>
        <w:pStyle w:val="Code"/>
      </w:pPr>
      <w:r w:rsidRPr="00425DC0">
        <w:tab/>
        <w:t>&lt;wsse:KeyIdentifier ValueType="http://docs.oasis-open.org/wss/2004/XX/oasis-2004XX-wss-saml-token-profile-1.0#SAMLAssertionID" wsu:Id="a2tv1Uz"&gt; 1106844369755&lt;/wsse:KeyIdentifier&gt;</w:t>
      </w:r>
    </w:p>
    <w:p w:rsidR="00761B5A" w:rsidRPr="00425DC0" w:rsidRDefault="00761B5A" w:rsidP="00B33C77">
      <w:pPr>
        <w:pStyle w:val="Code"/>
        <w:outlineLvl w:val="0"/>
      </w:pPr>
      <w:r w:rsidRPr="00425DC0">
        <w:t xml:space="preserve">      &lt;/wsse:SecurityTokenReference&gt;</w:t>
      </w:r>
    </w:p>
    <w:p w:rsidR="00761B5A" w:rsidRPr="00425DC0" w:rsidRDefault="00761B5A" w:rsidP="00B33C77">
      <w:pPr>
        <w:pStyle w:val="Code"/>
      </w:pPr>
      <w:r w:rsidRPr="00425DC0">
        <w:t xml:space="preserve">      &lt;saml:Assertion AssertionID="1106844369755" IssueInstant="2005-01-27T16:46:09.755Z" Issuer="www.my.com" MajorVersion="1" MinorVersion="1" xmlns:saml="urn:oasis:names:tc:SAML:1.0:assertion"&gt;</w:t>
      </w:r>
    </w:p>
    <w:p w:rsidR="00761B5A" w:rsidRPr="00425DC0" w:rsidRDefault="00761B5A" w:rsidP="00B33C77">
      <w:pPr>
        <w:pStyle w:val="Code"/>
      </w:pPr>
      <w:r w:rsidRPr="00425DC0">
        <w:tab/>
      </w:r>
      <w:r w:rsidRPr="00425DC0">
        <w:tab/>
        <w:t>...</w:t>
      </w:r>
      <w:r w:rsidRPr="00425DC0">
        <w:tab/>
      </w:r>
      <w:r w:rsidRPr="00425DC0">
        <w:tab/>
      </w:r>
      <w:r w:rsidRPr="00425DC0">
        <w:tab/>
      </w:r>
      <w:r w:rsidRPr="00425DC0">
        <w:tab/>
      </w:r>
    </w:p>
    <w:p w:rsidR="00761B5A" w:rsidRPr="00425DC0" w:rsidRDefault="00761B5A" w:rsidP="00B33C77">
      <w:pPr>
        <w:pStyle w:val="Code"/>
      </w:pPr>
      <w:r w:rsidRPr="00425DC0">
        <w:t xml:space="preserve">      &lt;/saml:Assertion&gt;</w:t>
      </w:r>
    </w:p>
    <w:p w:rsidR="00761B5A" w:rsidRPr="00425DC0" w:rsidRDefault="00761B5A" w:rsidP="00B33C77">
      <w:pPr>
        <w:pStyle w:val="Code"/>
      </w:pPr>
      <w:r w:rsidRPr="00425DC0">
        <w:t xml:space="preserve">      &lt;wsu:Timestamp wsu:Id="afc6fbe-a7d8-fbf3-9ac4-f884f435a9c1"&gt;</w:t>
      </w:r>
    </w:p>
    <w:p w:rsidR="00761B5A" w:rsidRPr="00425DC0" w:rsidRDefault="00761B5A" w:rsidP="00B33C77">
      <w:pPr>
        <w:pStyle w:val="Code"/>
        <w:outlineLvl w:val="0"/>
      </w:pPr>
      <w:r w:rsidRPr="00425DC0">
        <w:tab/>
        <w:t>&lt;wsu:Created&gt;2005-01-27T16:46:10Z&lt;/wsu:Created&gt;</w:t>
      </w:r>
    </w:p>
    <w:p w:rsidR="00761B5A" w:rsidRPr="00425DC0" w:rsidRDefault="00761B5A" w:rsidP="00B33C77">
      <w:pPr>
        <w:pStyle w:val="Code"/>
      </w:pPr>
      <w:r w:rsidRPr="00425DC0">
        <w:tab/>
        <w:t>&lt;wsu:Expires&gt;2005-01-27T18:46:10Z&lt;/wsu:Expires&gt;</w:t>
      </w:r>
    </w:p>
    <w:p w:rsidR="00761B5A" w:rsidRPr="00425DC0" w:rsidRDefault="00761B5A" w:rsidP="00B33C77">
      <w:pPr>
        <w:pStyle w:val="Code"/>
        <w:outlineLvl w:val="0"/>
      </w:pPr>
      <w:r w:rsidRPr="00425DC0">
        <w:t xml:space="preserve">      &lt;/wsu:Timestamp&gt;</w:t>
      </w:r>
    </w:p>
    <w:p w:rsidR="00761B5A" w:rsidRPr="00425DC0" w:rsidRDefault="00761B5A" w:rsidP="00B33C77">
      <w:pPr>
        <w:pStyle w:val="Code"/>
      </w:pPr>
      <w:r w:rsidRPr="00425DC0">
        <w:t xml:space="preserve">      &lt;dsig:Signature xmlns:dsig="http://www.w3.org/2000/09/xmldsig#" Id="sb738c7"&gt;</w:t>
      </w:r>
    </w:p>
    <w:p w:rsidR="00761B5A" w:rsidRPr="00425DC0" w:rsidRDefault="00761B5A" w:rsidP="00B33C77">
      <w:pPr>
        <w:pStyle w:val="Code"/>
        <w:outlineLvl w:val="0"/>
      </w:pPr>
      <w:r w:rsidRPr="00425DC0">
        <w:tab/>
        <w:t>&lt;dsig:SignedInfo Id="obLkHzaCOrAW4kxC9az0bLA22"&gt;</w:t>
      </w:r>
    </w:p>
    <w:p w:rsidR="00761B5A" w:rsidRPr="00425DC0" w:rsidRDefault="00761B5A" w:rsidP="00B33C77">
      <w:pPr>
        <w:pStyle w:val="Code"/>
      </w:pPr>
      <w:r w:rsidRPr="00425DC0">
        <w:tab/>
      </w:r>
      <w:r w:rsidRPr="00425DC0">
        <w:tab/>
        <w:t>...</w:t>
      </w:r>
    </w:p>
    <w:p w:rsidR="00761B5A" w:rsidRPr="00425DC0" w:rsidRDefault="00761B5A" w:rsidP="00B33C77">
      <w:pPr>
        <w:pStyle w:val="Code"/>
      </w:pPr>
      <w:r w:rsidRPr="00425DC0">
        <w:tab/>
        <w:t xml:space="preserve">  &lt;dsig:Reference URI="#s91397860"&gt;</w:t>
      </w:r>
    </w:p>
    <w:p w:rsidR="00761B5A" w:rsidRPr="00425DC0" w:rsidRDefault="00761B5A" w:rsidP="00B33C77">
      <w:pPr>
        <w:pStyle w:val="Code"/>
      </w:pPr>
      <w:r w:rsidRPr="00425DC0">
        <w:tab/>
      </w:r>
      <w:r w:rsidRPr="00425DC0">
        <w:tab/>
        <w:t>...</w:t>
      </w:r>
      <w:r w:rsidRPr="00425DC0">
        <w:tab/>
      </w:r>
      <w:r w:rsidRPr="00425DC0">
        <w:tab/>
      </w:r>
      <w:r w:rsidRPr="00425DC0">
        <w:tab/>
      </w:r>
      <w:r w:rsidRPr="00425DC0">
        <w:tab/>
      </w:r>
      <w:r w:rsidRPr="00425DC0">
        <w:tab/>
      </w:r>
      <w:r w:rsidRPr="00425DC0">
        <w:tab/>
      </w:r>
      <w:r w:rsidRPr="00425DC0">
        <w:tab/>
      </w:r>
      <w:r w:rsidRPr="00425DC0">
        <w:tab/>
      </w:r>
      <w:r w:rsidRPr="00425DC0">
        <w:tab/>
      </w:r>
    </w:p>
    <w:p w:rsidR="00761B5A" w:rsidRPr="00425DC0" w:rsidRDefault="00761B5A" w:rsidP="00B33C77">
      <w:pPr>
        <w:pStyle w:val="Code"/>
      </w:pPr>
      <w:r w:rsidRPr="00425DC0">
        <w:t xml:space="preserve">            &lt;dsig:DigestValue&gt;5R3GSp+OOn17lSdE0knq4GXqgYM=&lt;/dsig:DigestValue&gt;</w:t>
      </w:r>
    </w:p>
    <w:p w:rsidR="00761B5A" w:rsidRPr="00425DC0" w:rsidRDefault="00761B5A" w:rsidP="00B33C77">
      <w:pPr>
        <w:pStyle w:val="Code"/>
      </w:pPr>
      <w:r w:rsidRPr="00425DC0">
        <w:tab/>
        <w:t xml:space="preserve">  &lt;/dsig:Reference&gt;</w:t>
      </w:r>
    </w:p>
    <w:p w:rsidR="00761B5A" w:rsidRPr="00425DC0" w:rsidRDefault="00761B5A" w:rsidP="00B33C77">
      <w:pPr>
        <w:pStyle w:val="Code"/>
      </w:pPr>
      <w:r w:rsidRPr="00425DC0">
        <w:tab/>
        <w:t xml:space="preserve">  &lt;/dsig:SignedInfo&gt;</w:t>
      </w:r>
    </w:p>
    <w:p w:rsidR="00761B5A" w:rsidRPr="00425DC0" w:rsidRDefault="00761B5A" w:rsidP="00B33C77">
      <w:pPr>
        <w:pStyle w:val="Code"/>
      </w:pPr>
      <w:r w:rsidRPr="00425DC0">
        <w:tab/>
        <w:t xml:space="preserve">  &lt;dsig:SignatureValue Id="a9utKU9UZk"&gt;LIkagbCr5bkXLs8l...&lt;/dsig:SignatureValue&gt;</w:t>
      </w:r>
    </w:p>
    <w:p w:rsidR="00761B5A" w:rsidRPr="00425DC0" w:rsidRDefault="00761B5A" w:rsidP="00B33C77">
      <w:pPr>
        <w:pStyle w:val="Code"/>
      </w:pPr>
      <w:r w:rsidRPr="00425DC0">
        <w:tab/>
        <w:t xml:space="preserve">  &lt;dsig:KeyInfo&gt;</w:t>
      </w:r>
    </w:p>
    <w:p w:rsidR="00761B5A" w:rsidRPr="00425DC0" w:rsidRDefault="00761B5A" w:rsidP="00B33C77">
      <w:pPr>
        <w:pStyle w:val="Code"/>
      </w:pPr>
      <w:r w:rsidRPr="00425DC0">
        <w:tab/>
        <w:t xml:space="preserve">  &lt;wsse:SecurityTokenReference&gt;</w:t>
      </w:r>
    </w:p>
    <w:p w:rsidR="00761B5A" w:rsidRPr="00425DC0" w:rsidRDefault="00761B5A" w:rsidP="00B33C77">
      <w:pPr>
        <w:pStyle w:val="Code"/>
      </w:pPr>
      <w:r w:rsidRPr="00425DC0">
        <w:tab/>
        <w:t xml:space="preserve">    &lt;wsse:Reference URI="#aXhOJ5" ValueType="http://docs.oasis-open.org/wss/2004/01/oasis-200401-wss-x509-token-profile-1.0#X509v3"/&gt;</w:t>
      </w:r>
    </w:p>
    <w:p w:rsidR="00761B5A" w:rsidRPr="00425DC0" w:rsidRDefault="00761B5A" w:rsidP="00B33C77">
      <w:pPr>
        <w:pStyle w:val="Code"/>
      </w:pPr>
      <w:r w:rsidRPr="00425DC0">
        <w:tab/>
        <w:t xml:space="preserve">  &lt;/wsse:SecurityTokenReference&gt;</w:t>
      </w:r>
    </w:p>
    <w:p w:rsidR="00761B5A" w:rsidRPr="00425DC0" w:rsidRDefault="00761B5A" w:rsidP="00B33C77">
      <w:pPr>
        <w:pStyle w:val="Code"/>
      </w:pPr>
      <w:r w:rsidRPr="00425DC0">
        <w:t xml:space="preserve">        &lt;/dsig:KeyInfo&gt;</w:t>
      </w:r>
    </w:p>
    <w:p w:rsidR="00761B5A" w:rsidRPr="00425DC0" w:rsidRDefault="00761B5A" w:rsidP="00B33C77">
      <w:pPr>
        <w:pStyle w:val="Code"/>
      </w:pPr>
      <w:r w:rsidRPr="00425DC0">
        <w:t xml:space="preserve">      &lt;/dsig:Signature&gt;</w:t>
      </w:r>
    </w:p>
    <w:p w:rsidR="00761B5A" w:rsidRPr="00425DC0" w:rsidRDefault="00761B5A" w:rsidP="00B33C77">
      <w:pPr>
        <w:pStyle w:val="Code"/>
        <w:outlineLvl w:val="0"/>
      </w:pPr>
      <w:r w:rsidRPr="00425DC0">
        <w:t xml:space="preserve">    &lt;/wsse:Security&gt;</w:t>
      </w:r>
    </w:p>
    <w:p w:rsidR="00761B5A" w:rsidRPr="00425DC0" w:rsidRDefault="00761B5A" w:rsidP="00B33C77">
      <w:pPr>
        <w:pStyle w:val="Code"/>
      </w:pPr>
      <w:r w:rsidRPr="00425DC0">
        <w:t xml:space="preserve">  &lt;/soap:Header&gt;</w:t>
      </w:r>
    </w:p>
    <w:p w:rsidR="00761B5A" w:rsidRPr="00425DC0" w:rsidRDefault="00761B5A" w:rsidP="00B33C77">
      <w:pPr>
        <w:pStyle w:val="Code"/>
      </w:pPr>
      <w:r w:rsidRPr="00425DC0">
        <w:t xml:space="preserve">  &lt;soap:Body xmlns:wsu="http://docs.oasis-open.org/wss/2004/01/oasis-200401-wss-wssecurity-utility-1.0.xsd" wsu:Id="s91397860"&gt;</w:t>
      </w:r>
    </w:p>
    <w:p w:rsidR="00761B5A" w:rsidRPr="00425DC0" w:rsidRDefault="00761B5A" w:rsidP="00B33C77">
      <w:pPr>
        <w:pStyle w:val="Code"/>
      </w:pPr>
      <w:r w:rsidRPr="00425DC0">
        <w:t xml:space="preserve">    &lt;xenc:EncryptedData xmlns:xenc="http://www.w3.org/2001/04/xmlenc#" Id="aDNa2iD" Type="http://www.w3.org/2001/04/xmlenc#Content"&gt;</w:t>
      </w:r>
    </w:p>
    <w:p w:rsidR="00761B5A" w:rsidRPr="00425DC0" w:rsidRDefault="00761B5A" w:rsidP="00B33C77">
      <w:pPr>
        <w:pStyle w:val="Code"/>
      </w:pPr>
      <w:r w:rsidRPr="00425DC0">
        <w:t xml:space="preserve">      &lt;xenc:EncryptionMethod Algorithm="http://www.w3.org/2001/04/xmlenc#tripledes-cbc"/&gt;</w:t>
      </w:r>
    </w:p>
    <w:p w:rsidR="00761B5A" w:rsidRPr="00425DC0" w:rsidRDefault="00761B5A" w:rsidP="00B33C77">
      <w:pPr>
        <w:pStyle w:val="Code"/>
        <w:outlineLvl w:val="0"/>
      </w:pPr>
      <w:r w:rsidRPr="00425DC0">
        <w:t xml:space="preserve">      &lt;xenc:CipherData&gt;</w:t>
      </w:r>
    </w:p>
    <w:p w:rsidR="00761B5A" w:rsidRPr="00425DC0" w:rsidRDefault="00761B5A" w:rsidP="00B33C77">
      <w:pPr>
        <w:pStyle w:val="Code"/>
      </w:pPr>
      <w:r w:rsidRPr="00425DC0">
        <w:tab/>
        <w:t>&lt;xenc:CipherValue&gt;XFM4J6C...&lt;/xenc:CipherValue&gt;</w:t>
      </w:r>
    </w:p>
    <w:p w:rsidR="00761B5A" w:rsidRPr="00425DC0" w:rsidRDefault="00761B5A" w:rsidP="00B33C77">
      <w:pPr>
        <w:pStyle w:val="Code"/>
        <w:outlineLvl w:val="0"/>
      </w:pPr>
      <w:r w:rsidRPr="00425DC0">
        <w:t xml:space="preserve">      &lt;/xenc:CipherData&gt;</w:t>
      </w:r>
    </w:p>
    <w:p w:rsidR="00761B5A" w:rsidRPr="00425DC0" w:rsidRDefault="00761B5A" w:rsidP="00B33C77">
      <w:pPr>
        <w:pStyle w:val="Code"/>
      </w:pPr>
      <w:r w:rsidRPr="00425DC0">
        <w:t xml:space="preserve">    &lt;/xenc:EncryptedData&gt;</w:t>
      </w:r>
    </w:p>
    <w:p w:rsidR="00761B5A" w:rsidRPr="00425DC0" w:rsidRDefault="00761B5A" w:rsidP="00B33C77">
      <w:pPr>
        <w:pStyle w:val="Code"/>
        <w:outlineLvl w:val="0"/>
      </w:pPr>
      <w:r w:rsidRPr="00425DC0">
        <w:t xml:space="preserve">  &lt;/soap:Body&gt;</w:t>
      </w:r>
    </w:p>
    <w:p w:rsidR="00761B5A" w:rsidRPr="00425DC0" w:rsidRDefault="00761B5A" w:rsidP="00B33C77">
      <w:pPr>
        <w:pStyle w:val="Code"/>
      </w:pPr>
      <w:r w:rsidRPr="00425DC0">
        <w:t>&lt;/soap:Envelope&gt;</w:t>
      </w:r>
    </w:p>
    <w:p w:rsidR="00761B5A" w:rsidRPr="00425DC0" w:rsidRDefault="00761B5A" w:rsidP="00B33C77">
      <w:pPr>
        <w:pStyle w:val="Code"/>
      </w:pPr>
    </w:p>
    <w:p w:rsidR="00761B5A" w:rsidRPr="00425DC0" w:rsidRDefault="00761B5A" w:rsidP="00B33C77">
      <w:pPr>
        <w:pStyle w:val="HeadC"/>
        <w:outlineLvl w:val="0"/>
      </w:pPr>
      <w:bookmarkStart w:id="35" w:name="_Ref104225476"/>
      <w:r w:rsidRPr="00425DC0">
        <w:t>Types of tokens</w:t>
      </w:r>
      <w:bookmarkEnd w:id="35"/>
    </w:p>
    <w:p w:rsidR="00761B5A" w:rsidRPr="00A14A57" w:rsidRDefault="00761B5A" w:rsidP="00B33C77">
      <w:pPr>
        <w:pStyle w:val="Body"/>
      </w:pPr>
      <w:r w:rsidRPr="00A14A57">
        <w:t xml:space="preserve">A WSS Header may have the following types of security tokens in it (see section </w:t>
      </w:r>
      <w:fldSimple w:instr=" REF _Ref106907315 \w \h  \* MERGEFORMAT ">
        <w:r>
          <w:t>0</w:t>
        </w:r>
      </w:fldSimple>
      <w:r w:rsidRPr="00A14A57">
        <w:t xml:space="preserve"> for document names and locations):</w:t>
      </w:r>
    </w:p>
    <w:p w:rsidR="00761B5A" w:rsidRPr="00A14A57" w:rsidRDefault="00761B5A" w:rsidP="00B33C77">
      <w:pPr>
        <w:pStyle w:val="ListBulleted"/>
      </w:pPr>
      <w:r w:rsidRPr="00A14A57">
        <w:t>Username token</w:t>
      </w:r>
    </w:p>
    <w:p w:rsidR="00761B5A" w:rsidRDefault="00761B5A" w:rsidP="00B33C77">
      <w:pPr>
        <w:pStyle w:val="Body"/>
      </w:pPr>
      <w:r w:rsidRPr="00A14A57">
        <w:t xml:space="preserve">Defines mechanisms to pass username and, optionally, a password - the latter is described in the username profile document. </w:t>
      </w:r>
      <w:r>
        <w:t>Unless whole token is encrypted, a message</w:t>
      </w:r>
      <w:r w:rsidRPr="00A14A57">
        <w:t xml:space="preserve"> </w:t>
      </w:r>
      <w:r>
        <w:t xml:space="preserve">which includes a clear-text </w:t>
      </w:r>
      <w:r w:rsidRPr="00A14A57">
        <w:t xml:space="preserve">password </w:t>
      </w:r>
      <w:r>
        <w:t>should always be transmitted via a secured channel. In situations where the target Web Service has access to clear-text passwords for verification (this might not be possible with LDAP or some other user directories, which do not return clear-text passwords)</w:t>
      </w:r>
      <w:r w:rsidRPr="00A14A57">
        <w:t xml:space="preserve">, using a hashed version with nonce and a timestamp is </w:t>
      </w:r>
      <w:r>
        <w:t xml:space="preserve">generally </w:t>
      </w:r>
      <w:r w:rsidRPr="00A14A57">
        <w:t>preferable.</w:t>
      </w:r>
      <w:r>
        <w:t xml:space="preserve"> The profile document defines an unambiguous algorithm for producing password hash: </w:t>
      </w:r>
    </w:p>
    <w:p w:rsidR="00761B5A" w:rsidRPr="00A14A57" w:rsidRDefault="00761B5A" w:rsidP="00B33C77">
      <w:pPr>
        <w:pStyle w:val="Code"/>
      </w:pPr>
      <w:r>
        <w:t>Password_Digest = Base64 ( SHA-1 ( nonce + created + password ) )</w:t>
      </w:r>
    </w:p>
    <w:p w:rsidR="00761B5A" w:rsidRPr="00A14A57" w:rsidRDefault="00761B5A" w:rsidP="00B33C77">
      <w:pPr>
        <w:pStyle w:val="ListBulleted"/>
      </w:pPr>
      <w:r w:rsidRPr="00A14A57">
        <w:t>Binary token</w:t>
      </w:r>
    </w:p>
    <w:p w:rsidR="00761B5A" w:rsidRPr="00A14A57" w:rsidRDefault="00761B5A" w:rsidP="00B33C77">
      <w:pPr>
        <w:pStyle w:val="Body"/>
      </w:pPr>
      <w:r w:rsidRPr="00A14A57">
        <w:t>They are used to convey binary data, such as X.509 certificates, in a text-encoded format, Base64 by default. The core specification defines BinarySecurityToken element, while profile documents specify additional attributes and sub-elements to handle attachment of various tokens. Presently, the X.509 profile has been adopted, and work is in progress on the Kerberos profile.</w:t>
      </w:r>
    </w:p>
    <w:p w:rsidR="00761B5A" w:rsidRPr="00A14A57" w:rsidRDefault="00761B5A" w:rsidP="00B33C77">
      <w:pPr>
        <w:pStyle w:val="Body"/>
      </w:pPr>
    </w:p>
    <w:p w:rsidR="00761B5A" w:rsidRPr="00A14A57" w:rsidRDefault="00761B5A" w:rsidP="00B33C77">
      <w:pPr>
        <w:pStyle w:val="Code"/>
      </w:pPr>
      <w:r w:rsidRPr="00A14A57">
        <w:t xml:space="preserve">      &lt;wsse:BinarySecurityToken EncodingType="http://docs.oasis-open.org/wss/2004/01/oasis-200401-wss-soap-message-security-1.0#Base64Binary" ValueType="http://docs.oasis-open.org/wss/2004/01/oasis-200401-wss-x509-token-profile-1.0#X509v3" wsu:Id="aXhOJ5"&gt;</w:t>
      </w:r>
    </w:p>
    <w:p w:rsidR="00761B5A" w:rsidRPr="00A14A57" w:rsidRDefault="00761B5A" w:rsidP="00B33C77">
      <w:pPr>
        <w:pStyle w:val="Code"/>
      </w:pPr>
      <w:r w:rsidRPr="00A14A57">
        <w:t xml:space="preserve">        MIICtzCCAi...</w:t>
      </w:r>
    </w:p>
    <w:p w:rsidR="00761B5A" w:rsidRPr="00A14A57" w:rsidRDefault="00761B5A" w:rsidP="00B33C77">
      <w:pPr>
        <w:pStyle w:val="Code"/>
      </w:pPr>
      <w:r w:rsidRPr="00A14A57">
        <w:t xml:space="preserve">      &lt;/wsse:BinarySecurityToken&gt;</w:t>
      </w:r>
    </w:p>
    <w:p w:rsidR="00761B5A" w:rsidRPr="00A14A57" w:rsidRDefault="00761B5A" w:rsidP="00B33C77">
      <w:pPr>
        <w:pStyle w:val="Body"/>
      </w:pPr>
    </w:p>
    <w:p w:rsidR="00761B5A" w:rsidRPr="00A14A57" w:rsidRDefault="00761B5A" w:rsidP="00B33C77">
      <w:pPr>
        <w:pStyle w:val="ListBulleted"/>
      </w:pPr>
      <w:r w:rsidRPr="00A14A57">
        <w:t>XML token</w:t>
      </w:r>
    </w:p>
    <w:p w:rsidR="00761B5A" w:rsidRPr="00A14A57" w:rsidRDefault="00761B5A" w:rsidP="00B33C77">
      <w:pPr>
        <w:pStyle w:val="Body"/>
      </w:pPr>
      <w:r w:rsidRPr="00A14A57">
        <w:t>These are meant for any kind of XML-based tokens, but primarily – for SAML assertions. The core specification merely mentions the possibility of inserting such tokens, leaving all details to the profile documents. At the moment, SAML 1.1 profile has been accepted by OASIS.</w:t>
      </w:r>
    </w:p>
    <w:p w:rsidR="00761B5A" w:rsidRPr="00A14A57" w:rsidRDefault="00761B5A" w:rsidP="00B33C77">
      <w:pPr>
        <w:pStyle w:val="Body"/>
      </w:pPr>
    </w:p>
    <w:p w:rsidR="00761B5A" w:rsidRPr="00A14A57" w:rsidRDefault="00761B5A" w:rsidP="00B33C77">
      <w:pPr>
        <w:pStyle w:val="Code"/>
      </w:pPr>
      <w:r w:rsidRPr="00A14A57">
        <w:tab/>
        <w:t>&lt;saml:Assertion AssertionID="1106844369755" IssueInstant="2005-01-27T16:46:09.755Z" Issuer="www.my.com" MajorVersion="1" MinorVersion="1" xmlns:saml="urn:oasis:names:tc:SAML:1.0:assertion"&gt;</w:t>
      </w:r>
    </w:p>
    <w:p w:rsidR="00761B5A" w:rsidRPr="00A14A57" w:rsidRDefault="00761B5A" w:rsidP="00B33C77">
      <w:pPr>
        <w:pStyle w:val="Code"/>
      </w:pPr>
      <w:r w:rsidRPr="00A14A57">
        <w:tab/>
      </w:r>
      <w:r w:rsidRPr="00A14A57">
        <w:tab/>
        <w:t>...</w:t>
      </w:r>
      <w:r w:rsidRPr="00A14A57">
        <w:tab/>
      </w:r>
      <w:r w:rsidRPr="00A14A57">
        <w:tab/>
      </w:r>
      <w:r w:rsidRPr="00A14A57">
        <w:tab/>
      </w:r>
      <w:r w:rsidRPr="00A14A57">
        <w:tab/>
      </w:r>
    </w:p>
    <w:p w:rsidR="00761B5A" w:rsidRPr="00A14A57" w:rsidRDefault="00761B5A" w:rsidP="00B33C77">
      <w:pPr>
        <w:pStyle w:val="Code"/>
      </w:pPr>
      <w:r w:rsidRPr="00A14A57">
        <w:tab/>
        <w:t>&lt;/saml:Assertion&gt;</w:t>
      </w:r>
    </w:p>
    <w:p w:rsidR="00761B5A" w:rsidRPr="00A14A57" w:rsidRDefault="00761B5A" w:rsidP="00B33C77">
      <w:pPr>
        <w:pStyle w:val="Body"/>
      </w:pPr>
    </w:p>
    <w:p w:rsidR="00761B5A" w:rsidRPr="00A14A57" w:rsidRDefault="00761B5A" w:rsidP="00B33C77">
      <w:pPr>
        <w:pStyle w:val="Body"/>
      </w:pPr>
      <w:r w:rsidRPr="00A14A57">
        <w:t>Although technically it is not a security token, a Timestamp element may be inserted into a security header to ensure message’s freshness. See the further reading section for a design pattern on this.</w:t>
      </w:r>
    </w:p>
    <w:p w:rsidR="00761B5A" w:rsidRPr="00425DC0" w:rsidRDefault="00761B5A" w:rsidP="00B33C77">
      <w:pPr>
        <w:pStyle w:val="HeadC"/>
        <w:outlineLvl w:val="0"/>
      </w:pPr>
      <w:bookmarkStart w:id="36" w:name="_Ref104822051"/>
      <w:r w:rsidRPr="00425DC0">
        <w:t>Referencing message parts</w:t>
      </w:r>
      <w:bookmarkEnd w:id="36"/>
    </w:p>
    <w:p w:rsidR="00761B5A" w:rsidRPr="00A14A57" w:rsidRDefault="00761B5A" w:rsidP="00B33C77">
      <w:pPr>
        <w:pStyle w:val="Body"/>
      </w:pPr>
      <w:r w:rsidRPr="00A14A57">
        <w:t>In order to retrieve security tokens, passed in the message, or to identify signed and encrypted message parts, the core specification adopts usage of a special attribute, wsu:Id. The only requirement on this attribute is that the values of such IDs should be unique within the scope of XML document where they are defined. Its application has a significant advantage for the intermediate processors, as it does not require understanding of the message’s XML Schema. Unfortunately, XML Signature and Encryption specifications do not allow for attribute extensibility (i.e. they have closed schema), so, when trying to locate signature or encryption elements, local IDs of the Signature and Encryption elements must be considered first.</w:t>
      </w:r>
    </w:p>
    <w:p w:rsidR="00761B5A" w:rsidRPr="00A14A57" w:rsidRDefault="00761B5A" w:rsidP="00B33C77">
      <w:pPr>
        <w:pStyle w:val="Body"/>
      </w:pPr>
      <w:r w:rsidRPr="00A14A57">
        <w:t>WSS core specification also defines a general mechanism for referencing security tokens via SecurityTokenReference element. An example of such element, referring to a SAML assertion in the same header, is provided below:</w:t>
      </w:r>
    </w:p>
    <w:p w:rsidR="00761B5A" w:rsidRPr="00425DC0" w:rsidRDefault="00761B5A" w:rsidP="00B33C77">
      <w:pPr>
        <w:pStyle w:val="Code"/>
      </w:pPr>
    </w:p>
    <w:p w:rsidR="00761B5A" w:rsidRPr="00425DC0" w:rsidRDefault="00761B5A" w:rsidP="00B33C77">
      <w:pPr>
        <w:pStyle w:val="Code"/>
      </w:pPr>
      <w:r w:rsidRPr="00425DC0">
        <w:tab/>
        <w:t>&lt;wsse:SecurityTokenReference wsu:Id="aZG0sGbRpXLySzgM1X6aSjg22"&gt;</w:t>
      </w:r>
    </w:p>
    <w:p w:rsidR="00761B5A" w:rsidRPr="00425DC0" w:rsidRDefault="00761B5A" w:rsidP="00B33C77">
      <w:pPr>
        <w:pStyle w:val="Code"/>
      </w:pPr>
      <w:r w:rsidRPr="00425DC0">
        <w:tab/>
        <w:t xml:space="preserve">  &lt;wsse:KeyIdentifier ValueType="http://docs.oasis-open.org/wss/2004/XX/oasis-2004XX-wss-saml-token-profile-1.0#SAMLAssertionID" wsu:Id="a2tv1Uz"&gt;</w:t>
      </w:r>
    </w:p>
    <w:p w:rsidR="00761B5A" w:rsidRPr="00425DC0" w:rsidRDefault="00761B5A" w:rsidP="00B33C77">
      <w:pPr>
        <w:pStyle w:val="Code"/>
        <w:outlineLvl w:val="0"/>
      </w:pPr>
      <w:r w:rsidRPr="00425DC0">
        <w:t xml:space="preserve">            1106844369755</w:t>
      </w:r>
    </w:p>
    <w:p w:rsidR="00761B5A" w:rsidRPr="00425DC0" w:rsidRDefault="00761B5A" w:rsidP="00B33C77">
      <w:pPr>
        <w:pStyle w:val="Code"/>
      </w:pPr>
      <w:r w:rsidRPr="00425DC0">
        <w:t xml:space="preserve">          &lt;/wsse:KeyIdentifier&gt;</w:t>
      </w:r>
    </w:p>
    <w:p w:rsidR="00761B5A" w:rsidRPr="00425DC0" w:rsidRDefault="00761B5A" w:rsidP="00B33C77">
      <w:pPr>
        <w:pStyle w:val="Code"/>
      </w:pPr>
      <w:r w:rsidRPr="00425DC0">
        <w:tab/>
        <w:t>&lt;/wsse:SecurityTokenReference&gt;</w:t>
      </w:r>
    </w:p>
    <w:p w:rsidR="00761B5A" w:rsidRPr="00425DC0" w:rsidRDefault="00761B5A" w:rsidP="00B33C77">
      <w:pPr>
        <w:pStyle w:val="Code"/>
      </w:pPr>
    </w:p>
    <w:p w:rsidR="00761B5A" w:rsidRPr="00A14A57" w:rsidRDefault="00761B5A" w:rsidP="00B33C77">
      <w:pPr>
        <w:pStyle w:val="Body"/>
      </w:pPr>
      <w:r w:rsidRPr="00A14A57">
        <w:t>As this element was designed to refer to pretty much any possible token type (including encryption keys, certificates, SAML assertions, etc) both internal and external to the WSS Header, it is enormously complicated. The specification recommends using two of its possible four reference types – Direct References (by URI) and Key Identifiers (some kind of token identifier). Profile documents (SAML, X.509 for instance) provide additional extensions to these mechanisms to take advantage of specific qualities of different token types.</w:t>
      </w:r>
    </w:p>
    <w:p w:rsidR="00761B5A" w:rsidRPr="00425DC0" w:rsidRDefault="00761B5A" w:rsidP="00B33C77">
      <w:pPr>
        <w:pStyle w:val="HeadB"/>
        <w:outlineLvl w:val="0"/>
      </w:pPr>
      <w:bookmarkStart w:id="37" w:name="_Ref104824495"/>
      <w:bookmarkStart w:id="38" w:name="_Toc516635071"/>
      <w:bookmarkStart w:id="39" w:name="_Toc108515845"/>
      <w:bookmarkStart w:id="40" w:name="_Toc519916189"/>
      <w:bookmarkStart w:id="41" w:name="_Toc110033019"/>
      <w:r w:rsidRPr="00425DC0">
        <w:t>Communication Protection Mechanisms</w:t>
      </w:r>
      <w:bookmarkEnd w:id="1"/>
      <w:bookmarkEnd w:id="37"/>
      <w:bookmarkEnd w:id="38"/>
      <w:bookmarkEnd w:id="39"/>
      <w:bookmarkEnd w:id="40"/>
      <w:bookmarkEnd w:id="41"/>
    </w:p>
    <w:p w:rsidR="00761B5A" w:rsidRPr="00A14A57" w:rsidRDefault="00761B5A" w:rsidP="00B33C77">
      <w:pPr>
        <w:pStyle w:val="Body"/>
      </w:pPr>
      <w:r w:rsidRPr="00A14A57">
        <w:t xml:space="preserve">As was already explained earlier (see </w:t>
      </w:r>
      <w:fldSimple w:instr=" REF _Ref104909257 \w \h  \* MERGEFORMAT ">
        <w:r>
          <w:t>0</w:t>
        </w:r>
      </w:fldSimple>
      <w:r w:rsidRPr="00A14A57">
        <w:t>), channel security, while providing important services, is not a panacea, as it does not solve many of the issues, facing Web Service developers. WSS helps addressing some of them at the SOAP message level, using the mechanisms described in the sections below.</w:t>
      </w:r>
    </w:p>
    <w:p w:rsidR="00761B5A" w:rsidRPr="00425DC0" w:rsidRDefault="00761B5A" w:rsidP="00B33C77">
      <w:pPr>
        <w:pStyle w:val="HeadC"/>
        <w:outlineLvl w:val="0"/>
      </w:pPr>
      <w:r w:rsidRPr="00425DC0">
        <w:t>Integrity</w:t>
      </w:r>
    </w:p>
    <w:p w:rsidR="00761B5A" w:rsidRDefault="00761B5A" w:rsidP="00B33C77">
      <w:pPr>
        <w:pStyle w:val="Body"/>
      </w:pPr>
      <w:r w:rsidRPr="00A14A57">
        <w:t>WSS specification makes use of the XML-dsig standard to ensure message integrity, restricting its functionality in certain cases</w:t>
      </w:r>
      <w:r>
        <w:t>;</w:t>
      </w:r>
      <w:r w:rsidRPr="00A14A57">
        <w:t xml:space="preserve"> </w:t>
      </w:r>
      <w:r>
        <w:t>f</w:t>
      </w:r>
      <w:r w:rsidRPr="00A14A57">
        <w:t>or instance, only explicitly referenced elements can be signed (i.e. no Embedding or Embedded signature modes are allowed)</w:t>
      </w:r>
      <w:r>
        <w:t xml:space="preserve">. Prior to signing an XML document, a transformation is required to create its canonical representation, taking into account the fact that XML documents can be represented in a number of semantically equivalent ways. There are two main transformations defined by the XML Digital Signature WG at W3C, Inclusive and </w:t>
      </w:r>
      <w:r w:rsidRPr="00A14A57">
        <w:t>Exclusive Canonicalization Transform</w:t>
      </w:r>
      <w:r>
        <w:t>s</w:t>
      </w:r>
      <w:r w:rsidRPr="00A14A57">
        <w:t xml:space="preserve"> </w:t>
      </w:r>
      <w:r>
        <w:t>(C14N and EXC-C14N), which differ in the way namespace declarations are processed. The WSS cor</w:t>
      </w:r>
      <w:r w:rsidRPr="00A14A57">
        <w:t>e specification</w:t>
      </w:r>
      <w:r>
        <w:t xml:space="preserve"> specifically recommends using EXC-C14N, as it allows copying signed XML content into other documents without invalidating the signature</w:t>
      </w:r>
      <w:r w:rsidRPr="00A14A57">
        <w:t>.</w:t>
      </w:r>
    </w:p>
    <w:p w:rsidR="00761B5A" w:rsidRPr="00A14A57" w:rsidRDefault="00761B5A" w:rsidP="00B33C77">
      <w:pPr>
        <w:pStyle w:val="Body"/>
      </w:pPr>
      <w:r w:rsidRPr="00A14A57">
        <w:t>In order to provide a uniform way of addressing signed tokens, WSS adds a</w:t>
      </w:r>
      <w:r>
        <w:t xml:space="preserve"> Security Token Reference (</w:t>
      </w:r>
      <w:r w:rsidRPr="00A14A57">
        <w:t>STR</w:t>
      </w:r>
      <w:r>
        <w:t>) Dereference</w:t>
      </w:r>
      <w:r w:rsidRPr="00A14A57">
        <w:t xml:space="preserve"> Transform</w:t>
      </w:r>
      <w:r>
        <w:t xml:space="preserve"> option</w:t>
      </w:r>
      <w:r w:rsidRPr="00A14A57">
        <w:t xml:space="preserve">, which is comparable with dereferencing a pointer to an object of specific data type in programming languages. Similarly, in addition to the XML Signature-defined ways of addressing signing keys, WSS allows for references to signing security tokens through the STR mechanism (explained in </w:t>
      </w:r>
      <w:fldSimple w:instr=" REF _Ref104822051 \w \h  \* MERGEFORMAT ">
        <w:r>
          <w:t>0</w:t>
        </w:r>
      </w:fldSimple>
      <w:r w:rsidRPr="00A14A57">
        <w:t xml:space="preserve">), extended by token profiles to accommodate specific token types. A typical signature example is shown in an earlier sample in the section </w:t>
      </w:r>
      <w:fldSimple w:instr=" REF _Ref104225601 \w \h  \* MERGEFORMAT ">
        <w:r>
          <w:t>0</w:t>
        </w:r>
      </w:fldSimple>
      <w:r w:rsidRPr="00A14A57">
        <w:t>.</w:t>
      </w:r>
    </w:p>
    <w:p w:rsidR="00761B5A" w:rsidRPr="00A14A57" w:rsidRDefault="00761B5A" w:rsidP="00B33C77">
      <w:pPr>
        <w:pStyle w:val="Body"/>
      </w:pPr>
      <w:r w:rsidRPr="00A14A57">
        <w:t>Typically, a XML signature is applied to secure elements such as SOAP Body and the timestamp, as well as any user credentials, passed in the request. There is an interesting twist when a particular element is both signed and encrypted, since</w:t>
      </w:r>
      <w:r>
        <w:t xml:space="preserve"> these operations may follow (even repeatedly) in any order,</w:t>
      </w:r>
      <w:r w:rsidRPr="00A14A57">
        <w:t xml:space="preserve"> </w:t>
      </w:r>
      <w:r>
        <w:t>and knowledge of</w:t>
      </w:r>
      <w:r w:rsidRPr="00A14A57">
        <w:t xml:space="preserve"> the</w:t>
      </w:r>
      <w:r>
        <w:t>ir</w:t>
      </w:r>
      <w:r w:rsidRPr="00A14A57">
        <w:t xml:space="preserve"> order</w:t>
      </w:r>
      <w:r>
        <w:t>ing</w:t>
      </w:r>
      <w:r w:rsidRPr="00A14A57">
        <w:t xml:space="preserve"> </w:t>
      </w:r>
      <w:r>
        <w:t>is</w:t>
      </w:r>
      <w:r w:rsidRPr="00A14A57">
        <w:t xml:space="preserve"> </w:t>
      </w:r>
      <w:r>
        <w:t>required for</w:t>
      </w:r>
      <w:r w:rsidRPr="00A14A57">
        <w:t xml:space="preserve"> signature verification. To address this issue, the WSS core specification requires that each new element is pre-pended to the security header, thus defining the “natural” order of operations. A particularly nasty problem arises when there are several security headers in a single SOAP message, using overlapping signature and encryption blocks, as there is nothing in this case that would point to the right order of operations.</w:t>
      </w:r>
    </w:p>
    <w:p w:rsidR="00761B5A" w:rsidRPr="00425DC0" w:rsidRDefault="00761B5A" w:rsidP="00B33C77">
      <w:pPr>
        <w:pStyle w:val="HeadC"/>
        <w:outlineLvl w:val="0"/>
      </w:pPr>
      <w:r w:rsidRPr="00425DC0">
        <w:t>Confidentiality</w:t>
      </w:r>
    </w:p>
    <w:p w:rsidR="00761B5A" w:rsidRPr="00A14A57" w:rsidRDefault="00761B5A" w:rsidP="00B33C77">
      <w:pPr>
        <w:pStyle w:val="Body"/>
      </w:pPr>
      <w:r w:rsidRPr="00A14A57">
        <w:t xml:space="preserve">For its confidentiality protection, WSS relies on yet another standard, XML Encryption. Similarly to XML-dsig, this standard operates on selected elements of the SOAP message, but it then replaces the encrypted element’s data with a &lt;xenc:EncryptedData&gt; sub-element carrying the encrypted bytes. For encryption efficiency, the specification recommends using a unique key, which is then encrypted by the recipient’s public key and pre-pended to the security header in a &lt;xenc:EncryptedKey&gt; element. A SOAP message with encrypted body is shown in the section </w:t>
      </w:r>
      <w:fldSimple w:instr=" REF _Ref104225601 \w \h  \* MERGEFORMAT ">
        <w:r>
          <w:t>0</w:t>
        </w:r>
      </w:fldSimple>
      <w:r w:rsidRPr="00A14A57">
        <w:t>.</w:t>
      </w:r>
    </w:p>
    <w:p w:rsidR="00761B5A" w:rsidRPr="00425DC0" w:rsidRDefault="00761B5A" w:rsidP="00B33C77">
      <w:pPr>
        <w:pStyle w:val="HeadC"/>
        <w:outlineLvl w:val="0"/>
      </w:pPr>
      <w:bookmarkStart w:id="42" w:name="_Ref104825605"/>
      <w:r w:rsidRPr="00425DC0">
        <w:t>Freshness</w:t>
      </w:r>
      <w:bookmarkEnd w:id="42"/>
    </w:p>
    <w:p w:rsidR="00761B5A" w:rsidRPr="00A14A57" w:rsidRDefault="00761B5A" w:rsidP="00B33C77">
      <w:pPr>
        <w:pStyle w:val="Body"/>
      </w:pPr>
      <w:r w:rsidRPr="00A14A57">
        <w:t>SOAP messages’ freshness is addressed via timestamp mechanism – each security header may contain just one such element, which states, in UTC time and using the UTC time format, creation and expiration moments of the security header. It is important to realize that the timestamp is applied to the WSS Header, not to the SOAP message itself, since the latter may contain multiple security headers, each with a different timestamp.</w:t>
      </w:r>
      <w:r>
        <w:t xml:space="preserve"> There is an unresolved problem with this “single timestampt” approach, since, once the timestamp is created and signed, it is impossible to update it without breaking existing signatures, even in case of a legitimate change in the WSS Header.</w:t>
      </w:r>
    </w:p>
    <w:p w:rsidR="00761B5A" w:rsidRPr="00425DC0" w:rsidRDefault="00761B5A" w:rsidP="00B33C77">
      <w:pPr>
        <w:pStyle w:val="Code"/>
      </w:pPr>
      <w:r w:rsidRPr="00425DC0">
        <w:t xml:space="preserve">      &lt;wsu:Timestamp wsu:Id="afc6fbe-a7d8-fbf3-9ac4-f884f435a9c1"&gt;</w:t>
      </w:r>
    </w:p>
    <w:p w:rsidR="00761B5A" w:rsidRPr="00425DC0" w:rsidRDefault="00761B5A" w:rsidP="00B33C77">
      <w:pPr>
        <w:pStyle w:val="Code"/>
        <w:outlineLvl w:val="0"/>
      </w:pPr>
      <w:r w:rsidRPr="00425DC0">
        <w:tab/>
        <w:t>&lt;wsu:Created&gt;2005-01-27T16:46:10Z&lt;/wsu:Created&gt;</w:t>
      </w:r>
    </w:p>
    <w:p w:rsidR="00761B5A" w:rsidRPr="00425DC0" w:rsidRDefault="00761B5A" w:rsidP="00B33C77">
      <w:pPr>
        <w:pStyle w:val="Code"/>
      </w:pPr>
      <w:r w:rsidRPr="00425DC0">
        <w:tab/>
        <w:t>&lt;wsu:Expires&gt;2005-01-27T18:46:10Z&lt;/wsu:Expires&gt;</w:t>
      </w:r>
    </w:p>
    <w:p w:rsidR="00761B5A" w:rsidRPr="00425DC0" w:rsidRDefault="00761B5A" w:rsidP="00B33C77">
      <w:pPr>
        <w:pStyle w:val="Code"/>
        <w:outlineLvl w:val="0"/>
      </w:pPr>
      <w:r w:rsidRPr="00425DC0">
        <w:t xml:space="preserve">      &lt;/wsu:Timestamp&gt;</w:t>
      </w:r>
    </w:p>
    <w:p w:rsidR="00761B5A" w:rsidRPr="00A14A57" w:rsidRDefault="00761B5A" w:rsidP="00B33C77">
      <w:pPr>
        <w:pStyle w:val="Body"/>
      </w:pPr>
      <w:r w:rsidRPr="00A14A57">
        <w:t>If a timestamp is included in a message, it is typically signed to prevent tampering and replay attacks. There is no mechanism foreseen to address clock synchronization issue</w:t>
      </w:r>
      <w:r>
        <w:t xml:space="preserve"> (which, as was already point out earlier, is generally not an issue in modern day systems)</w:t>
      </w:r>
      <w:r w:rsidRPr="00A14A57">
        <w:t xml:space="preserve"> – this has to be addressed out-of-band as far as the WSS mechanics is concerned. See the further reading section for a design pattern addressing this issue.</w:t>
      </w:r>
    </w:p>
    <w:p w:rsidR="00761B5A" w:rsidRPr="00425DC0" w:rsidRDefault="00761B5A" w:rsidP="00B33C77">
      <w:pPr>
        <w:pStyle w:val="HeadB"/>
        <w:outlineLvl w:val="0"/>
      </w:pPr>
      <w:bookmarkStart w:id="43" w:name="_Toc100559181"/>
      <w:bookmarkStart w:id="44" w:name="_Ref105088588"/>
      <w:bookmarkStart w:id="45" w:name="_Toc516635072"/>
      <w:bookmarkStart w:id="46" w:name="_Toc108515846"/>
      <w:bookmarkStart w:id="47" w:name="_Toc519916190"/>
      <w:bookmarkStart w:id="48" w:name="_Toc110033020"/>
      <w:r w:rsidRPr="00425DC0">
        <w:t xml:space="preserve">Access Control </w:t>
      </w:r>
      <w:bookmarkEnd w:id="43"/>
      <w:r w:rsidRPr="00425DC0">
        <w:t>Mechanisms</w:t>
      </w:r>
      <w:bookmarkEnd w:id="44"/>
      <w:bookmarkEnd w:id="45"/>
      <w:bookmarkEnd w:id="46"/>
      <w:bookmarkEnd w:id="47"/>
      <w:bookmarkEnd w:id="48"/>
    </w:p>
    <w:p w:rsidR="00761B5A" w:rsidRPr="00A14A57" w:rsidRDefault="00761B5A" w:rsidP="00B33C77">
      <w:pPr>
        <w:pStyle w:val="Body"/>
      </w:pPr>
      <w:r w:rsidRPr="00A14A57">
        <w:t xml:space="preserve">When it comes to access control decisions, Web Services do not offer specific protection mechanisms by themselves – they just have the means to carry the tokens and data payloads in a secure manner between source and destination SOAP endpoints. </w:t>
      </w:r>
    </w:p>
    <w:p w:rsidR="00761B5A" w:rsidRPr="00A14A57" w:rsidRDefault="00761B5A" w:rsidP="00B33C77">
      <w:pPr>
        <w:pStyle w:val="Body"/>
      </w:pPr>
      <w:r w:rsidRPr="00A14A57">
        <w:t xml:space="preserve">For more </w:t>
      </w:r>
      <w:r>
        <w:t>complete</w:t>
      </w:r>
      <w:r w:rsidRPr="00A14A57">
        <w:t xml:space="preserve"> description of access control tasks, please, refer to other sections of this Guide.</w:t>
      </w:r>
    </w:p>
    <w:p w:rsidR="00761B5A" w:rsidRPr="00425DC0" w:rsidRDefault="00761B5A" w:rsidP="00B33C77">
      <w:pPr>
        <w:pStyle w:val="HeadC"/>
        <w:outlineLvl w:val="0"/>
      </w:pPr>
      <w:r w:rsidRPr="00425DC0">
        <w:t>Identification</w:t>
      </w:r>
    </w:p>
    <w:p w:rsidR="00761B5A" w:rsidRPr="00A14A57" w:rsidRDefault="00761B5A" w:rsidP="00B33C77">
      <w:pPr>
        <w:pStyle w:val="Body"/>
      </w:pPr>
      <w:r w:rsidRPr="00A14A57">
        <w:t xml:space="preserve">Identification represents a claim to have certain identity, which is expressed by attaching certain information to the message. This can be a username, a SAML assertion, a Kerberos ticket, or any other piece of information, from which the service can infer who the caller claims to be. </w:t>
      </w:r>
    </w:p>
    <w:p w:rsidR="00761B5A" w:rsidRPr="00A14A57" w:rsidRDefault="00761B5A" w:rsidP="00B33C77">
      <w:pPr>
        <w:pStyle w:val="Body"/>
      </w:pPr>
      <w:r w:rsidRPr="00A14A57">
        <w:t xml:space="preserve">WSS represents a very good way to convey this information, as it defines an extensible mechanism for attaching various token types to a message (see </w:t>
      </w:r>
      <w:fldSimple w:instr=" REF _Ref104225476 \r \h  \* MERGEFORMAT ">
        <w:r>
          <w:t>0</w:t>
        </w:r>
      </w:fldSimple>
      <w:r w:rsidRPr="00A14A57">
        <w:t>). It is the receiver’s job to extract the attached token and figure out which identity it carries, or to reject the message if it can find no acceptable token in it.</w:t>
      </w:r>
    </w:p>
    <w:p w:rsidR="00761B5A" w:rsidRPr="00425DC0" w:rsidRDefault="00761B5A" w:rsidP="00B33C77">
      <w:pPr>
        <w:pStyle w:val="HeadC"/>
        <w:outlineLvl w:val="0"/>
      </w:pPr>
      <w:r w:rsidRPr="00425DC0">
        <w:t>Authentication</w:t>
      </w:r>
    </w:p>
    <w:p w:rsidR="00761B5A" w:rsidRPr="00A14A57" w:rsidRDefault="00761B5A" w:rsidP="00B33C77">
      <w:pPr>
        <w:pStyle w:val="Body"/>
      </w:pPr>
      <w:r w:rsidRPr="00A14A57">
        <w:t xml:space="preserve">Authentication can come in two flavors – credentials verification or token validation. The subtle difference between the two is that tokens are issued after some kind of authentication has already happened prior to the current invocation, and they usually contain user’s identity along with the proof of its integrity. </w:t>
      </w:r>
    </w:p>
    <w:p w:rsidR="00761B5A" w:rsidRPr="00A14A57" w:rsidRDefault="00761B5A" w:rsidP="00B33C77">
      <w:pPr>
        <w:pStyle w:val="Body"/>
      </w:pPr>
      <w:r>
        <w:t>WSS</w:t>
      </w:r>
      <w:r w:rsidRPr="00A14A57">
        <w:t xml:space="preserve"> offer</w:t>
      </w:r>
      <w:r>
        <w:t>s support for a number</w:t>
      </w:r>
      <w:r w:rsidRPr="00A14A57">
        <w:t xml:space="preserve"> </w:t>
      </w:r>
      <w:r>
        <w:t xml:space="preserve">of </w:t>
      </w:r>
      <w:r w:rsidRPr="00A14A57">
        <w:t xml:space="preserve">standard authentication </w:t>
      </w:r>
      <w:r>
        <w:t>protocols by defining binding mechanism for transmitting protocol-specific tokens and reliably linking them to the sender.</w:t>
      </w:r>
      <w:r w:rsidRPr="00A14A57">
        <w:t xml:space="preserve"> </w:t>
      </w:r>
      <w:r>
        <w:t>However, t</w:t>
      </w:r>
      <w:r w:rsidRPr="00A14A57">
        <w:t xml:space="preserve">he mechanics of proof that the caller is who he claims to be is completely at the </w:t>
      </w:r>
      <w:r>
        <w:t>Web S</w:t>
      </w:r>
      <w:r w:rsidRPr="00A14A57">
        <w:t xml:space="preserve">ervice’s discretion. Whether it takes the supplied username and password’s hash and checks it against the backend user store, or extracts subject name from the X.509 certificate used for signing the message, verifies the certificate chain and looks up the user in its store – at the moment, there are no requirements or standards which would dictate that it should be done one way or another. </w:t>
      </w:r>
    </w:p>
    <w:p w:rsidR="00761B5A" w:rsidRPr="00425DC0" w:rsidRDefault="00761B5A" w:rsidP="00B33C77">
      <w:pPr>
        <w:pStyle w:val="HeadC"/>
        <w:outlineLvl w:val="0"/>
      </w:pPr>
      <w:r w:rsidRPr="00425DC0">
        <w:t>Authorization</w:t>
      </w:r>
    </w:p>
    <w:p w:rsidR="00761B5A" w:rsidRPr="00A14A57" w:rsidRDefault="00761B5A" w:rsidP="00B33C77">
      <w:pPr>
        <w:pStyle w:val="Body"/>
      </w:pPr>
      <w:r w:rsidRPr="00A14A57">
        <w:t xml:space="preserve">XACML may be used for expressing authorization rules, but its usage is not Web Service-specific – it has much broader scope. So, whatever policy or role-based authorization mechanism the host server already has in place will most likely be utilized to protect the deployed Web Services deployed as well. </w:t>
      </w:r>
    </w:p>
    <w:p w:rsidR="00761B5A" w:rsidRPr="00A14A57" w:rsidRDefault="00761B5A" w:rsidP="00B33C77">
      <w:pPr>
        <w:pStyle w:val="Body"/>
      </w:pPr>
      <w:r w:rsidRPr="00A14A57">
        <w:t xml:space="preserve">Depending on the implementation, there may be several layers of authorization involved at the server. For instance, JSRs </w:t>
      </w:r>
      <w:hyperlink r:id="rId25" w:history="1">
        <w:r w:rsidRPr="00A14A57">
          <w:t>224 (JAX-RPC 2.0)</w:t>
        </w:r>
      </w:hyperlink>
      <w:r w:rsidRPr="00A14A57">
        <w:t xml:space="preserve"> and </w:t>
      </w:r>
      <w:hyperlink r:id="rId26" w:history="1">
        <w:r w:rsidRPr="00A14A57">
          <w:t>109 (Implementing Enterprise Web Services)</w:t>
        </w:r>
      </w:hyperlink>
      <w:r w:rsidRPr="00A14A57">
        <w:t>, which define Java binding for Web Services, specify implementing Web Services in J2EE containers. This means that when a Web Service is accessed, there will be a URL authorization check executed by the J2EE container, followed by a check at the Web Service layer for the Web Service-specific resource. Granularity of such checks is implementation-specific and is not dictated by any standards. In the Windows universe it happens in a similar fashion, since IIS is going to execute its access checks on the incoming HTTP calls before they reach the ASP.NET runtime, where SOAP message is going to be further decomposed and analyzed.</w:t>
      </w:r>
    </w:p>
    <w:p w:rsidR="00761B5A" w:rsidRPr="00425DC0" w:rsidRDefault="00761B5A" w:rsidP="00B33C77">
      <w:pPr>
        <w:pStyle w:val="HeadC"/>
        <w:outlineLvl w:val="0"/>
      </w:pPr>
      <w:r w:rsidRPr="00425DC0">
        <w:t>Policy Agreement</w:t>
      </w:r>
    </w:p>
    <w:p w:rsidR="00761B5A" w:rsidRPr="00A14A57" w:rsidRDefault="00761B5A" w:rsidP="00B33C77">
      <w:pPr>
        <w:pStyle w:val="Body"/>
      </w:pPr>
      <w:r w:rsidRPr="00A14A57">
        <w:t xml:space="preserve">Normally, Web Services’ communication is based on the endpoint’s public interface, defined in its WSDL file. This descriptor has sufficient details to express SOAP binding requirements, but it does not define any security parameters, leaving Web Service developers struggling to find out-of-band mechanisms to determine the endpoint’s security requirements. </w:t>
      </w:r>
    </w:p>
    <w:p w:rsidR="00761B5A" w:rsidRPr="00A14A57" w:rsidRDefault="00761B5A" w:rsidP="00B33C77">
      <w:pPr>
        <w:pStyle w:val="Body"/>
      </w:pPr>
      <w:r>
        <w:t xml:space="preserve">To make up for these shortcomings, </w:t>
      </w:r>
      <w:hyperlink r:id="rId27" w:history="1">
        <w:r w:rsidRPr="00A14A57">
          <w:t>WS-Policy</w:t>
        </w:r>
      </w:hyperlink>
      <w:r w:rsidRPr="00A14A57">
        <w:t xml:space="preserve"> specification was conceived as a</w:t>
      </w:r>
      <w:r>
        <w:t xml:space="preserve"> mechanism for expressing complex policy requirements and qualities, sort of WSDL on steroids. </w:t>
      </w:r>
      <w:r w:rsidRPr="00A14A57">
        <w:t xml:space="preserve">Through the published policy SOAP endpoints can advertise their security requirements, and their clients can apply appropriate measures of message protection to construct the requests. The general </w:t>
      </w:r>
      <w:hyperlink r:id="rId28" w:history="1">
        <w:r w:rsidRPr="00A14A57">
          <w:t>WS-Policy</w:t>
        </w:r>
      </w:hyperlink>
      <w:r w:rsidRPr="00A14A57">
        <w:t xml:space="preserve"> specification </w:t>
      </w:r>
      <w:r>
        <w:t xml:space="preserve">(actually comprised of three separate documents) </w:t>
      </w:r>
      <w:r w:rsidRPr="00A14A57">
        <w:t xml:space="preserve">also has extensions for specific policy types, one of them – for security, </w:t>
      </w:r>
      <w:hyperlink r:id="rId29" w:history="1">
        <w:r w:rsidRPr="00A14A57">
          <w:t>WS-SecurityPolicy</w:t>
        </w:r>
      </w:hyperlink>
      <w:r w:rsidRPr="00A14A57">
        <w:t>.</w:t>
      </w:r>
    </w:p>
    <w:p w:rsidR="00761B5A" w:rsidRPr="00A14A57" w:rsidRDefault="00761B5A" w:rsidP="00B33C77">
      <w:pPr>
        <w:pStyle w:val="Body"/>
      </w:pPr>
      <w:r w:rsidRPr="00A14A57">
        <w:t xml:space="preserve">If the requestor does not possess the required tokens, it can try obtaining them via trust mechanism, using WS-Trust-enabled services, which are called to securely exchange various token types for the requested identity. </w:t>
      </w:r>
    </w:p>
    <w:p w:rsidR="00761B5A" w:rsidRPr="00A14A57" w:rsidRDefault="00761B5A" w:rsidP="00B33C77">
      <w:pPr>
        <w:pStyle w:val="Caption"/>
        <w:outlineLvl w:val="0"/>
      </w:pPr>
      <w:r w:rsidRPr="00A14A57">
        <w:fldChar w:fldCharType="begin"/>
      </w:r>
      <w:r w:rsidRPr="00A14A57">
        <w:instrText xml:space="preserve"> EMBED Visio.Drawing.6  </w:instrText>
      </w:r>
      <w:r w:rsidRPr="00A14A57">
        <w:fldChar w:fldCharType="separate"/>
      </w:r>
      <w:r>
        <w:rPr>
          <w:b/>
          <w:bCs/>
        </w:rPr>
        <w:t>Error! Objects cannot be created from editing field codes.</w:t>
      </w:r>
      <w:r w:rsidRPr="00A14A57">
        <w:fldChar w:fldCharType="end"/>
      </w:r>
      <w:r w:rsidRPr="00A14A57">
        <w:t xml:space="preserve">Figure </w:t>
      </w:r>
      <w:fldSimple w:instr=" SEQ Figure \* ARABIC ">
        <w:r>
          <w:rPr>
            <w:noProof/>
          </w:rPr>
          <w:t>3</w:t>
        </w:r>
      </w:fldSimple>
      <w:r w:rsidRPr="00A14A57">
        <w:t>. Using Trust service</w:t>
      </w:r>
    </w:p>
    <w:p w:rsidR="00761B5A" w:rsidRPr="00A14A57" w:rsidRDefault="00761B5A" w:rsidP="00B33C77">
      <w:pPr>
        <w:pStyle w:val="Body"/>
      </w:pPr>
      <w:r w:rsidRPr="00A14A57">
        <w:t>Unfortunately, both WS-Policy and WS-Trust specifications have not been submitted for standardization to public bodies, and their development is progressing via private collaboration of several companies, although it was opened up for other participants as well. As a positive factor, there have been several interoperability events conducted for these specifications, so the development process of these critical links in the Web Services’ security infrastructure is not a complete black box.</w:t>
      </w:r>
    </w:p>
    <w:p w:rsidR="00761B5A" w:rsidRPr="00425DC0" w:rsidRDefault="00761B5A" w:rsidP="00B33C77">
      <w:pPr>
        <w:pStyle w:val="HeadB"/>
        <w:outlineLvl w:val="0"/>
      </w:pPr>
      <w:bookmarkStart w:id="49" w:name="_Toc100559185"/>
      <w:bookmarkStart w:id="50" w:name="_Toc516635073"/>
      <w:bookmarkStart w:id="51" w:name="_Toc108515847"/>
      <w:bookmarkStart w:id="52" w:name="_Toc519916191"/>
      <w:bookmarkStart w:id="53" w:name="_Toc110033021"/>
      <w:r w:rsidRPr="00425DC0">
        <w:t>Forming Web Service Chains</w:t>
      </w:r>
      <w:bookmarkEnd w:id="50"/>
      <w:bookmarkEnd w:id="51"/>
      <w:bookmarkEnd w:id="52"/>
      <w:bookmarkEnd w:id="53"/>
    </w:p>
    <w:p w:rsidR="00761B5A" w:rsidRPr="00A14A57" w:rsidRDefault="00761B5A" w:rsidP="00B33C77">
      <w:pPr>
        <w:pStyle w:val="Body"/>
      </w:pPr>
      <w:r>
        <w:t xml:space="preserve">Many existing or planned implementations of </w:t>
      </w:r>
      <w:r w:rsidRPr="00A14A57">
        <w:t>SOA</w:t>
      </w:r>
      <w:r>
        <w:t xml:space="preserve"> or B2B systems rely on </w:t>
      </w:r>
      <w:r w:rsidRPr="00A14A57">
        <w:t>dynamic chains</w:t>
      </w:r>
      <w:r>
        <w:t xml:space="preserve"> of Web Services for</w:t>
      </w:r>
      <w:r w:rsidRPr="00A14A57">
        <w:t xml:space="preserve"> accomplish</w:t>
      </w:r>
      <w:r>
        <w:t>ing</w:t>
      </w:r>
      <w:r w:rsidRPr="00A14A57">
        <w:t xml:space="preserve"> various business specific tasks, from taking the orders through manufacturing and up to the distribution process. </w:t>
      </w:r>
    </w:p>
    <w:p w:rsidR="00761B5A" w:rsidRPr="00A14A57" w:rsidRDefault="00761B5A" w:rsidP="00B33C77">
      <w:pPr>
        <w:pStyle w:val="Caption"/>
        <w:outlineLvl w:val="0"/>
      </w:pPr>
      <w:r w:rsidRPr="00A14A57">
        <w:fldChar w:fldCharType="begin"/>
      </w:r>
      <w:r w:rsidRPr="00A14A57">
        <w:instrText xml:space="preserve"> EMBED Visio.Drawing.6  </w:instrText>
      </w:r>
      <w:r w:rsidRPr="00A14A57">
        <w:fldChar w:fldCharType="separate"/>
      </w:r>
      <w:r>
        <w:rPr>
          <w:b/>
          <w:bCs/>
        </w:rPr>
        <w:t>Error! Objects cannot be created from editing field codes.</w:t>
      </w:r>
      <w:r w:rsidRPr="00A14A57">
        <w:fldChar w:fldCharType="end"/>
      </w:r>
      <w:r w:rsidRPr="00A14A57">
        <w:t xml:space="preserve">Figure </w:t>
      </w:r>
      <w:fldSimple w:instr=" SEQ Figure \* ARABIC ">
        <w:r>
          <w:rPr>
            <w:noProof/>
          </w:rPr>
          <w:t>4</w:t>
        </w:r>
      </w:fldSimple>
      <w:r w:rsidRPr="00A14A57">
        <w:t>. Service chain</w:t>
      </w:r>
    </w:p>
    <w:p w:rsidR="00761B5A" w:rsidRPr="00A14A57" w:rsidRDefault="00761B5A" w:rsidP="00B33C77">
      <w:pPr>
        <w:pStyle w:val="Body"/>
      </w:pPr>
      <w:r w:rsidRPr="00A14A57">
        <w:t xml:space="preserve">This is in theory. In practice, there are a lot of obstacles hidden among the way, and one of the major ones among them – security concerns about publicly exposing processing functions to intra- or Internet-based clients. </w:t>
      </w:r>
    </w:p>
    <w:p w:rsidR="00761B5A" w:rsidRPr="00A14A57" w:rsidRDefault="00761B5A" w:rsidP="00B33C77">
      <w:pPr>
        <w:pStyle w:val="Body"/>
      </w:pPr>
      <w:r w:rsidRPr="00A14A57">
        <w:t>Here is just a few of the issues that hamper Web Services interaction – incompatible authentication and authorization models for users, amount of trust between services themselves and ways of establishing such trust, maintaining secure connections, and synchronization of user directories or otherwise exchanging users’ attributes. These issues will be briefly tackled in the following paragraphs.</w:t>
      </w:r>
    </w:p>
    <w:p w:rsidR="00761B5A" w:rsidRPr="00425DC0" w:rsidRDefault="00761B5A" w:rsidP="00B33C77">
      <w:pPr>
        <w:pStyle w:val="HeadC"/>
        <w:outlineLvl w:val="0"/>
      </w:pPr>
      <w:r w:rsidRPr="00425DC0">
        <w:t>Incompatible user access control models</w:t>
      </w:r>
    </w:p>
    <w:p w:rsidR="00761B5A" w:rsidRPr="00A14A57" w:rsidRDefault="00761B5A" w:rsidP="00B33C77">
      <w:pPr>
        <w:pStyle w:val="Body"/>
      </w:pPr>
      <w:r w:rsidRPr="00A14A57">
        <w:t xml:space="preserve">As explained earlier, in section </w:t>
      </w:r>
      <w:fldSimple w:instr=" REF _Ref105088588 \w \h  \* MERGEFORMAT ">
        <w:r>
          <w:t>0</w:t>
        </w:r>
      </w:fldSimple>
      <w:r w:rsidRPr="00A14A57">
        <w:t>, Web Services themselves do not include separate extensions for access control, relying instead on the existing security framework. What they do provide, however, are mechanisms for discovering and describing security requirements of a SOAP service (via WS-Policy), and for obtaining appropriate security credentials via WS-Trust based services.</w:t>
      </w:r>
    </w:p>
    <w:p w:rsidR="00761B5A" w:rsidRPr="00425DC0" w:rsidRDefault="00761B5A" w:rsidP="00B33C77">
      <w:pPr>
        <w:pStyle w:val="HeadC"/>
        <w:outlineLvl w:val="0"/>
      </w:pPr>
      <w:r w:rsidRPr="00425DC0">
        <w:t>Service trust</w:t>
      </w:r>
    </w:p>
    <w:p w:rsidR="00761B5A" w:rsidRPr="00A14A57" w:rsidRDefault="00761B5A" w:rsidP="00B33C77">
      <w:pPr>
        <w:pStyle w:val="Body"/>
      </w:pPr>
      <w:r w:rsidRPr="00A14A57">
        <w:t>In order to establish mutual trust between client and service, they have to satisfy each other’s policy requirements. A simple and popular model is mutual certificate authentication via SSL, but it is not scalable for open service models, and supports only one authentication type. Services that require more flexibility have to use pretty much the same access control mechanisms as with users to establish each other’s identities prior to engaging in a conversation.</w:t>
      </w:r>
    </w:p>
    <w:p w:rsidR="00761B5A" w:rsidRPr="00425DC0" w:rsidRDefault="00761B5A" w:rsidP="00B33C77">
      <w:pPr>
        <w:pStyle w:val="HeadC"/>
        <w:outlineLvl w:val="0"/>
      </w:pPr>
      <w:r w:rsidRPr="00425DC0">
        <w:t>Secure connections</w:t>
      </w:r>
    </w:p>
    <w:p w:rsidR="00761B5A" w:rsidRPr="00A14A57" w:rsidRDefault="00761B5A" w:rsidP="00B33C77">
      <w:pPr>
        <w:pStyle w:val="Body"/>
      </w:pPr>
      <w:r w:rsidRPr="00A14A57">
        <w:t xml:space="preserve">Once trust is established it would be impractical to require its confirmation on each interaction. Instead, a secure client-server link is formed and maintained all time while client’s session is active. Again, the most popular mechanism today for maintaining such link is SSL, but it is not a Web Service-specific mechanism, and it has a number of shortcomings when applied to SOAP communication, as explained in </w:t>
      </w:r>
      <w:fldSimple w:instr=" REF _Ref104909257 \w \h  \* MERGEFORMAT ">
        <w:r>
          <w:t>0</w:t>
        </w:r>
      </w:fldSimple>
      <w:r w:rsidRPr="00A14A57">
        <w:t>.</w:t>
      </w:r>
    </w:p>
    <w:p w:rsidR="00761B5A" w:rsidRPr="00425DC0" w:rsidRDefault="00761B5A" w:rsidP="00B33C77">
      <w:pPr>
        <w:pStyle w:val="HeadC"/>
        <w:outlineLvl w:val="0"/>
      </w:pPr>
      <w:r w:rsidRPr="00425DC0">
        <w:t>Synchronization of user directories</w:t>
      </w:r>
    </w:p>
    <w:p w:rsidR="00761B5A" w:rsidRDefault="00761B5A" w:rsidP="00B33C77">
      <w:pPr>
        <w:pStyle w:val="Body"/>
      </w:pPr>
      <w:r w:rsidRPr="00A14A57">
        <w:t xml:space="preserve">This is a very acute problem when dealing with cross-domain applications, as users’ population tends to change frequently among different domains. So, how does a service in domain B decide whether it is going to trust user’s claim that he has been already authenticated in domain A? There exist different aspects of this problem. First – a common SSO mechanism, which implies that a user is known in both domains (through synchronization, or by some other means), and authentication tokens from one domain are acceptable in another. In Web Services world, this would be accomplished by passing around a SAML or Kerberos token for a user. </w:t>
      </w:r>
    </w:p>
    <w:p w:rsidR="00761B5A" w:rsidRPr="00425DC0" w:rsidRDefault="00761B5A" w:rsidP="00B33C77">
      <w:pPr>
        <w:pStyle w:val="HeadC"/>
        <w:outlineLvl w:val="0"/>
      </w:pPr>
      <w:r w:rsidRPr="00425DC0">
        <w:t>Domain federation</w:t>
      </w:r>
    </w:p>
    <w:p w:rsidR="00761B5A" w:rsidRPr="00A14A57" w:rsidRDefault="00761B5A" w:rsidP="00B33C77">
      <w:pPr>
        <w:pStyle w:val="Body"/>
      </w:pPr>
      <w:r w:rsidRPr="00A14A57">
        <w:t xml:space="preserve">Another aspect of the problem is when users are not shared across domains, but merely the fact that a user with certain ID has successfully authenticated in another domain, as would be the case with several large corporations, which would like to form a partnership, but would be reluctant to share customers’ details. The decision to accept this request is then based on the inter-domain procedures, establishing special trust relationships and allowing for exchanging such opaque tokens, which would be an example of Federation relationships. Of those efforts, most notable example is </w:t>
      </w:r>
      <w:hyperlink r:id="rId30" w:history="1">
        <w:r w:rsidRPr="00A14A57">
          <w:t>Liberty Alliance</w:t>
        </w:r>
      </w:hyperlink>
      <w:r w:rsidRPr="00A14A57">
        <w:t xml:space="preserve"> project, which is now being used as a basis for </w:t>
      </w:r>
      <w:hyperlink r:id="rId31" w:history="1">
        <w:r w:rsidRPr="00A14A57">
          <w:t>SAML 2.0</w:t>
        </w:r>
      </w:hyperlink>
      <w:r w:rsidRPr="00A14A57">
        <w:t xml:space="preserve"> specifications. The work in this area is still far from being completed, and most of the existing deployments are nothing more than POC or internal pilot projects than to real cross-companies deployments, although LA’s website does list some </w:t>
      </w:r>
      <w:hyperlink r:id="rId32" w:history="1">
        <w:r w:rsidRPr="00A14A57">
          <w:t>case studies</w:t>
        </w:r>
      </w:hyperlink>
      <w:r w:rsidRPr="00A14A57">
        <w:t xml:space="preserve"> of large-scale projects.</w:t>
      </w:r>
    </w:p>
    <w:p w:rsidR="00761B5A" w:rsidRPr="00425DC0" w:rsidRDefault="00761B5A" w:rsidP="00B33C77">
      <w:pPr>
        <w:pStyle w:val="HeadB"/>
        <w:outlineLvl w:val="0"/>
      </w:pPr>
      <w:bookmarkStart w:id="54" w:name="_Toc108515848"/>
      <w:bookmarkStart w:id="55" w:name="_Toc519916192"/>
      <w:bookmarkStart w:id="56" w:name="_Toc110033022"/>
      <w:r w:rsidRPr="00425DC0">
        <w:t>Available Implementations</w:t>
      </w:r>
      <w:bookmarkEnd w:id="54"/>
      <w:bookmarkEnd w:id="55"/>
      <w:bookmarkEnd w:id="56"/>
    </w:p>
    <w:bookmarkEnd w:id="49"/>
    <w:p w:rsidR="00761B5A" w:rsidRPr="00A14A57" w:rsidRDefault="00761B5A" w:rsidP="00B33C77">
      <w:pPr>
        <w:pStyle w:val="Body"/>
      </w:pPr>
      <w:r w:rsidRPr="00A14A57">
        <w:t>It is important to realize from the beginning that no security standard by itself is going to provide security to the message exchanges – it is the installed implementations, which will be assessing conformance of the incoming SOAP messages to the applicable standards, as well as appropriately securing the outgoing messages.</w:t>
      </w:r>
    </w:p>
    <w:p w:rsidR="00761B5A" w:rsidRPr="00425DC0" w:rsidRDefault="00761B5A" w:rsidP="00B33C77">
      <w:pPr>
        <w:pStyle w:val="HeadC"/>
        <w:outlineLvl w:val="0"/>
      </w:pPr>
      <w:r w:rsidRPr="00425DC0">
        <w:t>.NET – Web Service Extensions</w:t>
      </w:r>
    </w:p>
    <w:p w:rsidR="00761B5A" w:rsidRPr="00A14A57" w:rsidRDefault="00761B5A" w:rsidP="00B33C77">
      <w:pPr>
        <w:pStyle w:val="Body"/>
      </w:pPr>
      <w:r w:rsidRPr="00A14A57">
        <w:t>Since new standards are being developed at a rather quick pace, .NET platform is not trying to catch up immediately, but uses Web Service Extensions (WSE) instead. WSE, currently at the version 2.0, adds development and runtime support for the latest Web Service security standards to the platform and development tools, even while they are still “work in progress”. Once standards mature, their support is incorporated into new releases of the .NET platform, which is what is going to happen when .NET 2.0 finally sees the world.</w:t>
      </w:r>
      <w:r>
        <w:t xml:space="preserve"> The next release of WSE, 3.0, is going to coincide with VS.2005 release and will take advantages of the latest innovations of .NET 2.0 platform in messaging and Web Application areas.</w:t>
      </w:r>
    </w:p>
    <w:p w:rsidR="00761B5A" w:rsidRPr="00A14A57" w:rsidRDefault="00761B5A" w:rsidP="00B33C77">
      <w:pPr>
        <w:pStyle w:val="Body"/>
      </w:pPr>
      <w:r w:rsidRPr="00A14A57">
        <w:t xml:space="preserve">Considering that Microsoft is one of the most active players in the Web Service security area and recognizing its influence in the industry, its WSE implementation is probably one of the most complete and up to date, and it is strongly advisable to run at least a quick interoperability check with WSE-secured .NET Web Service clients. If you have a Java-based Web Service, and the interoperability is a requirement (which is usually the case), in addition to the questions of security testing one needs to keep in mind the basic interoperability between Java and .NET Web Service data structures. </w:t>
      </w:r>
    </w:p>
    <w:p w:rsidR="00761B5A" w:rsidRPr="00A14A57" w:rsidRDefault="00761B5A" w:rsidP="00B33C77">
      <w:pPr>
        <w:pStyle w:val="Body"/>
      </w:pPr>
      <w:r w:rsidRPr="00A14A57">
        <w:t>This is especially important since current versions of .NET Web Service tools frequently do not cleanly handle WS-Security’s and related XML schemas as published by OASIS, so some creativity on the part of a Web Service designer is needed. That said – WSE package itself contains very rich and well-structured functionality, which can be utilized both with ASP.NET-based and standalone Web Service clients to check incoming SOAP messages and secure outgoing ones at the infrastructure level, relieving Web Service programmers from knowing these details. Among other things, WSE 2.0 supports the most recent set of WS-Policy and WS-Security profiles, providing for basic message security and WS-Trust with WS-SecureConversation. Those are needed for establishing secure exchanges and sessions - similar to what SSL does at the transport level, but applied to message-based communication.</w:t>
      </w:r>
    </w:p>
    <w:p w:rsidR="00761B5A" w:rsidRPr="00425DC0" w:rsidRDefault="00761B5A" w:rsidP="00B33C77">
      <w:pPr>
        <w:pStyle w:val="HeadC"/>
        <w:outlineLvl w:val="0"/>
      </w:pPr>
      <w:r w:rsidRPr="00425DC0">
        <w:t>Java toolkits</w:t>
      </w:r>
    </w:p>
    <w:p w:rsidR="00761B5A" w:rsidRPr="00A14A57" w:rsidRDefault="00761B5A" w:rsidP="00B33C77">
      <w:pPr>
        <w:pStyle w:val="Body"/>
      </w:pPr>
      <w:r w:rsidRPr="00A14A57">
        <w:t xml:space="preserve">Most of the publicly available Java toolkits work at the level of XML security, i.e. XML-dsig and XML-enc – such as </w:t>
      </w:r>
      <w:hyperlink r:id="rId33" w:history="1">
        <w:r w:rsidRPr="00A14A57">
          <w:t>IBM’s XML Security Suite</w:t>
        </w:r>
      </w:hyperlink>
      <w:r w:rsidRPr="00A14A57">
        <w:t xml:space="preserve"> and </w:t>
      </w:r>
      <w:hyperlink r:id="rId34" w:history="1">
        <w:r w:rsidRPr="00A14A57">
          <w:t>Apache’s XML Security</w:t>
        </w:r>
      </w:hyperlink>
      <w:r w:rsidRPr="00A14A57">
        <w:t xml:space="preserve"> project. Java’s </w:t>
      </w:r>
      <w:hyperlink r:id="rId35" w:history="1">
        <w:r w:rsidRPr="00A14A57">
          <w:t>JSR 105</w:t>
        </w:r>
      </w:hyperlink>
      <w:r w:rsidRPr="00A14A57">
        <w:t xml:space="preserve"> and </w:t>
      </w:r>
      <w:hyperlink r:id="rId36" w:history="1">
        <w:r w:rsidRPr="00A14A57">
          <w:t>JSR 106</w:t>
        </w:r>
      </w:hyperlink>
      <w:r w:rsidRPr="00A14A57">
        <w:t xml:space="preserve"> (still not finalized) define Java bindings for signatures and encryption, which will allow plugging the implementations as JCA providers once work on those JSRs is completed. </w:t>
      </w:r>
    </w:p>
    <w:p w:rsidR="00761B5A" w:rsidRPr="00A14A57" w:rsidRDefault="00761B5A" w:rsidP="00B33C77">
      <w:pPr>
        <w:pStyle w:val="Body"/>
      </w:pPr>
      <w:r w:rsidRPr="00A14A57">
        <w:t xml:space="preserve">Moving one level up, to address Web Services themselves, the picture becomes muddier – at the moment, there are many implementations in various stages of incompleteness. For instance, Apache is currently working on the </w:t>
      </w:r>
      <w:hyperlink r:id="rId37" w:history="1">
        <w:r w:rsidRPr="00A14A57">
          <w:t>WSS4J</w:t>
        </w:r>
      </w:hyperlink>
      <w:r w:rsidRPr="00A14A57">
        <w:t xml:space="preserve"> project, which is moving rather slowly, and there is </w:t>
      </w:r>
      <w:hyperlink r:id="rId38" w:history="1">
        <w:r w:rsidRPr="00A14A57">
          <w:t>commercial software package</w:t>
        </w:r>
      </w:hyperlink>
      <w:r w:rsidRPr="00A14A57">
        <w:t xml:space="preserve"> from Phaos (now owned by Oracle), which suffers from a lot of implementation problems.</w:t>
      </w:r>
    </w:p>
    <w:p w:rsidR="00761B5A" w:rsidRPr="00A14A57" w:rsidRDefault="00761B5A" w:rsidP="00B33C77">
      <w:pPr>
        <w:pStyle w:val="Body"/>
      </w:pPr>
      <w:r w:rsidRPr="00A14A57">
        <w:t xml:space="preserve">A popular choice among Web Service developers today is </w:t>
      </w:r>
      <w:hyperlink r:id="rId39" w:history="1">
        <w:r w:rsidRPr="00A14A57">
          <w:t>Sun’s JWSDP</w:t>
        </w:r>
      </w:hyperlink>
      <w:r w:rsidRPr="00A14A57">
        <w:t>, which includes support for Web Service security. However, its support for Web Service security specifications in the version 1.5 is only limited to implementation of the core WSS standard with username and X.509 certificate profiles. Security features are implemented as part of the JAX-RPC framework and configuration-driven, which allows for clean separation from the Web Service’s implementation.</w:t>
      </w:r>
    </w:p>
    <w:p w:rsidR="00761B5A" w:rsidRPr="00425DC0" w:rsidRDefault="00761B5A" w:rsidP="00B33C77">
      <w:pPr>
        <w:pStyle w:val="HeadC"/>
        <w:outlineLvl w:val="0"/>
      </w:pPr>
      <w:r w:rsidRPr="00425DC0">
        <w:t>Hardware, software systems</w:t>
      </w:r>
    </w:p>
    <w:p w:rsidR="00761B5A" w:rsidRPr="00A14A57" w:rsidRDefault="00761B5A" w:rsidP="00B33C77">
      <w:pPr>
        <w:pStyle w:val="Body"/>
      </w:pPr>
      <w:r w:rsidRPr="00A14A57">
        <w:t>This category includes complete systems, rather than toolkits or frameworks. On one hand, they usually provide rich functionality right off the shelf, on the other hand – its usage model is rigidly constrained by the solution’s architecture and implementation. This is in contrast to the toolkits, which do not provide any services by themselves, but handing system developers necessary tools to include the desired Web Service security features in their products… or to shoot themselves in the foot by applying them inappropriately.</w:t>
      </w:r>
    </w:p>
    <w:p w:rsidR="00761B5A" w:rsidRPr="00A14A57" w:rsidRDefault="00761B5A" w:rsidP="00B33C77">
      <w:pPr>
        <w:pStyle w:val="Body"/>
      </w:pPr>
      <w:r w:rsidRPr="00A14A57">
        <w:t>These systems can be used at the infrastructure layer to verify incoming messages against the effective policy, check signatures, tokens, etc, before passing them on to the target Web Service. When applied to the outgoing SOAP messages, they act as a proxy, now altering the messages to decorate with the required security elements, sign and/or encrypt them.</w:t>
      </w:r>
    </w:p>
    <w:p w:rsidR="00761B5A" w:rsidRPr="00A14A57" w:rsidRDefault="00761B5A" w:rsidP="00B33C77">
      <w:pPr>
        <w:pStyle w:val="Body"/>
      </w:pPr>
      <w:r w:rsidRPr="00A14A57">
        <w:t>Software systems are characterized by significant configuration flexibility, but comparatively slow processing. On the bright side, they often provide high level of integration with the existing enterprise infrastructure, relying on the back-end user and policy stores to look at the credentials, extracted from the WSS header, from the broader perspective. An example of such service is TransactionMinder from the former Netegrity – a Policy Enforcement Point for Web Services behind it, layered on top of the Policy Server, which makes policy decisions by checking the extracted credentials against the configured stores and policies.</w:t>
      </w:r>
    </w:p>
    <w:p w:rsidR="00761B5A" w:rsidRPr="00A14A57" w:rsidRDefault="00761B5A" w:rsidP="00B33C77">
      <w:pPr>
        <w:pStyle w:val="Body"/>
      </w:pPr>
      <w:r w:rsidRPr="00A14A57">
        <w:t xml:space="preserve">For hardware systems, performance is the key – they have already broken gigabyte processing threshold, and allow for real-time processing of huge documents, decorated according to the variety of the latest Web Service security standards, not only WSS. The usage simplicity is another attractive point of those systems - in the most trivial cases, the hardware box may be literally dropped in, plugged, and be used right away. These qualities come with a price, however – this performance and simplicity can be achieved as long as the user stays within the pre-configured confines of the hardware box. The moment he tries to integrate with the back-end stores via callbacks (for those solutions that have this capability, since not all of them do), most of the advantages are lost. As an example of such hardware device, DataPower provides a nice </w:t>
      </w:r>
      <w:hyperlink r:id="rId40" w:history="1">
        <w:r w:rsidRPr="00A14A57">
          <w:t>XS40 XML Security Gateway</w:t>
        </w:r>
      </w:hyperlink>
      <w:r w:rsidRPr="00A14A57">
        <w:t>, which acts both as the inbound firewall and the outbound proxy to handle XML traffic in real time.</w:t>
      </w:r>
    </w:p>
    <w:p w:rsidR="00761B5A" w:rsidRPr="00425DC0" w:rsidRDefault="00761B5A" w:rsidP="00B33C77">
      <w:pPr>
        <w:pStyle w:val="HeadB"/>
        <w:outlineLvl w:val="0"/>
      </w:pPr>
      <w:bookmarkStart w:id="57" w:name="_Toc100559186"/>
      <w:bookmarkStart w:id="58" w:name="_Toc516635074"/>
      <w:bookmarkStart w:id="59" w:name="_Toc108515849"/>
      <w:bookmarkStart w:id="60" w:name="_Toc519916193"/>
      <w:bookmarkStart w:id="61" w:name="_Toc110033023"/>
      <w:r w:rsidRPr="00425DC0">
        <w:t>Problems</w:t>
      </w:r>
      <w:bookmarkEnd w:id="57"/>
      <w:bookmarkEnd w:id="58"/>
      <w:bookmarkEnd w:id="59"/>
      <w:bookmarkEnd w:id="60"/>
      <w:bookmarkEnd w:id="61"/>
    </w:p>
    <w:p w:rsidR="00761B5A" w:rsidRPr="00A14A57" w:rsidRDefault="00761B5A" w:rsidP="00B33C77">
      <w:pPr>
        <w:pStyle w:val="Body"/>
      </w:pPr>
      <w:r w:rsidRPr="00A14A57">
        <w:t>As is probably clear from the previous sections, Web Services are still experiencing a lot of turbulence, and it will take a while before they can really catch on. Here is a brief look at what problems surround currently existing security standards and their implementations.</w:t>
      </w:r>
    </w:p>
    <w:p w:rsidR="00761B5A" w:rsidRPr="00425DC0" w:rsidRDefault="00761B5A" w:rsidP="00B33C77">
      <w:pPr>
        <w:pStyle w:val="HeadC"/>
        <w:outlineLvl w:val="0"/>
      </w:pPr>
      <w:r w:rsidRPr="00425DC0">
        <w:t>Immaturity of the standards</w:t>
      </w:r>
    </w:p>
    <w:p w:rsidR="00761B5A" w:rsidRPr="00A14A57" w:rsidRDefault="00761B5A" w:rsidP="00B33C77">
      <w:pPr>
        <w:pStyle w:val="Body"/>
      </w:pPr>
      <w:r w:rsidRPr="00A14A57">
        <w:t xml:space="preserve">Most of the standards are either very recent (couple years old at most), or still being developed. Although standards development is done in committees, which, presumably, reduces risks by going through an exhaustive reviewing and commenting process, some error scenarios still slip in periodically, as no theory can possibly match the testing resulting from pounding by thousands of developers working in the real field. </w:t>
      </w:r>
    </w:p>
    <w:p w:rsidR="00761B5A" w:rsidRPr="00A14A57" w:rsidRDefault="00761B5A" w:rsidP="00B33C77">
      <w:pPr>
        <w:pStyle w:val="Body"/>
      </w:pPr>
      <w:r w:rsidRPr="00A14A57">
        <w:t xml:space="preserve">Additionally, it does not help that for political reasons some of this standards are withheld from public process, which is the case with many standards from the WSA arena (see </w:t>
      </w:r>
      <w:fldSimple w:instr=" REF _Ref105091427 \w \h  \* MERGEFORMAT ">
        <w:r>
          <w:t>0</w:t>
        </w:r>
      </w:fldSimple>
      <w:r w:rsidRPr="00A14A57">
        <w:t>), or that some of the efforts are duplicated, as was the case with LA and WS-Federation specifications.</w:t>
      </w:r>
    </w:p>
    <w:p w:rsidR="00761B5A" w:rsidRPr="00425DC0" w:rsidRDefault="00761B5A" w:rsidP="00B33C77">
      <w:pPr>
        <w:pStyle w:val="HeadC"/>
        <w:outlineLvl w:val="0"/>
      </w:pPr>
      <w:bookmarkStart w:id="62" w:name="_Toc519916194"/>
      <w:r w:rsidRPr="00425DC0">
        <w:t>Performance</w:t>
      </w:r>
      <w:bookmarkEnd w:id="62"/>
    </w:p>
    <w:p w:rsidR="00761B5A" w:rsidRPr="00A14A57" w:rsidRDefault="00761B5A" w:rsidP="00B33C77">
      <w:pPr>
        <w:pStyle w:val="Body"/>
      </w:pPr>
      <w:r w:rsidRPr="00A14A57">
        <w:t xml:space="preserve">XML parsing is a slow task, which is an accepted reality, and SOAP processing slows it down even more. Now, with expensive cryptographic and textual conversion operations thrown into the mix, these tasks become a performance bottleneck, even with the latest crypto- and XML-processing hardware solutions offered today. All of the products currently on the market are facing this issue, and they are trying to resolve it with varying degrees of success. </w:t>
      </w:r>
    </w:p>
    <w:p w:rsidR="00761B5A" w:rsidRPr="00A14A57" w:rsidRDefault="00761B5A" w:rsidP="00B33C77">
      <w:pPr>
        <w:pStyle w:val="Body"/>
      </w:pPr>
      <w:r w:rsidRPr="00A14A57">
        <w:t>Hardware solutions, while substantially (by orders of magnitude) improving the performance, can not always be used as an optimal solution, as they can not be easily integrated with the already existing back-end software infrastructure, at least – not without making performance sacrifices. Another consideration whether hardware-based systems are the right solution – they are usually highly specialized in what they are doing, while modern Application Servers and security frameworks can usually offer a much greater variety of protection mechanisms, protecting not only Web Services, but also other deployed applications in a uniform and consistent way.</w:t>
      </w:r>
    </w:p>
    <w:p w:rsidR="00761B5A" w:rsidRPr="00425DC0" w:rsidRDefault="00761B5A" w:rsidP="00B33C77">
      <w:pPr>
        <w:pStyle w:val="HeadC"/>
        <w:outlineLvl w:val="0"/>
      </w:pPr>
      <w:r w:rsidRPr="00425DC0">
        <w:t>Complexity and interoperability</w:t>
      </w:r>
    </w:p>
    <w:p w:rsidR="00761B5A" w:rsidRPr="00A14A57" w:rsidRDefault="00761B5A" w:rsidP="00B33C77">
      <w:pPr>
        <w:pStyle w:val="Body"/>
      </w:pPr>
      <w:r w:rsidRPr="00A14A57">
        <w:t xml:space="preserve">As could be deduced from the previous sections, Web Service security standards are fairly complex, and have very steep learning curve associated with them. Most of the current products, dealing with Web Service security, suffer from very mediocre usability due to the complexity of the underlying infrastructure. Configuring all different policies, identities, keys, and protocols takes a lot of time and good understanding of the involved technologies, as most of the times errors that end users are seeing have very cryptic and misleading descriptions. </w:t>
      </w:r>
    </w:p>
    <w:p w:rsidR="00761B5A" w:rsidRPr="00A14A57" w:rsidRDefault="00761B5A" w:rsidP="00B33C77">
      <w:pPr>
        <w:pStyle w:val="Body"/>
      </w:pPr>
      <w:r w:rsidRPr="00A14A57">
        <w:t xml:space="preserve">In order to help administrators and reduce security risks from service misconfigurations, many companies develop policy templates, which group together best practices for protecting incoming and outgoing SOAP messages. Unfortunately, this work is not currently on the radar of any of the standard’s bodies, so it appears unlikely that such templates will be released for public use any time soon. Closest to this effort may be WS-I’s Basic Security Profile (BSP), which </w:t>
      </w:r>
      <w:r>
        <w:t>tries to define the rules for better interoperability among</w:t>
      </w:r>
      <w:r w:rsidRPr="00A14A57">
        <w:t xml:space="preserve"> Web Services</w:t>
      </w:r>
      <w:r>
        <w:t>, using a subset of common security features from various security standards like WSS.</w:t>
      </w:r>
      <w:r w:rsidRPr="00A14A57">
        <w:t xml:space="preserve"> However, this work is not aimed at supplying the administrators with ready for deployment security templates matching the </w:t>
      </w:r>
      <w:r>
        <w:t>most popular business use cases, but rather at establishing the least common denominator.</w:t>
      </w:r>
    </w:p>
    <w:p w:rsidR="00761B5A" w:rsidRPr="00425DC0" w:rsidRDefault="00761B5A" w:rsidP="00B33C77">
      <w:pPr>
        <w:pStyle w:val="HeadC"/>
        <w:outlineLvl w:val="0"/>
      </w:pPr>
      <w:r w:rsidRPr="00425DC0">
        <w:t>Key management</w:t>
      </w:r>
    </w:p>
    <w:p w:rsidR="00761B5A" w:rsidRPr="00A14A57" w:rsidRDefault="00761B5A" w:rsidP="00B33C77">
      <w:pPr>
        <w:pStyle w:val="Body"/>
      </w:pPr>
      <w:r w:rsidRPr="00A14A57">
        <w:t>Key management usually lies at the foundation of any other security activity, as most protection mechanisms rely on cryptographic keys one way or another. While Web Services have XKMS protocol for key distribution, local key management still presents a huge challenge in most cases, since PKI mechanism has a lot of well-documented deployment and usability issues. Those systems that opt to use homegrown mechanisms for key management run significant risks in many cases, since questions of storing, updating, and recovering secret and private keys more often than not are not adequately addressed in such solutions.</w:t>
      </w:r>
    </w:p>
    <w:p w:rsidR="00761B5A" w:rsidRPr="00A14A57" w:rsidRDefault="00761B5A" w:rsidP="00B33C77">
      <w:pPr>
        <w:pStyle w:val="HeadB"/>
      </w:pPr>
      <w:r w:rsidRPr="00A14A57">
        <w:t>Further Reading</w:t>
      </w:r>
    </w:p>
    <w:p w:rsidR="00761B5A" w:rsidRPr="00B33C77" w:rsidRDefault="00761B5A" w:rsidP="00B33C77">
      <w:pPr>
        <w:pStyle w:val="ListBulleted"/>
      </w:pPr>
      <w:r w:rsidRPr="00A14A57">
        <w:t xml:space="preserve">Eoin Keary, </w:t>
      </w:r>
      <w:r w:rsidRPr="00B33C77">
        <w:t>Preventing DOS attacks on web services</w:t>
      </w:r>
      <w:r w:rsidRPr="00A14A57">
        <w:br/>
      </w:r>
      <w:hyperlink r:id="rId41" w:history="1">
        <w:r w:rsidRPr="007D2C6A">
          <w:rPr>
            <w:rStyle w:val="Hyperlink"/>
          </w:rPr>
          <w:t>https://www.threatsandcountermeasures.com/wiki/default.aspx/ThreatsAndCountermeasuresCommunityKB.PreventingDOSAttacksOnWebServices</w:t>
        </w:r>
      </w:hyperlink>
      <w:r w:rsidRPr="00B33C77">
        <w:t xml:space="preserve"> </w:t>
      </w:r>
    </w:p>
    <w:p w:rsidR="00761B5A" w:rsidRPr="00A14A57" w:rsidRDefault="00761B5A" w:rsidP="00B33C77">
      <w:pPr>
        <w:pStyle w:val="Body"/>
      </w:pPr>
    </w:p>
    <w:p w:rsidR="00761B5A" w:rsidRPr="00A14A57" w:rsidRDefault="00761B5A" w:rsidP="00B33C77">
      <w:pPr>
        <w:pStyle w:val="Body"/>
      </w:pPr>
    </w:p>
    <w:p w:rsidR="00761B5A" w:rsidRPr="00A14A57" w:rsidRDefault="00761B5A" w:rsidP="00B33C77">
      <w:pPr>
        <w:pStyle w:val="Body"/>
        <w:sectPr w:rsidR="00761B5A" w:rsidRPr="00A14A57">
          <w:type w:val="continuous"/>
          <w:pgSz w:w="12240" w:h="15840" w:code="1"/>
          <w:pgMar w:top="1440" w:right="1440" w:bottom="720" w:left="1440" w:header="1080" w:footer="576" w:gutter="0"/>
        </w:sectPr>
      </w:pPr>
    </w:p>
    <w:p w:rsidR="00B33C77" w:rsidRPr="00A14A57" w:rsidRDefault="00761B5A" w:rsidP="00B33C77">
      <w:pPr>
        <w:pStyle w:val="Body"/>
      </w:pPr>
    </w:p>
    <w:sectPr w:rsidR="00B33C77" w:rsidRPr="00A14A57" w:rsidSect="00B33C77">
      <w:pgSz w:w="11900" w:h="16840"/>
      <w:pgMar w:top="1440" w:right="1800" w:bottom="1440" w:left="1800" w:header="708" w:footer="708" w:gutter="0"/>
      <w:cols w:space="708"/>
    </w:sectPr>
  </w:body>
</w:document>
</file>

<file path=word/comments.xml><?xml version="1.0" encoding="utf-8"?>
<w:comments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comment w:id="28" w:author="Andrew van der Stock" w:date="2005-07-25T00:54:00Z" w:initials="ajv">
    <w:p w:rsidR="00761B5A" w:rsidRDefault="00761B5A">
      <w:pPr>
        <w:pStyle w:val="CommentText"/>
      </w:pPr>
      <w:r>
        <w:rPr>
          <w:rStyle w:val="CommentReference"/>
        </w:rPr>
        <w:annotationRef/>
      </w:r>
      <w:r>
        <w:t>Need to know what was here</w:t>
      </w:r>
    </w:p>
  </w:comment>
</w:comments>
</file>

<file path=word/endnotes.xml><?xml version="1.0" encoding="utf-8"?>
<w:endnotes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endnote w:type="separator" w:id="0">
    <w:p w:rsidR="00B33C77" w:rsidRDefault="00761B5A">
      <w:r>
        <w:separator/>
      </w:r>
    </w:p>
  </w:endnote>
  <w:endnote w:type="continuationSeparator" w:id="1">
    <w:p w:rsidR="00B33C77" w:rsidRDefault="00761B5A">
      <w:r>
        <w:continuationSeparator/>
      </w:r>
    </w:p>
  </w:endnote>
</w:endnote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Arial Black">
    <w:panose1 w:val="020B0A0402010202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Verdana">
    <w:panose1 w:val="020B0604030504040204"/>
    <w:charset w:val="4D"/>
    <w:family w:val="roman"/>
    <w:notTrueType/>
    <w:pitch w:val="variable"/>
    <w:sig w:usb0="00000003" w:usb1="00000000" w:usb2="00000000" w:usb3="00000000" w:csb0="00000001" w:csb1="00000000"/>
  </w:font>
  <w:font w:name="Gill Sans">
    <w:panose1 w:val="020B0502020104020203"/>
    <w:charset w:val="00"/>
    <w:family w:val="auto"/>
    <w:pitch w:val="variable"/>
    <w:sig w:usb0="00000003" w:usb1="00000000" w:usb2="00000000" w:usb3="00000000" w:csb0="00000001" w:csb1="00000000"/>
  </w:font>
  <w:font w:name="Lucida Grande">
    <w:charset w:val="00"/>
    <w:family w:val="auto"/>
    <w:pitch w:val="variable"/>
    <w:sig w:usb0="00000003" w:usb1="00000000" w:usb2="00000000" w:usb3="00000000" w:csb0="00000001" w:csb1="00000000"/>
  </w:font>
  <w:font w:name="Futura">
    <w:panose1 w:val="020B0602020204020303"/>
    <w:charset w:val="00"/>
    <w:family w:val="auto"/>
    <w:pitch w:val="variable"/>
    <w:sig w:usb0="00000003" w:usb1="00000000" w:usb2="00000000" w:usb3="00000000" w:csb0="00000001" w:csb1="00000000"/>
  </w:font>
  <w:font w:name="Arial Unicode MS">
    <w:panose1 w:val="020B0604020202020204"/>
    <w:charset w:val="00"/>
    <w:family w:val="auto"/>
    <w:pitch w:val="variable"/>
    <w:sig w:usb0="00000003" w:usb1="00000000" w:usb2="00000000" w:usb3="00000000" w:csb0="00000001" w:csb1="00000000"/>
  </w:font>
  <w:font w:name="Courier">
    <w:panose1 w:val="02000500000000000000"/>
    <w:charset w:val="00"/>
    <w:family w:val="auto"/>
    <w:pitch w:val="variable"/>
    <w:sig w:usb0="00000003" w:usb1="00000000" w:usb2="00000000" w:usb3="00000000" w:csb0="00000001" w:csb1="00000000"/>
  </w:font>
  <w:font w:name="Helvetica">
    <w:panose1 w:val="00000000000000000000"/>
    <w:charset w:val="4D"/>
    <w:family w:val="swiss"/>
    <w:notTrueType/>
    <w:pitch w:val="variable"/>
    <w:sig w:usb0="00000003" w:usb1="00000000" w:usb2="00000000" w:usb3="00000000" w:csb0="00000001" w:csb1="00000000"/>
  </w:font>
  <w:font w:name="Futura-Book">
    <w:altName w:val="Times New Roman"/>
    <w:panose1 w:val="00000000000000000000"/>
    <w:charset w:val="00"/>
    <w:family w:val="swiss"/>
    <w:notTrueType/>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s>
</file>

<file path=word/footnotes.xml><?xml version="1.0" encoding="utf-8"?>
<w:footnotes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footnote w:type="separator" w:id="0">
    <w:p w:rsidR="00B33C77" w:rsidRDefault="00761B5A">
      <w:r>
        <w:separator/>
      </w:r>
    </w:p>
  </w:footnote>
  <w:footnote w:type="continuationSeparator" w:id="1">
    <w:p w:rsidR="00B33C77" w:rsidRDefault="00761B5A">
      <w:r>
        <w:continuationSeparator/>
      </w:r>
    </w:p>
  </w:footnote>
</w:footnotes>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FF5383"/>
    <w:multiLevelType w:val="hybridMultilevel"/>
    <w:tmpl w:val="0E16AB8A"/>
    <w:lvl w:ilvl="0" w:tplc="04090001">
      <w:start w:val="1"/>
      <w:numFmt w:val="bullet"/>
      <w:pStyle w:val="Bullets"/>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12435775"/>
    <w:multiLevelType w:val="hybridMultilevel"/>
    <w:tmpl w:val="EE48E472"/>
    <w:lvl w:ilvl="0" w:tplc="FFFFFFFF">
      <w:start w:val="1"/>
      <w:numFmt w:val="bullet"/>
      <w:pStyle w:val="ListBulleted"/>
      <w:lvlText w:val=""/>
      <w:lvlJc w:val="left"/>
      <w:pPr>
        <w:tabs>
          <w:tab w:val="num" w:pos="720"/>
        </w:tabs>
        <w:ind w:left="720" w:hanging="360"/>
      </w:pPr>
      <w:rPr>
        <w:rFonts w:ascii="Symbol" w:hAnsi="Symbol" w:hint="default"/>
      </w:rPr>
    </w:lvl>
    <w:lvl w:ilvl="1" w:tplc="FFFFFFFF">
      <w:start w:val="1"/>
      <w:numFmt w:val="decimal"/>
      <w:pStyle w:val="ListNumbered"/>
      <w:lvlText w:val="%2."/>
      <w:lvlJc w:val="left"/>
      <w:pPr>
        <w:tabs>
          <w:tab w:val="num" w:pos="1440"/>
        </w:tabs>
        <w:ind w:left="1440" w:hanging="360"/>
      </w:pPr>
      <w:rPr>
        <w:rFont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nsid w:val="190D44BA"/>
    <w:multiLevelType w:val="multilevel"/>
    <w:tmpl w:val="87B83494"/>
    <w:lvl w:ilvl="0">
      <w:start w:val="7"/>
      <w:numFmt w:val="decimal"/>
      <w:pStyle w:val="BodyTextNumbered"/>
      <w:lvlText w:val="%1"/>
      <w:lvlJc w:val="left"/>
      <w:pPr>
        <w:tabs>
          <w:tab w:val="num" w:pos="1512"/>
        </w:tabs>
        <w:ind w:left="1512" w:hanging="432"/>
      </w:pPr>
      <w:rPr>
        <w:rFonts w:hint="default"/>
      </w:rPr>
    </w:lvl>
    <w:lvl w:ilvl="1">
      <w:start w:val="4"/>
      <w:numFmt w:val="decimal"/>
      <w:lvlText w:val="%1.%2"/>
      <w:lvlJc w:val="left"/>
      <w:pPr>
        <w:tabs>
          <w:tab w:val="num" w:pos="1800"/>
        </w:tabs>
        <w:ind w:left="1656" w:hanging="576"/>
      </w:pPr>
      <w:rPr>
        <w:rFonts w:hint="default"/>
      </w:rPr>
    </w:lvl>
    <w:lvl w:ilvl="2">
      <w:start w:val="1"/>
      <w:numFmt w:val="decimal"/>
      <w:lvlText w:val="%1.%2.%3"/>
      <w:lvlJc w:val="left"/>
      <w:pPr>
        <w:tabs>
          <w:tab w:val="num" w:pos="2160"/>
        </w:tabs>
        <w:ind w:left="1800" w:hanging="720"/>
      </w:pPr>
      <w:rPr>
        <w:rFonts w:hint="default"/>
      </w:rPr>
    </w:lvl>
    <w:lvl w:ilvl="3">
      <w:start w:val="1"/>
      <w:numFmt w:val="decimal"/>
      <w:pStyle w:val="BodyTextNumbered"/>
      <w:lvlText w:val="7.4.1.1"/>
      <w:lvlJc w:val="left"/>
      <w:pPr>
        <w:tabs>
          <w:tab w:val="num" w:pos="1944"/>
        </w:tabs>
        <w:ind w:left="1944" w:hanging="864"/>
      </w:pPr>
      <w:rPr>
        <w:rFonts w:hint="default"/>
      </w:rPr>
    </w:lvl>
    <w:lvl w:ilvl="4">
      <w:start w:val="1"/>
      <w:numFmt w:val="decimal"/>
      <w:lvlText w:val="%1.%2.%3.%4.%5"/>
      <w:lvlJc w:val="left"/>
      <w:pPr>
        <w:tabs>
          <w:tab w:val="num" w:pos="2088"/>
        </w:tabs>
        <w:ind w:left="2088" w:hanging="1008"/>
      </w:pPr>
      <w:rPr>
        <w:rFonts w:hint="default"/>
      </w:rPr>
    </w:lvl>
    <w:lvl w:ilvl="5">
      <w:start w:val="1"/>
      <w:numFmt w:val="decimal"/>
      <w:lvlText w:val="%1.%2.%3.%4.%5.%6"/>
      <w:lvlJc w:val="left"/>
      <w:pPr>
        <w:tabs>
          <w:tab w:val="num" w:pos="2232"/>
        </w:tabs>
        <w:ind w:left="2232" w:hanging="1152"/>
      </w:pPr>
      <w:rPr>
        <w:rFonts w:hint="default"/>
      </w:rPr>
    </w:lvl>
    <w:lvl w:ilvl="6">
      <w:start w:val="1"/>
      <w:numFmt w:val="decimal"/>
      <w:lvlText w:val="%1.%2.%3.%4.%5.%6.%7"/>
      <w:lvlJc w:val="left"/>
      <w:pPr>
        <w:tabs>
          <w:tab w:val="num" w:pos="2376"/>
        </w:tabs>
        <w:ind w:left="2376" w:hanging="1296"/>
      </w:pPr>
      <w:rPr>
        <w:rFonts w:hint="default"/>
      </w:rPr>
    </w:lvl>
    <w:lvl w:ilvl="7">
      <w:start w:val="1"/>
      <w:numFmt w:val="decimal"/>
      <w:lvlText w:val="%1.%2.%3.%4.%5.%6.%7.%8"/>
      <w:lvlJc w:val="left"/>
      <w:pPr>
        <w:tabs>
          <w:tab w:val="num" w:pos="2520"/>
        </w:tabs>
        <w:ind w:left="2520" w:hanging="1440"/>
      </w:pPr>
      <w:rPr>
        <w:rFonts w:hint="default"/>
      </w:rPr>
    </w:lvl>
    <w:lvl w:ilvl="8">
      <w:start w:val="1"/>
      <w:numFmt w:val="decimal"/>
      <w:lvlText w:val="%1.%2.%3.%4.%5.%6.%7.%8.%9"/>
      <w:lvlJc w:val="left"/>
      <w:pPr>
        <w:tabs>
          <w:tab w:val="num" w:pos="2664"/>
        </w:tabs>
        <w:ind w:left="2664" w:hanging="1584"/>
      </w:pPr>
      <w:rPr>
        <w:rFonts w:hint="default"/>
      </w:rPr>
    </w:lvl>
  </w:abstractNum>
  <w:abstractNum w:abstractNumId="3">
    <w:nsid w:val="4B170563"/>
    <w:multiLevelType w:val="singleLevel"/>
    <w:tmpl w:val="5C02257A"/>
    <w:lvl w:ilvl="0">
      <w:start w:val="1"/>
      <w:numFmt w:val="bullet"/>
      <w:pStyle w:val="ListBullet"/>
      <w:lvlText w:val=""/>
      <w:lvlJc w:val="left"/>
      <w:pPr>
        <w:tabs>
          <w:tab w:val="num" w:pos="1440"/>
        </w:tabs>
        <w:ind w:left="1440" w:hanging="360"/>
      </w:pPr>
      <w:rPr>
        <w:rFonts w:ascii="Wingdings" w:hAnsi="Wingdings" w:hint="default"/>
        <w:sz w:val="16"/>
      </w:rPr>
    </w:lvl>
  </w:abstractNum>
  <w:abstractNum w:abstractNumId="4">
    <w:nsid w:val="559913A9"/>
    <w:multiLevelType w:val="singleLevel"/>
    <w:tmpl w:val="EE84F27C"/>
    <w:lvl w:ilvl="0">
      <w:start w:val="1"/>
      <w:numFmt w:val="decimal"/>
      <w:pStyle w:val="ListNumber"/>
      <w:lvlText w:val="%1)"/>
      <w:legacy w:legacy="1" w:legacySpace="0" w:legacyIndent="360"/>
      <w:lvlJc w:val="left"/>
      <w:pPr>
        <w:ind w:left="1440" w:hanging="360"/>
      </w:pPr>
      <w:rPr>
        <w:rFonts w:ascii="Arial Black" w:hAnsi="Arial Black" w:hint="default"/>
        <w:b w:val="0"/>
        <w:i w:val="0"/>
        <w:sz w:val="18"/>
      </w:rPr>
    </w:lvl>
  </w:abstractNum>
  <w:abstractNum w:abstractNumId="5">
    <w:nsid w:val="69A77E6B"/>
    <w:multiLevelType w:val="hybridMultilevel"/>
    <w:tmpl w:val="22440B0A"/>
    <w:lvl w:ilvl="0">
      <w:start w:val="1"/>
      <w:numFmt w:val="bullet"/>
      <w:pStyle w:val="ListBulletTable"/>
      <w:lvlText w:val=""/>
      <w:lvlJc w:val="left"/>
      <w:pPr>
        <w:tabs>
          <w:tab w:val="num" w:pos="736"/>
        </w:tabs>
        <w:ind w:left="736" w:hanging="360"/>
      </w:pPr>
      <w:rPr>
        <w:rFonts w:ascii="Wingdings" w:hAnsi="Wingdings" w:hint="default"/>
        <w:caps w:val="0"/>
        <w:strike w:val="0"/>
        <w:dstrike w:val="0"/>
        <w:outline w:val="0"/>
        <w:shadow w:val="0"/>
        <w:emboss w:val="0"/>
        <w:imprint w:val="0"/>
        <w:vanish w:val="0"/>
        <w:color w:val="auto"/>
        <w:position w:val="-6"/>
        <w:sz w:val="32"/>
        <w:u w:val="none"/>
        <w:vertAlign w:val="baseline"/>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6">
    <w:nsid w:val="71B326FF"/>
    <w:multiLevelType w:val="hybridMultilevel"/>
    <w:tmpl w:val="9C584BB6"/>
    <w:lvl w:ilvl="0">
      <w:start w:val="1"/>
      <w:numFmt w:val="bullet"/>
      <w:pStyle w:val="Finding"/>
      <w:lvlText w:val=""/>
      <w:lvlJc w:val="left"/>
      <w:pPr>
        <w:tabs>
          <w:tab w:val="num" w:pos="720"/>
        </w:tabs>
        <w:ind w:left="720" w:hanging="360"/>
      </w:pPr>
      <w:rPr>
        <w:rFonts w:ascii="Wingdings" w:hAnsi="Wingdings"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7">
    <w:nsid w:val="730A2965"/>
    <w:multiLevelType w:val="hybridMultilevel"/>
    <w:tmpl w:val="A3A6A760"/>
    <w:lvl w:ilvl="0">
      <w:start w:val="1"/>
      <w:numFmt w:val="none"/>
      <w:pStyle w:val="Note"/>
      <w:lvlText w:val="NOTE:"/>
      <w:lvlJc w:val="left"/>
      <w:pPr>
        <w:tabs>
          <w:tab w:val="num" w:pos="864"/>
        </w:tabs>
        <w:ind w:left="0" w:firstLine="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num w:numId="1">
    <w:abstractNumId w:val="2"/>
  </w:num>
  <w:num w:numId="2">
    <w:abstractNumId w:val="6"/>
  </w:num>
  <w:num w:numId="3">
    <w:abstractNumId w:val="3"/>
  </w:num>
  <w:num w:numId="4">
    <w:abstractNumId w:val="4"/>
  </w:num>
  <w:num w:numId="5">
    <w:abstractNumId w:val="5"/>
  </w:num>
  <w:num w:numId="6">
    <w:abstractNumId w:val="0"/>
  </w:num>
  <w:num w:numId="7">
    <w:abstractNumId w:val="7"/>
  </w:num>
  <w:num w:numId="8">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34"/>
  <w:embedSystemFonts/>
  <w:attachedTemplate r:id="rId1"/>
  <w:doNotTrackMoves/>
  <w:defaultTabStop w:val="720"/>
  <w:displayHorizontalDrawingGridEvery w:val="0"/>
  <w:displayVerticalDrawingGridEvery w:val="0"/>
  <w:doNotUseMarginsForDrawingGridOrigin/>
  <w:noPunctuationKerning/>
  <w:characterSpacingControl w:val="doNotCompress"/>
  <w:savePreviewPicture/>
  <w:footnotePr>
    <w:footnote w:id="0"/>
    <w:footnote w:id="1"/>
  </w:footnotePr>
  <w:endnotePr>
    <w:endnote w:id="0"/>
    <w:endnote w:id="1"/>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splitPgBreakAndParaMark/>
  </w:compat>
  <w:rsids>
    <w:rsidRoot w:val="00D81D55"/>
    <w:rsid w:val="00761B5A"/>
  </w:rsids>
  <m:mathPr>
    <m:mathFont m:val="Times New Roman"/>
    <m:brkBin m:val="before"/>
    <m:brkBinSub m:val="--"/>
    <m:smallFrac m:val="off"/>
    <m:dispDef m:val="off"/>
    <m:lMargin m:val="0"/>
    <m:rMargin m:val="0"/>
    <m:wrapRight/>
    <m:intLim m:val="subSup"/>
    <m:naryLim m:val="subSup"/>
  </m:mathPr>
  <w:uiCompat97To2003/>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76">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caption" w:semiHidden="0" w:unhideWhenUsed="0" w:qFormat="1"/>
    <w:lsdException w:name="envelope address" w:uiPriority="99"/>
    <w:lsdException w:name="envelope return" w:uiPriority="99"/>
    <w:lsdException w:name="macro" w:uiPriority="99"/>
    <w:lsdException w:name="Title" w:semiHidden="0" w:unhideWhenUsed="0" w:qFormat="1"/>
    <w:lsdException w:name="Closing" w:uiPriority="99"/>
    <w:lsdException w:name="Signature" w:uiPriority="99"/>
    <w:lsdException w:name="Default Paragraph Font" w:uiPriority="1"/>
    <w:lsdException w:name="Subtitle" w:semiHidden="0" w:unhideWhenUsed="0" w:qFormat="1"/>
    <w:lsdException w:name="Salutation" w:uiPriority="99"/>
    <w:lsdException w:name="Body Text First Indent" w:uiPriority="99"/>
    <w:lsdException w:name="Body Text First Indent 2" w:uiPriority="99"/>
    <w:lsdException w:name="Note Heading" w:uiPriority="99"/>
    <w:lsdException w:name="Body Text 3" w:uiPriority="99"/>
    <w:lsdException w:name="Block Text" w:uiPriority="99"/>
    <w:lsdException w:name="Strong" w:semiHidden="0" w:unhideWhenUsed="0" w:qFormat="1"/>
    <w:lsdException w:name="Emphasis" w:semiHidden="0" w:unhideWhenUsed="0" w:qFormat="1"/>
    <w:lsdException w:name="Plain Text" w:uiPriority="99"/>
    <w:lsdException w:name="E-mail Signature" w:uiPriority="99"/>
    <w:lsdException w:name="HTML Top of Form" w:uiPriority="99"/>
    <w:lsdException w:name="HTML Bottom of Form"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Sample" w:uiPriority="99"/>
    <w:lsdException w:name="HTML Typewriter" w:uiPriority="99"/>
    <w:lsdException w:name="HTML Variable" w:uiPriority="99"/>
    <w:lsdException w:name="Normal Table" w:uiPriority="99"/>
    <w:lsdException w:name="No List" w:uiPriority="99"/>
    <w:lsdException w:name="Outline List 1" w:uiPriority="99"/>
    <w:lsdException w:name="Outline List 2" w:uiPriority="99"/>
    <w:lsdException w:name="Outline List 3"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Table Grid" w:semiHidden="0" w:unhideWhenUsed="0"/>
    <w:lsdException w:name="Table Theme" w:uiPriority="99"/>
    <w:lsdException w:name="Note Level 1" w:uiPriority="99"/>
    <w:lsdException w:name="Note Level 2" w:uiPriority="99"/>
    <w:lsdException w:name="Note Level 3" w:uiPriority="99"/>
    <w:lsdException w:name="Note Level 4" w:uiPriority="99"/>
    <w:lsdException w:name="Note Level 5" w:uiPriority="99"/>
    <w:lsdException w:name="Note Level 6" w:uiPriority="99"/>
    <w:lsdException w:name="Note Level 7" w:uiPriority="99"/>
    <w:lsdException w:name="Note Level 8" w:uiPriority="99"/>
    <w:lsdException w:name="Note Level 9" w:uiPriority="99"/>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qFormat/>
    <w:rsid w:val="00986FD6"/>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986FD6"/>
    <w:pPr>
      <w:keepNext/>
      <w:spacing w:before="240" w:after="60"/>
      <w:outlineLvl w:val="1"/>
    </w:pPr>
    <w:rPr>
      <w:rFonts w:ascii="Arial" w:hAnsi="Arial"/>
      <w:b/>
      <w:i/>
      <w:sz w:val="28"/>
      <w:szCs w:val="28"/>
    </w:rPr>
  </w:style>
  <w:style w:type="paragraph" w:styleId="Heading3">
    <w:name w:val="heading 3"/>
    <w:basedOn w:val="Normal"/>
    <w:next w:val="Normal"/>
    <w:qFormat/>
    <w:rsid w:val="00986FD6"/>
    <w:pPr>
      <w:keepNext/>
      <w:spacing w:before="240" w:after="60"/>
      <w:outlineLvl w:val="2"/>
    </w:pPr>
    <w:rPr>
      <w:rFonts w:ascii="Arial" w:hAnsi="Arial"/>
      <w:b/>
      <w:sz w:val="26"/>
      <w:szCs w:val="26"/>
    </w:rPr>
  </w:style>
  <w:style w:type="paragraph" w:styleId="Heading4">
    <w:name w:val="heading 4"/>
    <w:basedOn w:val="HeadingBase"/>
    <w:next w:val="BodyText"/>
    <w:qFormat/>
    <w:rsid w:val="00986FD6"/>
    <w:pPr>
      <w:keepNext w:val="0"/>
      <w:tabs>
        <w:tab w:val="num" w:pos="864"/>
        <w:tab w:val="left" w:pos="1440"/>
      </w:tabs>
      <w:spacing w:before="0" w:after="240" w:line="240" w:lineRule="atLeast"/>
      <w:ind w:left="864" w:hanging="864"/>
      <w:jc w:val="both"/>
      <w:outlineLvl w:val="3"/>
    </w:pPr>
    <w:rPr>
      <w:rFonts w:ascii="Verdana" w:hAnsi="Verdana"/>
      <w:sz w:val="18"/>
    </w:rPr>
  </w:style>
  <w:style w:type="paragraph" w:styleId="Heading5">
    <w:name w:val="heading 5"/>
    <w:basedOn w:val="HeadingBase"/>
    <w:next w:val="BodyText"/>
    <w:qFormat/>
    <w:rsid w:val="00986FD6"/>
    <w:pPr>
      <w:keepNext w:val="0"/>
      <w:keepLines w:val="0"/>
      <w:tabs>
        <w:tab w:val="num" w:pos="1008"/>
      </w:tabs>
      <w:spacing w:before="0" w:after="240" w:line="240" w:lineRule="atLeast"/>
      <w:ind w:left="1008" w:hanging="1008"/>
      <w:jc w:val="both"/>
      <w:outlineLvl w:val="4"/>
    </w:pPr>
    <w:rPr>
      <w:rFonts w:ascii="Verdana" w:hAnsi="Verdana"/>
      <w:sz w:val="18"/>
    </w:rPr>
  </w:style>
  <w:style w:type="paragraph" w:styleId="Heading6">
    <w:name w:val="heading 6"/>
    <w:basedOn w:val="HeadingBase"/>
    <w:next w:val="BodyText"/>
    <w:qFormat/>
    <w:rsid w:val="00986FD6"/>
    <w:pPr>
      <w:tabs>
        <w:tab w:val="num" w:pos="1152"/>
      </w:tabs>
      <w:ind w:left="1152" w:hanging="1152"/>
      <w:outlineLvl w:val="5"/>
    </w:pPr>
    <w:rPr>
      <w:i/>
      <w:sz w:val="20"/>
    </w:rPr>
  </w:style>
  <w:style w:type="paragraph" w:styleId="Heading7">
    <w:name w:val="heading 7"/>
    <w:basedOn w:val="HeadingBase"/>
    <w:next w:val="BodyText"/>
    <w:qFormat/>
    <w:rsid w:val="00986FD6"/>
    <w:pPr>
      <w:tabs>
        <w:tab w:val="num" w:pos="1296"/>
      </w:tabs>
      <w:ind w:left="1296" w:hanging="1296"/>
      <w:outlineLvl w:val="6"/>
    </w:pPr>
    <w:rPr>
      <w:sz w:val="20"/>
    </w:rPr>
  </w:style>
  <w:style w:type="paragraph" w:styleId="Heading8">
    <w:name w:val="heading 8"/>
    <w:basedOn w:val="HeadingBase"/>
    <w:next w:val="BodyText"/>
    <w:qFormat/>
    <w:rsid w:val="00986FD6"/>
    <w:pPr>
      <w:tabs>
        <w:tab w:val="num" w:pos="1440"/>
      </w:tabs>
      <w:ind w:left="1440" w:hanging="1440"/>
      <w:outlineLvl w:val="7"/>
    </w:pPr>
    <w:rPr>
      <w:i/>
      <w:sz w:val="18"/>
    </w:rPr>
  </w:style>
  <w:style w:type="paragraph" w:styleId="Heading9">
    <w:name w:val="heading 9"/>
    <w:basedOn w:val="HeadingBase"/>
    <w:next w:val="BodyText"/>
    <w:qFormat/>
    <w:rsid w:val="00986FD6"/>
    <w:pPr>
      <w:tabs>
        <w:tab w:val="num" w:pos="1584"/>
      </w:tabs>
      <w:ind w:left="1584" w:hanging="1584"/>
      <w:outlineLvl w:val="8"/>
    </w:pPr>
    <w:rPr>
      <w:sz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customStyle="1" w:styleId="HeadingBase">
    <w:name w:val="Heading Base"/>
    <w:basedOn w:val="Normal"/>
    <w:next w:val="BodyText"/>
    <w:rsid w:val="00986FD6"/>
    <w:pPr>
      <w:keepNext/>
      <w:keepLines/>
      <w:spacing w:before="140" w:line="220" w:lineRule="atLeast"/>
    </w:pPr>
    <w:rPr>
      <w:rFonts w:ascii="Arial" w:hAnsi="Arial"/>
      <w:spacing w:val="-4"/>
      <w:kern w:val="28"/>
      <w:sz w:val="22"/>
      <w:szCs w:val="20"/>
    </w:rPr>
  </w:style>
  <w:style w:type="paragraph" w:styleId="BodyText">
    <w:name w:val="Body Text"/>
    <w:basedOn w:val="Normal"/>
    <w:rsid w:val="00986FD6"/>
    <w:pPr>
      <w:spacing w:after="240"/>
      <w:ind w:left="1418"/>
    </w:pPr>
    <w:rPr>
      <w:rFonts w:ascii="Gill Sans" w:hAnsi="Gill Sans" w:cs="Arial"/>
      <w:sz w:val="22"/>
      <w:szCs w:val="20"/>
    </w:rPr>
  </w:style>
  <w:style w:type="paragraph" w:styleId="BalloonText">
    <w:name w:val="Balloon Text"/>
    <w:basedOn w:val="Normal"/>
    <w:semiHidden/>
    <w:rsid w:val="00E841DD"/>
    <w:rPr>
      <w:rFonts w:ascii="Lucida Grande" w:hAnsi="Lucida Grande"/>
      <w:sz w:val="18"/>
      <w:szCs w:val="18"/>
    </w:rPr>
  </w:style>
  <w:style w:type="paragraph" w:styleId="DocumentMap">
    <w:name w:val="Document Map"/>
    <w:basedOn w:val="Normal"/>
    <w:semiHidden/>
    <w:rsid w:val="00986FD6"/>
    <w:pPr>
      <w:shd w:val="clear" w:color="auto" w:fill="C6D5EC"/>
    </w:pPr>
    <w:rPr>
      <w:rFonts w:ascii="Lucida Grande" w:hAnsi="Lucida Grande"/>
    </w:rPr>
  </w:style>
  <w:style w:type="paragraph" w:customStyle="1" w:styleId="BlockQuotation">
    <w:name w:val="Block Quotation"/>
    <w:basedOn w:val="Normal"/>
    <w:rsid w:val="00986FD6"/>
    <w:pPr>
      <w:keepNext/>
      <w:keepLines/>
    </w:pPr>
    <w:rPr>
      <w:rFonts w:ascii="Arial" w:hAnsi="Arial" w:cs="Arial"/>
      <w:i/>
      <w:iCs/>
      <w:sz w:val="20"/>
      <w:szCs w:val="20"/>
    </w:rPr>
  </w:style>
  <w:style w:type="paragraph" w:styleId="BodyTextIndent">
    <w:name w:val="Body Text Indent"/>
    <w:basedOn w:val="BodyText"/>
    <w:rsid w:val="00986FD6"/>
    <w:pPr>
      <w:ind w:left="1440"/>
    </w:pPr>
  </w:style>
  <w:style w:type="paragraph" w:customStyle="1" w:styleId="BodyTextKeep">
    <w:name w:val="Body Text Keep"/>
    <w:basedOn w:val="BodyText"/>
    <w:rsid w:val="00986FD6"/>
    <w:pPr>
      <w:keepNext/>
    </w:pPr>
  </w:style>
  <w:style w:type="paragraph" w:customStyle="1" w:styleId="Picture">
    <w:name w:val="Picture"/>
    <w:basedOn w:val="Normal"/>
    <w:next w:val="Caption"/>
    <w:rsid w:val="00986FD6"/>
    <w:pPr>
      <w:keepNext/>
    </w:pPr>
    <w:rPr>
      <w:rFonts w:ascii="Arial" w:hAnsi="Arial"/>
      <w:sz w:val="20"/>
      <w:szCs w:val="20"/>
    </w:rPr>
  </w:style>
  <w:style w:type="paragraph" w:styleId="Caption">
    <w:name w:val="caption"/>
    <w:basedOn w:val="Normal"/>
    <w:next w:val="Normal"/>
    <w:autoRedefine/>
    <w:qFormat/>
    <w:rsid w:val="00986FD6"/>
    <w:pPr>
      <w:spacing w:before="120" w:after="120" w:line="360" w:lineRule="auto"/>
    </w:pPr>
    <w:rPr>
      <w:rFonts w:ascii="Arial" w:hAnsi="Arial"/>
      <w:i/>
      <w:sz w:val="20"/>
      <w:szCs w:val="20"/>
    </w:rPr>
  </w:style>
  <w:style w:type="paragraph" w:customStyle="1" w:styleId="PartLabel">
    <w:name w:val="Part Label"/>
    <w:basedOn w:val="Normal"/>
    <w:rsid w:val="00986FD6"/>
    <w:pPr>
      <w:shd w:val="solid" w:color="auto" w:fill="auto"/>
      <w:spacing w:line="360" w:lineRule="exact"/>
      <w:jc w:val="center"/>
    </w:pPr>
    <w:rPr>
      <w:color w:val="FFFFFF"/>
      <w:spacing w:val="-16"/>
      <w:sz w:val="26"/>
      <w:szCs w:val="20"/>
    </w:rPr>
  </w:style>
  <w:style w:type="paragraph" w:customStyle="1" w:styleId="PartTitle">
    <w:name w:val="Part Title"/>
    <w:basedOn w:val="Normal"/>
    <w:rsid w:val="00986FD6"/>
    <w:pPr>
      <w:shd w:val="solid" w:color="auto" w:fill="auto"/>
      <w:spacing w:line="660" w:lineRule="exact"/>
      <w:jc w:val="center"/>
    </w:pPr>
    <w:rPr>
      <w:rFonts w:ascii="Arial Black" w:hAnsi="Arial Black"/>
      <w:color w:val="FFFFFF"/>
      <w:spacing w:val="-40"/>
      <w:sz w:val="84"/>
      <w:szCs w:val="20"/>
    </w:rPr>
  </w:style>
  <w:style w:type="paragraph" w:styleId="Title">
    <w:name w:val="Title"/>
    <w:basedOn w:val="HeadingBase"/>
    <w:next w:val="Subtitle"/>
    <w:qFormat/>
    <w:rsid w:val="00986FD6"/>
    <w:pPr>
      <w:spacing w:before="220" w:after="60" w:line="320" w:lineRule="atLeast"/>
    </w:pPr>
    <w:rPr>
      <w:rFonts w:ascii="Arial Black" w:hAnsi="Arial Black"/>
      <w:spacing w:val="-30"/>
      <w:sz w:val="40"/>
    </w:rPr>
  </w:style>
  <w:style w:type="paragraph" w:styleId="Subtitle">
    <w:name w:val="Subtitle"/>
    <w:basedOn w:val="Title"/>
    <w:next w:val="BodyText"/>
    <w:qFormat/>
    <w:rsid w:val="00986FD6"/>
    <w:pPr>
      <w:spacing w:before="60" w:after="120" w:line="340" w:lineRule="atLeast"/>
    </w:pPr>
    <w:rPr>
      <w:rFonts w:ascii="Arial" w:hAnsi="Arial"/>
      <w:spacing w:val="-16"/>
      <w:sz w:val="32"/>
    </w:rPr>
  </w:style>
  <w:style w:type="paragraph" w:customStyle="1" w:styleId="ChapterSubtitle">
    <w:name w:val="Chapter Subtitle"/>
    <w:basedOn w:val="Subtitle"/>
    <w:rsid w:val="00986FD6"/>
  </w:style>
  <w:style w:type="paragraph" w:customStyle="1" w:styleId="CompanyName">
    <w:name w:val="Company Name"/>
    <w:basedOn w:val="Normal"/>
    <w:rsid w:val="00986FD6"/>
    <w:pPr>
      <w:keepNext/>
      <w:keepLines/>
      <w:spacing w:line="220" w:lineRule="atLeast"/>
    </w:pPr>
    <w:rPr>
      <w:rFonts w:ascii="Arial Black" w:hAnsi="Arial Black"/>
      <w:spacing w:val="-25"/>
      <w:kern w:val="28"/>
      <w:sz w:val="32"/>
      <w:szCs w:val="20"/>
    </w:rPr>
  </w:style>
  <w:style w:type="paragraph" w:customStyle="1" w:styleId="ChapterTitle">
    <w:name w:val="Chapter Title"/>
    <w:basedOn w:val="Normal"/>
    <w:rsid w:val="00986FD6"/>
    <w:pPr>
      <w:spacing w:before="120" w:line="660" w:lineRule="exact"/>
      <w:jc w:val="center"/>
    </w:pPr>
    <w:rPr>
      <w:rFonts w:ascii="Arial Black" w:hAnsi="Arial Black"/>
      <w:color w:val="FFFFFF"/>
      <w:spacing w:val="-40"/>
      <w:sz w:val="84"/>
      <w:szCs w:val="20"/>
    </w:rPr>
  </w:style>
  <w:style w:type="paragraph" w:customStyle="1" w:styleId="FootnoteBase">
    <w:name w:val="Footnote Base"/>
    <w:basedOn w:val="Normal"/>
    <w:rsid w:val="00986FD6"/>
    <w:pPr>
      <w:keepLines/>
      <w:spacing w:line="200" w:lineRule="atLeast"/>
    </w:pPr>
    <w:rPr>
      <w:rFonts w:ascii="Arial" w:hAnsi="Arial"/>
      <w:sz w:val="16"/>
      <w:szCs w:val="16"/>
    </w:rPr>
  </w:style>
  <w:style w:type="paragraph" w:customStyle="1" w:styleId="TableText">
    <w:name w:val="Table Text"/>
    <w:basedOn w:val="Normal"/>
    <w:rsid w:val="00986FD6"/>
    <w:pPr>
      <w:spacing w:before="60"/>
    </w:pPr>
    <w:rPr>
      <w:sz w:val="16"/>
      <w:szCs w:val="20"/>
    </w:rPr>
  </w:style>
  <w:style w:type="paragraph" w:customStyle="1" w:styleId="TitleCover">
    <w:name w:val="Title Cover"/>
    <w:basedOn w:val="HeadingBase"/>
    <w:next w:val="Normal"/>
    <w:rsid w:val="00986FD6"/>
    <w:pPr>
      <w:tabs>
        <w:tab w:val="left" w:pos="0"/>
      </w:tabs>
      <w:spacing w:before="240" w:after="500" w:line="640" w:lineRule="exact"/>
    </w:pPr>
    <w:rPr>
      <w:rFonts w:ascii="Arial Black" w:hAnsi="Arial Black"/>
      <w:b/>
      <w:spacing w:val="-48"/>
      <w:sz w:val="64"/>
    </w:rPr>
  </w:style>
  <w:style w:type="paragraph" w:customStyle="1" w:styleId="DocumentLabel">
    <w:name w:val="Document Label"/>
    <w:basedOn w:val="TitleCover"/>
    <w:rsid w:val="00986FD6"/>
  </w:style>
  <w:style w:type="character" w:styleId="Emphasis">
    <w:name w:val="Emphasis"/>
    <w:qFormat/>
    <w:rsid w:val="00986FD6"/>
    <w:rPr>
      <w:rFonts w:ascii="Arial Black" w:hAnsi="Arial Black"/>
      <w:spacing w:val="-4"/>
      <w:sz w:val="18"/>
    </w:rPr>
  </w:style>
  <w:style w:type="paragraph" w:customStyle="1" w:styleId="HeaderBase">
    <w:name w:val="Header Base"/>
    <w:basedOn w:val="Normal"/>
    <w:rsid w:val="00986FD6"/>
    <w:pPr>
      <w:keepLines/>
      <w:tabs>
        <w:tab w:val="center" w:pos="4320"/>
        <w:tab w:val="right" w:pos="8640"/>
      </w:tabs>
      <w:spacing w:line="190" w:lineRule="atLeast"/>
    </w:pPr>
    <w:rPr>
      <w:rFonts w:ascii="Arial" w:hAnsi="Arial"/>
      <w:caps/>
      <w:sz w:val="15"/>
      <w:szCs w:val="15"/>
    </w:rPr>
  </w:style>
  <w:style w:type="paragraph" w:styleId="Footer">
    <w:name w:val="footer"/>
    <w:basedOn w:val="HeaderBase"/>
    <w:rsid w:val="00986FD6"/>
  </w:style>
  <w:style w:type="paragraph" w:customStyle="1" w:styleId="FooterEven">
    <w:name w:val="Footer Even"/>
    <w:basedOn w:val="Footer"/>
    <w:rsid w:val="00986FD6"/>
    <w:pPr>
      <w:pBdr>
        <w:top w:val="single" w:sz="6" w:space="2" w:color="auto"/>
      </w:pBdr>
      <w:spacing w:before="600"/>
    </w:pPr>
  </w:style>
  <w:style w:type="paragraph" w:customStyle="1" w:styleId="FooterFirst">
    <w:name w:val="Footer First"/>
    <w:basedOn w:val="Footer"/>
    <w:rsid w:val="00986FD6"/>
    <w:pPr>
      <w:pBdr>
        <w:top w:val="single" w:sz="6" w:space="2" w:color="auto"/>
      </w:pBdr>
      <w:spacing w:before="600"/>
    </w:pPr>
  </w:style>
  <w:style w:type="paragraph" w:customStyle="1" w:styleId="FooterOdd">
    <w:name w:val="Footer Odd"/>
    <w:basedOn w:val="Footer"/>
    <w:rsid w:val="00986FD6"/>
    <w:pPr>
      <w:pBdr>
        <w:top w:val="single" w:sz="6" w:space="2" w:color="auto"/>
      </w:pBdr>
      <w:spacing w:before="600"/>
    </w:pPr>
  </w:style>
  <w:style w:type="paragraph" w:styleId="Header">
    <w:name w:val="header"/>
    <w:basedOn w:val="HeaderBase"/>
    <w:rsid w:val="00986FD6"/>
    <w:pPr>
      <w:tabs>
        <w:tab w:val="clear" w:pos="4320"/>
        <w:tab w:val="clear" w:pos="8640"/>
      </w:tabs>
      <w:jc w:val="right"/>
    </w:pPr>
    <w:rPr>
      <w:rFonts w:cs="Arial"/>
      <w:caps w:val="0"/>
      <w:color w:val="4D4D4D"/>
      <w:sz w:val="18"/>
    </w:rPr>
  </w:style>
  <w:style w:type="paragraph" w:customStyle="1" w:styleId="HeaderEven">
    <w:name w:val="Header Even"/>
    <w:basedOn w:val="Header"/>
    <w:rsid w:val="00986FD6"/>
    <w:pPr>
      <w:pBdr>
        <w:bottom w:val="single" w:sz="6" w:space="1" w:color="auto"/>
      </w:pBdr>
      <w:spacing w:after="600"/>
    </w:pPr>
  </w:style>
  <w:style w:type="paragraph" w:customStyle="1" w:styleId="HeaderFirst">
    <w:name w:val="Header First"/>
    <w:basedOn w:val="Header"/>
    <w:rsid w:val="00986FD6"/>
    <w:pPr>
      <w:pBdr>
        <w:top w:val="single" w:sz="6" w:space="2" w:color="auto"/>
      </w:pBdr>
    </w:pPr>
  </w:style>
  <w:style w:type="paragraph" w:customStyle="1" w:styleId="HeaderOdd">
    <w:name w:val="Header Odd"/>
    <w:basedOn w:val="Header"/>
    <w:rsid w:val="00986FD6"/>
    <w:pPr>
      <w:pBdr>
        <w:bottom w:val="single" w:sz="6" w:space="1" w:color="auto"/>
      </w:pBdr>
      <w:spacing w:after="600"/>
    </w:pPr>
  </w:style>
  <w:style w:type="paragraph" w:customStyle="1" w:styleId="IndexBase">
    <w:name w:val="Index Base"/>
    <w:basedOn w:val="Normal"/>
    <w:rsid w:val="00986FD6"/>
    <w:pPr>
      <w:spacing w:line="240" w:lineRule="atLeast"/>
      <w:ind w:left="360" w:hanging="360"/>
    </w:pPr>
    <w:rPr>
      <w:rFonts w:ascii="Arial" w:hAnsi="Arial"/>
      <w:sz w:val="20"/>
      <w:szCs w:val="20"/>
    </w:rPr>
  </w:style>
  <w:style w:type="paragraph" w:styleId="IndexHeading">
    <w:name w:val="index heading"/>
    <w:basedOn w:val="HeadingBase"/>
    <w:next w:val="Index1"/>
    <w:semiHidden/>
    <w:rsid w:val="00986FD6"/>
    <w:pPr>
      <w:keepNext w:val="0"/>
      <w:keepLines w:val="0"/>
      <w:pBdr>
        <w:top w:val="single" w:sz="12" w:space="0" w:color="auto"/>
      </w:pBdr>
      <w:spacing w:before="360" w:after="240" w:line="240" w:lineRule="auto"/>
    </w:pPr>
    <w:rPr>
      <w:rFonts w:ascii="Times New Roman" w:hAnsi="Times New Roman"/>
      <w:b/>
      <w:bCs/>
      <w:i/>
      <w:iCs/>
      <w:spacing w:val="0"/>
      <w:kern w:val="0"/>
      <w:sz w:val="26"/>
      <w:szCs w:val="26"/>
    </w:rPr>
  </w:style>
  <w:style w:type="paragraph" w:styleId="Index1">
    <w:name w:val="index 1"/>
    <w:basedOn w:val="IndexBase"/>
    <w:autoRedefine/>
    <w:semiHidden/>
    <w:rsid w:val="00986FD6"/>
    <w:pPr>
      <w:spacing w:line="240" w:lineRule="auto"/>
      <w:ind w:left="180" w:hanging="180"/>
    </w:pPr>
    <w:rPr>
      <w:rFonts w:ascii="Times New Roman" w:hAnsi="Times New Roman"/>
    </w:rPr>
  </w:style>
  <w:style w:type="character" w:customStyle="1" w:styleId="Lead-inEmphasis">
    <w:name w:val="Lead-in Emphasis"/>
    <w:rsid w:val="00986FD6"/>
    <w:rPr>
      <w:rFonts w:ascii="Arial Black" w:hAnsi="Arial Black"/>
      <w:spacing w:val="-4"/>
      <w:sz w:val="18"/>
    </w:rPr>
  </w:style>
  <w:style w:type="character" w:styleId="LineNumber">
    <w:name w:val="line number"/>
    <w:rsid w:val="00986FD6"/>
    <w:rPr>
      <w:sz w:val="18"/>
    </w:rPr>
  </w:style>
  <w:style w:type="paragraph" w:styleId="List">
    <w:name w:val="List"/>
    <w:basedOn w:val="BodyText"/>
    <w:rsid w:val="00986FD6"/>
    <w:pPr>
      <w:ind w:left="1440" w:hanging="360"/>
    </w:pPr>
  </w:style>
  <w:style w:type="paragraph" w:styleId="List2">
    <w:name w:val="List 2"/>
    <w:basedOn w:val="List"/>
    <w:rsid w:val="00986FD6"/>
    <w:pPr>
      <w:ind w:left="1800"/>
    </w:pPr>
  </w:style>
  <w:style w:type="paragraph" w:styleId="List3">
    <w:name w:val="List 3"/>
    <w:basedOn w:val="List"/>
    <w:rsid w:val="00986FD6"/>
    <w:pPr>
      <w:ind w:left="2160"/>
    </w:pPr>
  </w:style>
  <w:style w:type="paragraph" w:styleId="List4">
    <w:name w:val="List 4"/>
    <w:basedOn w:val="List"/>
    <w:rsid w:val="00986FD6"/>
    <w:pPr>
      <w:ind w:left="2520"/>
    </w:pPr>
  </w:style>
  <w:style w:type="paragraph" w:styleId="List5">
    <w:name w:val="List 5"/>
    <w:basedOn w:val="List"/>
    <w:rsid w:val="00986FD6"/>
    <w:pPr>
      <w:ind w:left="2880"/>
    </w:pPr>
  </w:style>
  <w:style w:type="paragraph" w:styleId="ListBullet">
    <w:name w:val="List Bullet"/>
    <w:basedOn w:val="List"/>
    <w:rsid w:val="00986FD6"/>
    <w:pPr>
      <w:numPr>
        <w:numId w:val="3"/>
      </w:numPr>
      <w:tabs>
        <w:tab w:val="clear" w:pos="1440"/>
      </w:tabs>
      <w:spacing w:before="40" w:after="40"/>
      <w:ind w:left="720"/>
    </w:pPr>
    <w:rPr>
      <w:kern w:val="20"/>
    </w:rPr>
  </w:style>
  <w:style w:type="paragraph" w:styleId="ListBullet2">
    <w:name w:val="List Bullet 2"/>
    <w:basedOn w:val="ListBullet"/>
    <w:autoRedefine/>
    <w:rsid w:val="00986FD6"/>
    <w:pPr>
      <w:numPr>
        <w:numId w:val="0"/>
      </w:numPr>
      <w:ind w:left="1800" w:hanging="360"/>
    </w:pPr>
  </w:style>
  <w:style w:type="paragraph" w:styleId="ListBullet3">
    <w:name w:val="List Bullet 3"/>
    <w:basedOn w:val="ListBullet"/>
    <w:autoRedefine/>
    <w:rsid w:val="00986FD6"/>
    <w:pPr>
      <w:numPr>
        <w:numId w:val="0"/>
      </w:numPr>
      <w:ind w:left="2160" w:hanging="360"/>
    </w:pPr>
  </w:style>
  <w:style w:type="paragraph" w:styleId="ListBullet4">
    <w:name w:val="List Bullet 4"/>
    <w:basedOn w:val="ListBullet"/>
    <w:autoRedefine/>
    <w:rsid w:val="00986FD6"/>
    <w:pPr>
      <w:numPr>
        <w:numId w:val="0"/>
      </w:numPr>
      <w:ind w:left="2520" w:hanging="360"/>
    </w:pPr>
  </w:style>
  <w:style w:type="paragraph" w:styleId="ListBullet5">
    <w:name w:val="List Bullet 5"/>
    <w:basedOn w:val="ListBullet"/>
    <w:autoRedefine/>
    <w:rsid w:val="00986FD6"/>
    <w:pPr>
      <w:numPr>
        <w:numId w:val="0"/>
      </w:numPr>
      <w:ind w:left="2880" w:hanging="360"/>
    </w:pPr>
  </w:style>
  <w:style w:type="paragraph" w:styleId="ListContinue">
    <w:name w:val="List Continue"/>
    <w:basedOn w:val="List"/>
    <w:rsid w:val="00986FD6"/>
    <w:pPr>
      <w:ind w:firstLine="0"/>
    </w:pPr>
  </w:style>
  <w:style w:type="paragraph" w:styleId="ListContinue2">
    <w:name w:val="List Continue 2"/>
    <w:basedOn w:val="ListContinue"/>
    <w:rsid w:val="00986FD6"/>
    <w:pPr>
      <w:ind w:left="2160"/>
    </w:pPr>
  </w:style>
  <w:style w:type="paragraph" w:styleId="ListContinue3">
    <w:name w:val="List Continue 3"/>
    <w:basedOn w:val="ListContinue"/>
    <w:rsid w:val="00986FD6"/>
    <w:pPr>
      <w:ind w:left="2520"/>
    </w:pPr>
  </w:style>
  <w:style w:type="paragraph" w:styleId="ListContinue4">
    <w:name w:val="List Continue 4"/>
    <w:basedOn w:val="ListContinue"/>
    <w:rsid w:val="00986FD6"/>
    <w:pPr>
      <w:ind w:left="2880"/>
    </w:pPr>
  </w:style>
  <w:style w:type="paragraph" w:styleId="ListContinue5">
    <w:name w:val="List Continue 5"/>
    <w:basedOn w:val="ListContinue"/>
    <w:rsid w:val="00986FD6"/>
    <w:pPr>
      <w:ind w:left="3240"/>
    </w:pPr>
  </w:style>
  <w:style w:type="paragraph" w:styleId="ListNumber">
    <w:name w:val="List Number"/>
    <w:basedOn w:val="List"/>
    <w:rsid w:val="00986FD6"/>
    <w:pPr>
      <w:numPr>
        <w:numId w:val="4"/>
      </w:numPr>
    </w:pPr>
    <w:rPr>
      <w:rFonts w:ascii="Verdana" w:hAnsi="Verdana"/>
    </w:rPr>
  </w:style>
  <w:style w:type="paragraph" w:styleId="ListNumber2">
    <w:name w:val="List Number 2"/>
    <w:basedOn w:val="ListNumber"/>
    <w:rsid w:val="00986FD6"/>
    <w:pPr>
      <w:numPr>
        <w:numId w:val="0"/>
      </w:numPr>
      <w:ind w:left="1800" w:hanging="360"/>
    </w:pPr>
  </w:style>
  <w:style w:type="paragraph" w:styleId="ListNumber3">
    <w:name w:val="List Number 3"/>
    <w:basedOn w:val="ListNumber"/>
    <w:rsid w:val="00986FD6"/>
    <w:pPr>
      <w:numPr>
        <w:numId w:val="0"/>
      </w:numPr>
      <w:ind w:left="2160" w:hanging="360"/>
    </w:pPr>
  </w:style>
  <w:style w:type="paragraph" w:styleId="ListNumber4">
    <w:name w:val="List Number 4"/>
    <w:basedOn w:val="ListNumber"/>
    <w:rsid w:val="00986FD6"/>
    <w:pPr>
      <w:numPr>
        <w:numId w:val="0"/>
      </w:numPr>
      <w:ind w:left="2520" w:hanging="360"/>
    </w:pPr>
  </w:style>
  <w:style w:type="paragraph" w:styleId="ListNumber5">
    <w:name w:val="List Number 5"/>
    <w:basedOn w:val="ListNumber"/>
    <w:rsid w:val="00986FD6"/>
    <w:pPr>
      <w:numPr>
        <w:numId w:val="0"/>
      </w:numPr>
      <w:ind w:left="2880" w:hanging="360"/>
    </w:pPr>
  </w:style>
  <w:style w:type="paragraph" w:customStyle="1" w:styleId="TableHeader">
    <w:name w:val="Table Header"/>
    <w:autoRedefine/>
    <w:rsid w:val="00986FD6"/>
    <w:pPr>
      <w:spacing w:line="360" w:lineRule="auto"/>
      <w:ind w:right="144"/>
    </w:pPr>
    <w:rPr>
      <w:rFonts w:ascii="Futura" w:hAnsi="Futura"/>
      <w:b/>
      <w:color w:val="000000"/>
      <w:sz w:val="22"/>
    </w:rPr>
  </w:style>
  <w:style w:type="paragraph" w:styleId="MessageHeader">
    <w:name w:val="Message Header"/>
    <w:basedOn w:val="BodyText"/>
    <w:rsid w:val="00986FD6"/>
    <w:pPr>
      <w:keepLines/>
      <w:tabs>
        <w:tab w:val="left" w:pos="3600"/>
        <w:tab w:val="left" w:pos="4680"/>
      </w:tabs>
      <w:spacing w:after="120" w:line="280" w:lineRule="exact"/>
      <w:ind w:right="2160" w:hanging="1080"/>
    </w:pPr>
  </w:style>
  <w:style w:type="paragraph" w:styleId="NormalIndent">
    <w:name w:val="Normal Indent"/>
    <w:basedOn w:val="Normal"/>
    <w:rsid w:val="00986FD6"/>
    <w:pPr>
      <w:ind w:left="1440"/>
    </w:pPr>
    <w:rPr>
      <w:sz w:val="20"/>
      <w:szCs w:val="20"/>
    </w:rPr>
  </w:style>
  <w:style w:type="character" w:styleId="PageNumber">
    <w:name w:val="page number"/>
    <w:rsid w:val="00986FD6"/>
    <w:rPr>
      <w:rFonts w:cs="Arial"/>
      <w:spacing w:val="-10"/>
      <w:sz w:val="14"/>
    </w:rPr>
  </w:style>
  <w:style w:type="paragraph" w:customStyle="1" w:styleId="PartSubtitle">
    <w:name w:val="Part Subtitle"/>
    <w:basedOn w:val="Normal"/>
    <w:next w:val="BodyText"/>
    <w:rsid w:val="00986FD6"/>
    <w:pPr>
      <w:keepNext/>
      <w:spacing w:before="360" w:after="120"/>
    </w:pPr>
    <w:rPr>
      <w:i/>
      <w:kern w:val="28"/>
      <w:sz w:val="26"/>
      <w:szCs w:val="20"/>
    </w:rPr>
  </w:style>
  <w:style w:type="paragraph" w:customStyle="1" w:styleId="ReturnAddress">
    <w:name w:val="Return Address"/>
    <w:basedOn w:val="Normal"/>
    <w:rsid w:val="00986FD6"/>
    <w:pPr>
      <w:keepLines/>
      <w:framePr w:w="5160" w:h="840" w:wrap="notBeside" w:vAnchor="page" w:hAnchor="page" w:x="6121" w:y="915" w:anchorLock="1"/>
      <w:tabs>
        <w:tab w:val="left" w:pos="2160"/>
      </w:tabs>
      <w:spacing w:line="160" w:lineRule="atLeast"/>
    </w:pPr>
    <w:rPr>
      <w:sz w:val="14"/>
      <w:szCs w:val="20"/>
    </w:rPr>
  </w:style>
  <w:style w:type="paragraph" w:customStyle="1" w:styleId="SectionHeading">
    <w:name w:val="Section Heading"/>
    <w:basedOn w:val="Heading1"/>
    <w:rsid w:val="00986FD6"/>
    <w:pPr>
      <w:tabs>
        <w:tab w:val="num" w:pos="432"/>
      </w:tabs>
      <w:ind w:left="432" w:hanging="432"/>
    </w:pPr>
  </w:style>
  <w:style w:type="paragraph" w:customStyle="1" w:styleId="SectionLabel">
    <w:name w:val="Section Label"/>
    <w:basedOn w:val="HeadingBase"/>
    <w:next w:val="BodyText"/>
    <w:rsid w:val="00986FD6"/>
    <w:pPr>
      <w:pBdr>
        <w:bottom w:val="single" w:sz="6" w:space="2" w:color="auto"/>
      </w:pBdr>
      <w:spacing w:before="360" w:after="960"/>
    </w:pPr>
    <w:rPr>
      <w:rFonts w:ascii="Arial Black" w:hAnsi="Arial Black"/>
      <w:spacing w:val="-35"/>
      <w:sz w:val="54"/>
    </w:rPr>
  </w:style>
  <w:style w:type="character" w:customStyle="1" w:styleId="Slogan">
    <w:name w:val="Slogan"/>
    <w:basedOn w:val="DefaultParagraphFont"/>
    <w:rsid w:val="00986FD6"/>
    <w:rPr>
      <w:i/>
      <w:spacing w:val="-6"/>
      <w:sz w:val="24"/>
    </w:rPr>
  </w:style>
  <w:style w:type="paragraph" w:customStyle="1" w:styleId="SubtitleCover">
    <w:name w:val="Subtitle Cover"/>
    <w:basedOn w:val="TitleCover"/>
    <w:next w:val="BodyText"/>
    <w:rsid w:val="00986FD6"/>
    <w:pPr>
      <w:pBdr>
        <w:top w:val="single" w:sz="6" w:space="24" w:color="auto"/>
      </w:pBdr>
      <w:tabs>
        <w:tab w:val="clear" w:pos="0"/>
      </w:tabs>
      <w:spacing w:before="0" w:after="0" w:line="480" w:lineRule="atLeast"/>
      <w:ind w:left="835" w:right="835"/>
    </w:pPr>
    <w:rPr>
      <w:rFonts w:ascii="Arial" w:hAnsi="Arial"/>
      <w:b w:val="0"/>
      <w:spacing w:val="-30"/>
      <w:sz w:val="48"/>
    </w:rPr>
  </w:style>
  <w:style w:type="character" w:customStyle="1" w:styleId="Superscript">
    <w:name w:val="Superscript"/>
    <w:rsid w:val="00986FD6"/>
    <w:rPr>
      <w:b/>
      <w:vertAlign w:val="superscript"/>
    </w:rPr>
  </w:style>
  <w:style w:type="paragraph" w:customStyle="1" w:styleId="TOCBase">
    <w:name w:val="TOC Base"/>
    <w:basedOn w:val="Normal"/>
    <w:rsid w:val="00986FD6"/>
    <w:pPr>
      <w:tabs>
        <w:tab w:val="right" w:leader="dot" w:pos="8505"/>
      </w:tabs>
      <w:spacing w:after="240" w:line="240" w:lineRule="atLeast"/>
    </w:pPr>
    <w:rPr>
      <w:rFonts w:ascii="Arial" w:hAnsi="Arial"/>
      <w:sz w:val="20"/>
      <w:szCs w:val="20"/>
    </w:rPr>
  </w:style>
  <w:style w:type="paragraph" w:customStyle="1" w:styleId="InsideAddress">
    <w:name w:val="Inside Address"/>
    <w:basedOn w:val="Normal"/>
    <w:rsid w:val="00986FD6"/>
    <w:rPr>
      <w:sz w:val="20"/>
      <w:szCs w:val="20"/>
    </w:rPr>
  </w:style>
  <w:style w:type="paragraph" w:customStyle="1" w:styleId="ReferenceLine">
    <w:name w:val="Reference Line"/>
    <w:basedOn w:val="BodyText"/>
    <w:rsid w:val="00986FD6"/>
    <w:pPr>
      <w:ind w:left="1985" w:hanging="567"/>
    </w:pPr>
    <w:rPr>
      <w:kern w:val="20"/>
    </w:rPr>
  </w:style>
  <w:style w:type="paragraph" w:customStyle="1" w:styleId="BodyTextNumbered">
    <w:name w:val="Body Text Numbered"/>
    <w:basedOn w:val="BodyText"/>
    <w:rsid w:val="00986FD6"/>
    <w:pPr>
      <w:numPr>
        <w:ilvl w:val="3"/>
        <w:numId w:val="1"/>
      </w:numPr>
    </w:pPr>
  </w:style>
  <w:style w:type="paragraph" w:customStyle="1" w:styleId="FindingText">
    <w:name w:val="Finding Text"/>
    <w:basedOn w:val="Normal"/>
    <w:rsid w:val="00986FD6"/>
    <w:pPr>
      <w:keepNext/>
      <w:keepLines/>
      <w:spacing w:before="40" w:after="40"/>
    </w:pPr>
    <w:rPr>
      <w:sz w:val="16"/>
      <w:szCs w:val="20"/>
    </w:rPr>
  </w:style>
  <w:style w:type="character" w:styleId="Hyperlink">
    <w:name w:val="Hyperlink"/>
    <w:basedOn w:val="DefaultParagraphFont"/>
    <w:rsid w:val="00986FD6"/>
    <w:rPr>
      <w:color w:val="0000FF"/>
      <w:u w:val="single"/>
    </w:rPr>
  </w:style>
  <w:style w:type="character" w:styleId="FollowedHyperlink">
    <w:name w:val="FollowedHyperlink"/>
    <w:basedOn w:val="DefaultParagraphFont"/>
    <w:rsid w:val="00986FD6"/>
    <w:rPr>
      <w:color w:val="800080"/>
      <w:u w:val="single"/>
    </w:rPr>
  </w:style>
  <w:style w:type="paragraph" w:customStyle="1" w:styleId="Finding">
    <w:name w:val="Finding"/>
    <w:basedOn w:val="Normal"/>
    <w:rsid w:val="00986FD6"/>
    <w:pPr>
      <w:numPr>
        <w:numId w:val="2"/>
      </w:numPr>
      <w:spacing w:after="120"/>
    </w:pPr>
  </w:style>
  <w:style w:type="paragraph" w:styleId="NormalWeb">
    <w:name w:val="Normal (Web)"/>
    <w:basedOn w:val="Normal"/>
    <w:rsid w:val="00986FD6"/>
    <w:pPr>
      <w:spacing w:before="100" w:beforeAutospacing="1" w:after="100" w:afterAutospacing="1"/>
    </w:pPr>
    <w:rPr>
      <w:rFonts w:ascii="Arial Unicode MS" w:eastAsia="Arial Unicode MS" w:hAnsi="Arial Unicode MS" w:cs="Arial Unicode MS"/>
    </w:rPr>
  </w:style>
  <w:style w:type="paragraph" w:customStyle="1" w:styleId="ListBulletTable">
    <w:name w:val="List Bullet Table"/>
    <w:basedOn w:val="ListBullet"/>
    <w:rsid w:val="00986FD6"/>
    <w:pPr>
      <w:numPr>
        <w:numId w:val="5"/>
      </w:numPr>
      <w:spacing w:before="0" w:after="0" w:line="200" w:lineRule="exact"/>
      <w:ind w:left="734" w:right="288"/>
    </w:pPr>
    <w:rPr>
      <w:rFonts w:ascii="Verdana" w:hAnsi="Verdana"/>
      <w:sz w:val="16"/>
    </w:rPr>
  </w:style>
  <w:style w:type="paragraph" w:styleId="HTMLPreformatted">
    <w:name w:val="HTML Preformatted"/>
    <w:basedOn w:val="Normal"/>
    <w:rsid w:val="00986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 w:val="20"/>
      <w:szCs w:val="20"/>
    </w:rPr>
  </w:style>
  <w:style w:type="paragraph" w:styleId="BodyTextIndent2">
    <w:name w:val="Body Text Indent 2"/>
    <w:basedOn w:val="Normal"/>
    <w:rsid w:val="00986FD6"/>
    <w:pPr>
      <w:ind w:left="378"/>
    </w:pPr>
    <w:rPr>
      <w:rFonts w:ascii="Arial" w:hAnsi="Arial" w:cs="Arial"/>
      <w:sz w:val="20"/>
      <w:szCs w:val="20"/>
    </w:rPr>
  </w:style>
  <w:style w:type="paragraph" w:customStyle="1" w:styleId="Code">
    <w:name w:val="Code"/>
    <w:basedOn w:val="Normal"/>
    <w:autoRedefine/>
    <w:rsid w:val="00986FD6"/>
    <w:pPr>
      <w:spacing w:before="60" w:after="60" w:line="360" w:lineRule="auto"/>
    </w:pPr>
    <w:rPr>
      <w:rFonts w:ascii="Courier" w:hAnsi="Courier"/>
      <w:sz w:val="20"/>
      <w:szCs w:val="20"/>
    </w:rPr>
  </w:style>
  <w:style w:type="paragraph" w:customStyle="1" w:styleId="TableCode">
    <w:name w:val="Table Code"/>
    <w:basedOn w:val="Code"/>
    <w:rsid w:val="00986FD6"/>
    <w:pPr>
      <w:tabs>
        <w:tab w:val="left" w:pos="376"/>
      </w:tabs>
      <w:ind w:left="376"/>
    </w:pPr>
  </w:style>
  <w:style w:type="paragraph" w:styleId="BodyTextIndent3">
    <w:name w:val="Body Text Indent 3"/>
    <w:basedOn w:val="Normal"/>
    <w:rsid w:val="00986FD6"/>
    <w:pPr>
      <w:ind w:left="360"/>
    </w:pPr>
    <w:rPr>
      <w:sz w:val="20"/>
      <w:szCs w:val="20"/>
    </w:rPr>
  </w:style>
  <w:style w:type="paragraph" w:styleId="BodyText2">
    <w:name w:val="Body Text 2"/>
    <w:basedOn w:val="Normal"/>
    <w:rsid w:val="00986FD6"/>
    <w:rPr>
      <w:sz w:val="20"/>
    </w:rPr>
  </w:style>
  <w:style w:type="character" w:styleId="Strong">
    <w:name w:val="Strong"/>
    <w:basedOn w:val="DefaultParagraphFont"/>
    <w:qFormat/>
    <w:rsid w:val="00986FD6"/>
    <w:rPr>
      <w:b/>
      <w:bCs/>
    </w:rPr>
  </w:style>
  <w:style w:type="paragraph" w:customStyle="1" w:styleId="BlockQuotationAuthor">
    <w:name w:val="Block Quotation Author"/>
    <w:basedOn w:val="BlockQuotation"/>
    <w:rsid w:val="00986FD6"/>
    <w:pPr>
      <w:spacing w:after="120"/>
      <w:jc w:val="right"/>
    </w:pPr>
    <w:rPr>
      <w:b/>
      <w:bCs/>
    </w:rPr>
  </w:style>
  <w:style w:type="character" w:customStyle="1" w:styleId="HeadingBaseChar">
    <w:name w:val="Heading Base Char"/>
    <w:basedOn w:val="DefaultParagraphFont"/>
    <w:rsid w:val="00986FD6"/>
    <w:rPr>
      <w:rFonts w:ascii="Arial" w:hAnsi="Arial"/>
      <w:spacing w:val="-4"/>
      <w:kern w:val="28"/>
      <w:sz w:val="22"/>
      <w:lang w:val="en-US" w:eastAsia="en-US" w:bidi="ar-SA"/>
    </w:rPr>
  </w:style>
  <w:style w:type="character" w:customStyle="1" w:styleId="Heading3Char">
    <w:name w:val="Heading 3 Char"/>
    <w:basedOn w:val="HeadingBaseChar"/>
    <w:rsid w:val="00986FD6"/>
    <w:rPr>
      <w:rFonts w:ascii="Arial Black" w:hAnsi="Arial Black"/>
      <w:kern w:val="20"/>
    </w:rPr>
  </w:style>
  <w:style w:type="paragraph" w:customStyle="1" w:styleId="StyleTitleCover28ptLeft254cm">
    <w:name w:val="Style Title Cover + 28 pt Left:  2.54 cm"/>
    <w:basedOn w:val="TitleCover"/>
    <w:rsid w:val="00986FD6"/>
    <w:pPr>
      <w:ind w:left="1440"/>
    </w:pPr>
    <w:rPr>
      <w:bCs/>
      <w:spacing w:val="0"/>
      <w:sz w:val="56"/>
      <w:szCs w:val="56"/>
    </w:rPr>
  </w:style>
  <w:style w:type="paragraph" w:customStyle="1" w:styleId="FrontispieceHeading">
    <w:name w:val="Frontispiece Heading"/>
    <w:basedOn w:val="IndexHeading"/>
    <w:next w:val="BodyText"/>
    <w:rsid w:val="00986FD6"/>
    <w:pPr>
      <w:pageBreakBefore/>
      <w:pBdr>
        <w:top w:val="none" w:sz="0" w:space="0" w:color="auto"/>
      </w:pBdr>
      <w:spacing w:before="120" w:after="120" w:line="240" w:lineRule="atLeast"/>
      <w:ind w:left="-426"/>
      <w:outlineLvl w:val="0"/>
    </w:pPr>
    <w:rPr>
      <w:rFonts w:ascii="Arial Black" w:hAnsi="Arial Black"/>
      <w:b w:val="0"/>
      <w:i w:val="0"/>
      <w:color w:val="666699"/>
      <w:sz w:val="24"/>
      <w:szCs w:val="24"/>
    </w:rPr>
  </w:style>
  <w:style w:type="paragraph" w:customStyle="1" w:styleId="StyleSubtitleArialBlack">
    <w:name w:val="Style Subtitle + Arial Black"/>
    <w:basedOn w:val="Subtitle"/>
    <w:rsid w:val="00986FD6"/>
    <w:rPr>
      <w:rFonts w:ascii="Arial Black" w:hAnsi="Arial Black"/>
      <w:spacing w:val="0"/>
      <w:szCs w:val="32"/>
    </w:rPr>
  </w:style>
  <w:style w:type="paragraph" w:customStyle="1" w:styleId="StyleSubtitleArialBlack1">
    <w:name w:val="Style Subtitle + Arial Black1"/>
    <w:basedOn w:val="Subtitle"/>
    <w:rsid w:val="00986FD6"/>
    <w:rPr>
      <w:rFonts w:ascii="Arial Black" w:hAnsi="Arial Black"/>
      <w:spacing w:val="0"/>
      <w:szCs w:val="32"/>
    </w:rPr>
  </w:style>
  <w:style w:type="paragraph" w:styleId="Date">
    <w:name w:val="Date"/>
    <w:basedOn w:val="Normal"/>
    <w:next w:val="Normal"/>
    <w:rsid w:val="00986FD6"/>
    <w:rPr>
      <w:sz w:val="20"/>
      <w:szCs w:val="20"/>
    </w:rPr>
  </w:style>
  <w:style w:type="paragraph" w:customStyle="1" w:styleId="StyleFooterGray-80NotAllcaps">
    <w:name w:val="Style Footer + Gray-80% Not All caps"/>
    <w:basedOn w:val="Footer"/>
    <w:rsid w:val="00986FD6"/>
    <w:rPr>
      <w:caps w:val="0"/>
      <w:color w:val="333333"/>
    </w:rPr>
  </w:style>
  <w:style w:type="character" w:customStyle="1" w:styleId="Heading2Char">
    <w:name w:val="Heading 2 Char"/>
    <w:basedOn w:val="HeadingBaseChar"/>
    <w:rsid w:val="00986FD6"/>
    <w:rPr>
      <w:rFonts w:ascii="Arial Black" w:hAnsi="Arial Black"/>
      <w:kern w:val="20"/>
      <w:sz w:val="24"/>
      <w:szCs w:val="22"/>
    </w:rPr>
  </w:style>
  <w:style w:type="character" w:customStyle="1" w:styleId="BodyTextChar">
    <w:name w:val="Body Text Char"/>
    <w:basedOn w:val="DefaultParagraphFont"/>
    <w:rsid w:val="00986FD6"/>
    <w:rPr>
      <w:rFonts w:ascii="Gill Sans" w:hAnsi="Gill Sans" w:cs="Arial"/>
      <w:sz w:val="22"/>
      <w:szCs w:val="18"/>
      <w:lang w:val="en-US" w:eastAsia="en-US" w:bidi="ar-SA"/>
    </w:rPr>
  </w:style>
  <w:style w:type="paragraph" w:customStyle="1" w:styleId="NormalIndent1">
    <w:name w:val="Normal Indent1"/>
    <w:basedOn w:val="Normal"/>
    <w:rsid w:val="00986FD6"/>
    <w:pPr>
      <w:spacing w:before="100" w:beforeAutospacing="1" w:after="100" w:afterAutospacing="1"/>
      <w:ind w:left="1077"/>
    </w:pPr>
    <w:rPr>
      <w:rFonts w:ascii="Helvetica" w:hAnsi="Helvetica"/>
      <w:sz w:val="22"/>
      <w:szCs w:val="20"/>
      <w:lang w:val="en-AU"/>
    </w:rPr>
  </w:style>
  <w:style w:type="character" w:customStyle="1" w:styleId="Char">
    <w:name w:val=" Char"/>
    <w:basedOn w:val="HeadingBaseChar"/>
    <w:rsid w:val="00986FD6"/>
    <w:rPr>
      <w:rFonts w:ascii="Arial Black" w:hAnsi="Arial Black"/>
    </w:rPr>
  </w:style>
  <w:style w:type="paragraph" w:customStyle="1" w:styleId="Bullets">
    <w:name w:val="Bullets"/>
    <w:basedOn w:val="BodyText"/>
    <w:rsid w:val="00986FD6"/>
    <w:pPr>
      <w:numPr>
        <w:numId w:val="6"/>
      </w:numPr>
      <w:tabs>
        <w:tab w:val="clear" w:pos="720"/>
        <w:tab w:val="num" w:pos="2127"/>
      </w:tabs>
      <w:ind w:left="2127"/>
    </w:pPr>
  </w:style>
  <w:style w:type="paragraph" w:customStyle="1" w:styleId="CodeTableHeader">
    <w:name w:val="Code Table Header"/>
    <w:basedOn w:val="BodyText"/>
    <w:next w:val="CodeTableBody"/>
    <w:rsid w:val="00986FD6"/>
    <w:pPr>
      <w:spacing w:before="120" w:after="120" w:line="240" w:lineRule="atLeast"/>
      <w:ind w:left="76"/>
    </w:pPr>
    <w:rPr>
      <w:sz w:val="16"/>
    </w:rPr>
  </w:style>
  <w:style w:type="paragraph" w:customStyle="1" w:styleId="CodeTableBody">
    <w:name w:val="Code Table Body"/>
    <w:basedOn w:val="BodyText"/>
    <w:rsid w:val="00986FD6"/>
    <w:pPr>
      <w:spacing w:before="60" w:after="60" w:line="240" w:lineRule="atLeast"/>
      <w:ind w:left="76"/>
    </w:pPr>
    <w:rPr>
      <w:rFonts w:ascii="Courier New" w:hAnsi="Courier New"/>
      <w:sz w:val="16"/>
      <w:szCs w:val="16"/>
    </w:rPr>
  </w:style>
  <w:style w:type="character" w:customStyle="1" w:styleId="NormalIndent1Char">
    <w:name w:val="Normal Indent1 Char"/>
    <w:basedOn w:val="DefaultParagraphFont"/>
    <w:rsid w:val="00986FD6"/>
    <w:rPr>
      <w:rFonts w:ascii="Helvetica" w:hAnsi="Helvetica"/>
      <w:sz w:val="22"/>
      <w:lang w:val="en-AU" w:eastAsia="en-US" w:bidi="ar-SA"/>
    </w:rPr>
  </w:style>
  <w:style w:type="paragraph" w:customStyle="1" w:styleId="BodyItalic">
    <w:name w:val="Body Italic"/>
    <w:basedOn w:val="BodyText"/>
    <w:next w:val="BodyText"/>
    <w:rsid w:val="00986FD6"/>
    <w:rPr>
      <w:i/>
    </w:rPr>
  </w:style>
  <w:style w:type="character" w:customStyle="1" w:styleId="ReferenceTitleChar">
    <w:name w:val="Reference Title Char"/>
    <w:basedOn w:val="BodyTextChar"/>
    <w:rsid w:val="00986FD6"/>
    <w:rPr>
      <w:i/>
    </w:rPr>
  </w:style>
  <w:style w:type="paragraph" w:customStyle="1" w:styleId="Preformatted">
    <w:name w:val="Preformatted"/>
    <w:basedOn w:val="Normal"/>
    <w:rsid w:val="00986FD6"/>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napToGrid w:val="0"/>
      <w:sz w:val="20"/>
      <w:szCs w:val="20"/>
      <w:lang w:val="en-AU"/>
    </w:rPr>
  </w:style>
  <w:style w:type="paragraph" w:customStyle="1" w:styleId="H3">
    <w:name w:val="H3"/>
    <w:basedOn w:val="Normal"/>
    <w:next w:val="Normal"/>
    <w:rsid w:val="00986FD6"/>
    <w:pPr>
      <w:keepNext/>
      <w:spacing w:before="100" w:after="100"/>
      <w:outlineLvl w:val="3"/>
    </w:pPr>
    <w:rPr>
      <w:b/>
      <w:snapToGrid w:val="0"/>
      <w:sz w:val="28"/>
      <w:szCs w:val="20"/>
      <w:lang w:val="en-AU"/>
    </w:rPr>
  </w:style>
  <w:style w:type="paragraph" w:customStyle="1" w:styleId="ListNumbered">
    <w:name w:val="List Numbered"/>
    <w:basedOn w:val="Normal"/>
    <w:autoRedefine/>
    <w:rsid w:val="00986FD6"/>
    <w:pPr>
      <w:numPr>
        <w:ilvl w:val="1"/>
        <w:numId w:val="8"/>
      </w:numPr>
      <w:spacing w:before="60" w:after="60" w:line="360" w:lineRule="auto"/>
    </w:pPr>
    <w:rPr>
      <w:szCs w:val="20"/>
    </w:rPr>
  </w:style>
  <w:style w:type="paragraph" w:customStyle="1" w:styleId="AuthorQuery">
    <w:name w:val="Author Query"/>
    <w:basedOn w:val="Normal"/>
    <w:autoRedefine/>
    <w:rsid w:val="00986FD6"/>
    <w:pPr>
      <w:pBdr>
        <w:left w:val="single" w:sz="8" w:space="8" w:color="auto"/>
      </w:pBdr>
      <w:spacing w:before="120" w:after="120" w:line="360" w:lineRule="auto"/>
      <w:ind w:left="1440" w:right="1440"/>
    </w:pPr>
    <w:rPr>
      <w:color w:val="FF0000"/>
      <w:sz w:val="20"/>
      <w:szCs w:val="20"/>
    </w:rPr>
  </w:style>
  <w:style w:type="paragraph" w:customStyle="1" w:styleId="ListBulleted">
    <w:name w:val="List Bulleted"/>
    <w:basedOn w:val="Normal"/>
    <w:autoRedefine/>
    <w:rsid w:val="00986FD6"/>
    <w:pPr>
      <w:numPr>
        <w:numId w:val="8"/>
      </w:numPr>
      <w:spacing w:before="60" w:after="60" w:line="360" w:lineRule="auto"/>
    </w:pPr>
  </w:style>
  <w:style w:type="paragraph" w:customStyle="1" w:styleId="HeadA">
    <w:name w:val="HeadA"/>
    <w:basedOn w:val="Heading1"/>
    <w:autoRedefine/>
    <w:rsid w:val="00986FD6"/>
    <w:pPr>
      <w:spacing w:line="360" w:lineRule="auto"/>
    </w:pPr>
    <w:rPr>
      <w:rFonts w:cs="Times New Roman"/>
      <w:bCs w:val="0"/>
      <w:kern w:val="0"/>
      <w:sz w:val="28"/>
      <w:szCs w:val="20"/>
    </w:rPr>
  </w:style>
  <w:style w:type="paragraph" w:customStyle="1" w:styleId="HeadB">
    <w:name w:val="HeadB"/>
    <w:basedOn w:val="Heading2"/>
    <w:next w:val="Normal"/>
    <w:autoRedefine/>
    <w:rsid w:val="00986FD6"/>
    <w:pPr>
      <w:spacing w:line="360" w:lineRule="auto"/>
    </w:pPr>
    <w:rPr>
      <w:sz w:val="22"/>
      <w:szCs w:val="20"/>
    </w:rPr>
  </w:style>
  <w:style w:type="paragraph" w:customStyle="1" w:styleId="Note">
    <w:name w:val="Note"/>
    <w:basedOn w:val="Normal"/>
    <w:next w:val="Normal"/>
    <w:autoRedefine/>
    <w:rsid w:val="00986FD6"/>
    <w:pPr>
      <w:numPr>
        <w:numId w:val="7"/>
      </w:numPr>
      <w:spacing w:before="120" w:after="120" w:line="360" w:lineRule="auto"/>
    </w:pPr>
    <w:rPr>
      <w:i/>
      <w:szCs w:val="20"/>
    </w:rPr>
  </w:style>
  <w:style w:type="paragraph" w:customStyle="1" w:styleId="Body">
    <w:name w:val="Body"/>
    <w:link w:val="BodyChar"/>
    <w:autoRedefine/>
    <w:rsid w:val="00A9307C"/>
    <w:pPr>
      <w:autoSpaceDE w:val="0"/>
      <w:autoSpaceDN w:val="0"/>
      <w:adjustRightInd w:val="0"/>
      <w:spacing w:line="360" w:lineRule="auto"/>
      <w:ind w:firstLine="360"/>
    </w:pPr>
    <w:rPr>
      <w:sz w:val="24"/>
    </w:rPr>
  </w:style>
  <w:style w:type="paragraph" w:customStyle="1" w:styleId="BlockQuote">
    <w:name w:val="Block Quote"/>
    <w:basedOn w:val="Body"/>
    <w:link w:val="BlockQuoteChar"/>
    <w:autoRedefine/>
    <w:rsid w:val="00986FD6"/>
    <w:pPr>
      <w:spacing w:before="120" w:after="120"/>
      <w:ind w:left="1440" w:right="1440" w:firstLine="0"/>
    </w:pPr>
  </w:style>
  <w:style w:type="paragraph" w:customStyle="1" w:styleId="ProductionDirective">
    <w:name w:val="Production Directive"/>
    <w:basedOn w:val="Normal"/>
    <w:autoRedefine/>
    <w:rsid w:val="00986FD6"/>
    <w:pPr>
      <w:pBdr>
        <w:left w:val="single" w:sz="8" w:space="8" w:color="auto"/>
      </w:pBdr>
      <w:spacing w:before="120" w:after="120" w:line="360" w:lineRule="auto"/>
    </w:pPr>
    <w:rPr>
      <w:color w:val="008000"/>
      <w:szCs w:val="20"/>
    </w:rPr>
  </w:style>
  <w:style w:type="paragraph" w:customStyle="1" w:styleId="TableTitle">
    <w:name w:val="Table Title"/>
    <w:next w:val="Body"/>
    <w:autoRedefine/>
    <w:rsid w:val="00986FD6"/>
    <w:pPr>
      <w:spacing w:before="120" w:after="120" w:line="360" w:lineRule="auto"/>
    </w:pPr>
    <w:rPr>
      <w:rFonts w:ascii="Futura-Book" w:hAnsi="Futura-Book"/>
    </w:rPr>
  </w:style>
  <w:style w:type="character" w:customStyle="1" w:styleId="EmphasisBold">
    <w:name w:val="EmphasisBold"/>
    <w:basedOn w:val="DefaultParagraphFont"/>
    <w:rsid w:val="00986FD6"/>
    <w:rPr>
      <w:b/>
      <w:color w:val="0000FF"/>
    </w:rPr>
  </w:style>
  <w:style w:type="character" w:customStyle="1" w:styleId="EmphasisItalic">
    <w:name w:val="EmphasisItalic"/>
    <w:basedOn w:val="DefaultParagraphFont"/>
    <w:rsid w:val="00986FD6"/>
    <w:rPr>
      <w:i/>
      <w:color w:val="0000FF"/>
    </w:rPr>
  </w:style>
  <w:style w:type="paragraph" w:customStyle="1" w:styleId="ChapterStart">
    <w:name w:val="ChapterStart"/>
    <w:basedOn w:val="Normal"/>
    <w:next w:val="ChapterTitle0"/>
    <w:autoRedefine/>
    <w:rsid w:val="00986FD6"/>
    <w:pPr>
      <w:spacing w:line="360" w:lineRule="auto"/>
      <w:jc w:val="center"/>
    </w:pPr>
    <w:rPr>
      <w:b/>
      <w:szCs w:val="20"/>
    </w:rPr>
  </w:style>
  <w:style w:type="paragraph" w:customStyle="1" w:styleId="ChapterTitle0">
    <w:name w:val="ChapterTitle"/>
    <w:basedOn w:val="Normal"/>
    <w:next w:val="Normal"/>
    <w:autoRedefine/>
    <w:rsid w:val="00986FD6"/>
    <w:pPr>
      <w:spacing w:before="120" w:after="120" w:line="360" w:lineRule="auto"/>
    </w:pPr>
    <w:rPr>
      <w:b/>
      <w:szCs w:val="20"/>
    </w:rPr>
  </w:style>
  <w:style w:type="character" w:customStyle="1" w:styleId="EmphasisDef">
    <w:name w:val="EmphasisDef"/>
    <w:rsid w:val="00986FD6"/>
    <w:rPr>
      <w:i/>
      <w:color w:val="0000FF"/>
    </w:rPr>
  </w:style>
  <w:style w:type="paragraph" w:customStyle="1" w:styleId="TableBody">
    <w:name w:val="Table Body"/>
    <w:autoRedefine/>
    <w:rsid w:val="00986FD6"/>
    <w:pPr>
      <w:spacing w:line="360" w:lineRule="auto"/>
      <w:ind w:right="144"/>
    </w:pPr>
    <w:rPr>
      <w:rFonts w:ascii="Futura-Book" w:hAnsi="Futura-Book"/>
      <w:color w:val="000000"/>
    </w:rPr>
  </w:style>
  <w:style w:type="paragraph" w:customStyle="1" w:styleId="HeadC">
    <w:name w:val="HeadC"/>
    <w:autoRedefine/>
    <w:rsid w:val="00986FD6"/>
    <w:pPr>
      <w:spacing w:before="200" w:after="60" w:line="360" w:lineRule="auto"/>
    </w:pPr>
    <w:rPr>
      <w:rFonts w:ascii="Arial" w:hAnsi="Arial"/>
      <w:b/>
      <w:sz w:val="22"/>
    </w:rPr>
  </w:style>
  <w:style w:type="paragraph" w:customStyle="1" w:styleId="ListPlain">
    <w:name w:val="List Plain"/>
    <w:autoRedefine/>
    <w:rsid w:val="00986FD6"/>
    <w:pPr>
      <w:spacing w:before="60" w:after="60" w:line="360" w:lineRule="auto"/>
      <w:ind w:left="360" w:hanging="360"/>
    </w:pPr>
    <w:rPr>
      <w:sz w:val="24"/>
    </w:rPr>
  </w:style>
  <w:style w:type="character" w:customStyle="1" w:styleId="EmphasisRevItal">
    <w:name w:val="EmphasisRevItal"/>
    <w:basedOn w:val="DefaultParagraphFont"/>
    <w:rsid w:val="00986FD6"/>
    <w:rPr>
      <w:i/>
      <w:color w:val="0000FF"/>
    </w:rPr>
  </w:style>
  <w:style w:type="character" w:customStyle="1" w:styleId="Literal">
    <w:name w:val="Literal"/>
    <w:basedOn w:val="DefaultParagraphFont"/>
    <w:rsid w:val="00986FD6"/>
    <w:rPr>
      <w:rFonts w:ascii="Courier" w:hAnsi="Courier"/>
      <w:color w:val="0000FF"/>
      <w:sz w:val="20"/>
      <w:szCs w:val="20"/>
    </w:rPr>
  </w:style>
  <w:style w:type="character" w:styleId="CommentReference">
    <w:name w:val="annotation reference"/>
    <w:semiHidden/>
    <w:rsid w:val="00A14A57"/>
    <w:rPr>
      <w:rFonts w:ascii="Arial" w:hAnsi="Arial"/>
      <w:sz w:val="16"/>
    </w:rPr>
  </w:style>
  <w:style w:type="paragraph" w:styleId="CommentText">
    <w:name w:val="annotation text"/>
    <w:basedOn w:val="FootnoteBase"/>
    <w:semiHidden/>
    <w:rsid w:val="00A14A57"/>
  </w:style>
  <w:style w:type="character" w:styleId="EndnoteReference">
    <w:name w:val="endnote reference"/>
    <w:semiHidden/>
    <w:rsid w:val="00A14A57"/>
    <w:rPr>
      <w:vertAlign w:val="superscript"/>
    </w:rPr>
  </w:style>
  <w:style w:type="paragraph" w:styleId="EndnoteText">
    <w:name w:val="endnote text"/>
    <w:basedOn w:val="FootnoteBase"/>
    <w:semiHidden/>
    <w:rsid w:val="00A14A57"/>
  </w:style>
  <w:style w:type="character" w:styleId="FootnoteReference">
    <w:name w:val="footnote reference"/>
    <w:semiHidden/>
    <w:rsid w:val="00A14A57"/>
    <w:rPr>
      <w:vertAlign w:val="superscript"/>
    </w:rPr>
  </w:style>
  <w:style w:type="paragraph" w:styleId="FootnoteText">
    <w:name w:val="footnote text"/>
    <w:basedOn w:val="FootnoteBase"/>
    <w:semiHidden/>
    <w:rsid w:val="00A14A57"/>
  </w:style>
  <w:style w:type="paragraph" w:styleId="Index2">
    <w:name w:val="index 2"/>
    <w:basedOn w:val="IndexBase"/>
    <w:autoRedefine/>
    <w:semiHidden/>
    <w:rsid w:val="00A14A57"/>
    <w:pPr>
      <w:spacing w:line="240" w:lineRule="auto"/>
      <w:ind w:hanging="180"/>
    </w:pPr>
    <w:rPr>
      <w:rFonts w:ascii="Times New Roman" w:hAnsi="Times New Roman"/>
    </w:rPr>
  </w:style>
  <w:style w:type="paragraph" w:styleId="Index3">
    <w:name w:val="index 3"/>
    <w:basedOn w:val="IndexBase"/>
    <w:autoRedefine/>
    <w:semiHidden/>
    <w:rsid w:val="00A14A57"/>
    <w:pPr>
      <w:spacing w:line="240" w:lineRule="auto"/>
      <w:ind w:left="540" w:hanging="180"/>
    </w:pPr>
    <w:rPr>
      <w:rFonts w:ascii="Times New Roman" w:hAnsi="Times New Roman"/>
    </w:rPr>
  </w:style>
  <w:style w:type="paragraph" w:styleId="Index4">
    <w:name w:val="index 4"/>
    <w:basedOn w:val="IndexBase"/>
    <w:autoRedefine/>
    <w:semiHidden/>
    <w:rsid w:val="00A14A57"/>
    <w:pPr>
      <w:spacing w:line="240" w:lineRule="auto"/>
      <w:ind w:left="720" w:hanging="180"/>
    </w:pPr>
    <w:rPr>
      <w:rFonts w:ascii="Times New Roman" w:hAnsi="Times New Roman"/>
    </w:rPr>
  </w:style>
  <w:style w:type="paragraph" w:styleId="Index5">
    <w:name w:val="index 5"/>
    <w:basedOn w:val="IndexBase"/>
    <w:autoRedefine/>
    <w:semiHidden/>
    <w:rsid w:val="00A14A57"/>
    <w:pPr>
      <w:spacing w:line="240" w:lineRule="auto"/>
      <w:ind w:left="900" w:hanging="180"/>
    </w:pPr>
    <w:rPr>
      <w:rFonts w:ascii="Times New Roman" w:hAnsi="Times New Roman"/>
    </w:rPr>
  </w:style>
  <w:style w:type="paragraph" w:styleId="TableofAuthorities">
    <w:name w:val="table of authorities"/>
    <w:basedOn w:val="Normal"/>
    <w:semiHidden/>
    <w:rsid w:val="00A14A57"/>
    <w:pPr>
      <w:tabs>
        <w:tab w:val="right" w:leader="dot" w:pos="7560"/>
      </w:tabs>
      <w:ind w:left="1440" w:hanging="360"/>
    </w:pPr>
    <w:rPr>
      <w:sz w:val="20"/>
      <w:szCs w:val="20"/>
    </w:rPr>
  </w:style>
  <w:style w:type="paragraph" w:styleId="TableofFigures">
    <w:name w:val="table of figures"/>
    <w:basedOn w:val="TOCBase"/>
    <w:semiHidden/>
    <w:rsid w:val="00A14A57"/>
    <w:pPr>
      <w:ind w:left="1440" w:hanging="360"/>
    </w:pPr>
  </w:style>
  <w:style w:type="paragraph" w:styleId="TOAHeading">
    <w:name w:val="toa heading"/>
    <w:basedOn w:val="Normal"/>
    <w:next w:val="TableofAuthorities"/>
    <w:semiHidden/>
    <w:rsid w:val="00A14A57"/>
    <w:pPr>
      <w:keepNext/>
      <w:spacing w:line="480" w:lineRule="atLeast"/>
    </w:pPr>
    <w:rPr>
      <w:rFonts w:ascii="Arial Black" w:hAnsi="Arial Black"/>
      <w:b/>
      <w:spacing w:val="-10"/>
      <w:kern w:val="28"/>
      <w:sz w:val="20"/>
      <w:szCs w:val="20"/>
    </w:rPr>
  </w:style>
  <w:style w:type="paragraph" w:styleId="TOC1">
    <w:name w:val="toc 1"/>
    <w:basedOn w:val="TOCBase"/>
    <w:autoRedefine/>
    <w:semiHidden/>
    <w:rsid w:val="00A14A57"/>
    <w:pPr>
      <w:tabs>
        <w:tab w:val="left" w:pos="552"/>
        <w:tab w:val="right" w:leader="dot" w:pos="9360"/>
      </w:tabs>
      <w:spacing w:before="60" w:after="120"/>
    </w:pPr>
    <w:rPr>
      <w:rFonts w:ascii="Arial Black" w:hAnsi="Arial Black" w:cs="Arial"/>
      <w:bCs/>
      <w:noProof/>
      <w:color w:val="666699"/>
      <w:spacing w:val="-4"/>
      <w:sz w:val="24"/>
    </w:rPr>
  </w:style>
  <w:style w:type="paragraph" w:styleId="TOC2">
    <w:name w:val="toc 2"/>
    <w:basedOn w:val="TOCBase"/>
    <w:autoRedefine/>
    <w:semiHidden/>
    <w:rsid w:val="00A14A57"/>
    <w:pPr>
      <w:tabs>
        <w:tab w:val="left" w:pos="1418"/>
        <w:tab w:val="right" w:leader="dot" w:pos="9360"/>
      </w:tabs>
      <w:spacing w:before="40" w:after="40"/>
      <w:ind w:left="567"/>
    </w:pPr>
    <w:rPr>
      <w:rFonts w:cs="Arial"/>
      <w:noProof/>
      <w:sz w:val="18"/>
      <w:szCs w:val="22"/>
    </w:rPr>
  </w:style>
  <w:style w:type="paragraph" w:styleId="TOC3">
    <w:name w:val="toc 3"/>
    <w:basedOn w:val="TOCBase"/>
    <w:autoRedefine/>
    <w:semiHidden/>
    <w:rsid w:val="00A14A57"/>
    <w:pPr>
      <w:tabs>
        <w:tab w:val="left" w:pos="1260"/>
        <w:tab w:val="left" w:pos="1620"/>
        <w:tab w:val="right" w:leader="dot" w:pos="9360"/>
      </w:tabs>
      <w:spacing w:after="0"/>
      <w:ind w:left="907"/>
    </w:pPr>
    <w:rPr>
      <w:noProof/>
      <w:sz w:val="16"/>
    </w:rPr>
  </w:style>
  <w:style w:type="paragraph" w:styleId="TOC4">
    <w:name w:val="toc 4"/>
    <w:basedOn w:val="TOCBase"/>
    <w:autoRedefine/>
    <w:semiHidden/>
    <w:rsid w:val="00A14A57"/>
    <w:pPr>
      <w:ind w:left="360"/>
    </w:pPr>
  </w:style>
  <w:style w:type="paragraph" w:styleId="TOC5">
    <w:name w:val="toc 5"/>
    <w:basedOn w:val="TOCBase"/>
    <w:autoRedefine/>
    <w:semiHidden/>
    <w:rsid w:val="00A14A57"/>
    <w:pPr>
      <w:ind w:left="360"/>
    </w:pPr>
  </w:style>
  <w:style w:type="paragraph" w:styleId="TOC6">
    <w:name w:val="toc 6"/>
    <w:basedOn w:val="Normal"/>
    <w:next w:val="Normal"/>
    <w:autoRedefine/>
    <w:semiHidden/>
    <w:rsid w:val="00A14A57"/>
    <w:pPr>
      <w:ind w:left="900"/>
    </w:pPr>
    <w:rPr>
      <w:sz w:val="20"/>
      <w:szCs w:val="20"/>
    </w:rPr>
  </w:style>
  <w:style w:type="paragraph" w:styleId="TOC7">
    <w:name w:val="toc 7"/>
    <w:basedOn w:val="Normal"/>
    <w:next w:val="Normal"/>
    <w:autoRedefine/>
    <w:semiHidden/>
    <w:rsid w:val="00A14A57"/>
    <w:rPr>
      <w:sz w:val="20"/>
      <w:szCs w:val="20"/>
    </w:rPr>
  </w:style>
  <w:style w:type="paragraph" w:styleId="TOC8">
    <w:name w:val="toc 8"/>
    <w:basedOn w:val="Normal"/>
    <w:next w:val="Normal"/>
    <w:autoRedefine/>
    <w:semiHidden/>
    <w:rsid w:val="00A14A57"/>
    <w:pPr>
      <w:ind w:left="1260"/>
    </w:pPr>
    <w:rPr>
      <w:sz w:val="20"/>
      <w:szCs w:val="20"/>
    </w:rPr>
  </w:style>
  <w:style w:type="paragraph" w:styleId="TOC9">
    <w:name w:val="toc 9"/>
    <w:basedOn w:val="Normal"/>
    <w:next w:val="Normal"/>
    <w:autoRedefine/>
    <w:semiHidden/>
    <w:rsid w:val="00A14A57"/>
    <w:pPr>
      <w:ind w:left="1440"/>
    </w:pPr>
    <w:rPr>
      <w:sz w:val="20"/>
      <w:szCs w:val="20"/>
    </w:rPr>
  </w:style>
  <w:style w:type="paragraph" w:styleId="CommentSubject">
    <w:name w:val="annotation subject"/>
    <w:basedOn w:val="CommentText"/>
    <w:next w:val="CommentText"/>
    <w:semiHidden/>
    <w:rsid w:val="00A14A57"/>
    <w:pPr>
      <w:keepLines w:val="0"/>
      <w:spacing w:line="240" w:lineRule="auto"/>
    </w:pPr>
    <w:rPr>
      <w:rFonts w:ascii="Verdana" w:hAnsi="Verdana"/>
      <w:b/>
      <w:bCs/>
      <w:sz w:val="20"/>
    </w:rPr>
  </w:style>
  <w:style w:type="paragraph" w:styleId="Index6">
    <w:name w:val="index 6"/>
    <w:basedOn w:val="Normal"/>
    <w:next w:val="Normal"/>
    <w:autoRedefine/>
    <w:semiHidden/>
    <w:rsid w:val="00A14A57"/>
    <w:pPr>
      <w:ind w:hanging="180"/>
    </w:pPr>
    <w:rPr>
      <w:sz w:val="20"/>
      <w:szCs w:val="20"/>
    </w:rPr>
  </w:style>
  <w:style w:type="paragraph" w:styleId="Index7">
    <w:name w:val="index 7"/>
    <w:basedOn w:val="Normal"/>
    <w:next w:val="Normal"/>
    <w:autoRedefine/>
    <w:semiHidden/>
    <w:rsid w:val="00A14A57"/>
    <w:pPr>
      <w:ind w:left="1260" w:hanging="180"/>
    </w:pPr>
    <w:rPr>
      <w:sz w:val="20"/>
      <w:szCs w:val="20"/>
    </w:rPr>
  </w:style>
  <w:style w:type="paragraph" w:styleId="Index8">
    <w:name w:val="index 8"/>
    <w:basedOn w:val="Normal"/>
    <w:next w:val="Normal"/>
    <w:autoRedefine/>
    <w:semiHidden/>
    <w:rsid w:val="00A14A57"/>
    <w:pPr>
      <w:ind w:left="1440" w:hanging="180"/>
    </w:pPr>
    <w:rPr>
      <w:sz w:val="20"/>
      <w:szCs w:val="20"/>
    </w:rPr>
  </w:style>
  <w:style w:type="paragraph" w:styleId="Index9">
    <w:name w:val="index 9"/>
    <w:basedOn w:val="Normal"/>
    <w:next w:val="Normal"/>
    <w:autoRedefine/>
    <w:semiHidden/>
    <w:rsid w:val="00A14A57"/>
    <w:pPr>
      <w:ind w:left="1620" w:hanging="180"/>
    </w:pPr>
    <w:rPr>
      <w:sz w:val="20"/>
      <w:szCs w:val="20"/>
    </w:rPr>
  </w:style>
  <w:style w:type="table" w:styleId="TableGrid">
    <w:name w:val="Table Grid"/>
    <w:basedOn w:val="TableNormal"/>
    <w:rsid w:val="00A14A57"/>
    <w:pPr>
      <w:ind w:left="1080"/>
    </w:pPr>
    <w:rPr>
      <w:lan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Char">
    <w:name w:val="Body Char"/>
    <w:basedOn w:val="DefaultParagraphFont"/>
    <w:link w:val="Body"/>
    <w:rsid w:val="00C90A41"/>
    <w:rPr>
      <w:sz w:val="24"/>
      <w:lang w:val="en-US" w:eastAsia="en-US" w:bidi="ar-SA"/>
    </w:rPr>
  </w:style>
  <w:style w:type="paragraph" w:customStyle="1" w:styleId="IndentBullets">
    <w:name w:val="Indent Bullets"/>
    <w:basedOn w:val="Bullets"/>
    <w:rsid w:val="00761B5A"/>
    <w:pPr>
      <w:numPr>
        <w:numId w:val="99"/>
      </w:numPr>
      <w:tabs>
        <w:tab w:val="num" w:pos="1440"/>
      </w:tabs>
      <w:spacing w:after="120" w:line="240" w:lineRule="atLeast"/>
      <w:ind w:left="2880" w:hanging="1800"/>
    </w:pPr>
    <w:rPr>
      <w:rFonts w:ascii="Helvetica" w:hAnsi="Helvetica" w:cs="Times New Roman"/>
      <w:sz w:val="20"/>
      <w:szCs w:val="24"/>
    </w:rPr>
  </w:style>
  <w:style w:type="character" w:customStyle="1" w:styleId="CodeChar">
    <w:name w:val="Code Char"/>
    <w:rsid w:val="00761B5A"/>
    <w:rPr>
      <w:rFonts w:ascii="Courier" w:hAnsi="Courier"/>
      <w:noProof/>
      <w:sz w:val="16"/>
    </w:rPr>
  </w:style>
  <w:style w:type="table" w:styleId="TableSimple1">
    <w:name w:val="Table Simple 1"/>
    <w:basedOn w:val="TableNormal"/>
    <w:rsid w:val="00761B5A"/>
    <w:rPr>
      <w:lang/>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character" w:customStyle="1" w:styleId="BlockQuoteChar">
    <w:name w:val="Block Quote Char"/>
    <w:basedOn w:val="BodyChar"/>
    <w:link w:val="BlockQuote"/>
    <w:rsid w:val="00761B5A"/>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5" Type="http://schemas.openxmlformats.org/officeDocument/2006/relationships/hyperlink" Target="http://www.jcp.org/en/jsr/detail?id=105" TargetMode="External"/><Relationship Id="rId31" Type="http://schemas.openxmlformats.org/officeDocument/2006/relationships/hyperlink" Target="http://docs.oasis-open.org/security/saml/v2.0/saml-core-2.0-os.pdf" TargetMode="External"/><Relationship Id="rId34" Type="http://schemas.openxmlformats.org/officeDocument/2006/relationships/hyperlink" Target="http://xml.apache.org/security/" TargetMode="External"/><Relationship Id="rId39" Type="http://schemas.openxmlformats.org/officeDocument/2006/relationships/hyperlink" Target="http://java.sun.com/webservices/jwsdp/index.jsp" TargetMode="External"/><Relationship Id="rId40" Type="http://schemas.openxmlformats.org/officeDocument/2006/relationships/hyperlink" Target="http://www.datapower.com/products/xs40.html" TargetMode="External"/><Relationship Id="rId7" Type="http://schemas.openxmlformats.org/officeDocument/2006/relationships/hyperlink" Target="http://www.w3.org/TR/2005/WD-wsdl20-20050510" TargetMode="External"/><Relationship Id="rId36" Type="http://schemas.openxmlformats.org/officeDocument/2006/relationships/hyperlink" Target="http://www.jcp.org/en/jsr/detail?id=106" TargetMode="External"/><Relationship Id="rId43" Type="http://schemas.openxmlformats.org/officeDocument/2006/relationships/theme" Target="theme/theme1.xml"/><Relationship Id="rId1" Type="http://schemas.openxmlformats.org/officeDocument/2006/relationships/numbering" Target="numbering.xml"/><Relationship Id="rId24" Type="http://schemas.openxmlformats.org/officeDocument/2006/relationships/hyperlink" Target="http://docs.oasis-open.org/wss/2004/01/oasis-wss-saml-token-profile-1.0.pdf" TargetMode="External"/><Relationship Id="rId25" Type="http://schemas.openxmlformats.org/officeDocument/2006/relationships/hyperlink" Target="http://www.jcp.org/en/jsr/detail?id=224" TargetMode="External"/><Relationship Id="rId8" Type="http://schemas.openxmlformats.org/officeDocument/2006/relationships/hyperlink" Target="http://www.w3.org/TR/2002/REC-xmlenc-core-20021210/" TargetMode="External"/><Relationship Id="rId13" Type="http://schemas.openxmlformats.org/officeDocument/2006/relationships/hyperlink" Target="http://www.w3.org/TR/2002/REC-xmldsig-core-20020212/" TargetMode="External"/><Relationship Id="rId10" Type="http://schemas.openxmlformats.org/officeDocument/2006/relationships/hyperlink" Target="http://www.ws-i.org/" TargetMode="External"/><Relationship Id="rId32" Type="http://schemas.openxmlformats.org/officeDocument/2006/relationships/hyperlink" Target="http://www.projectliberty.org/resources/casestudies.php" TargetMode="External"/><Relationship Id="rId37" Type="http://schemas.openxmlformats.org/officeDocument/2006/relationships/hyperlink" Target="http://ws.apache.org/wss4j/" TargetMode="External"/><Relationship Id="rId12" Type="http://schemas.openxmlformats.org/officeDocument/2006/relationships/hyperlink" Target="http://www.w3.org/TR/2003/REC-soap12-part1-20030624/" TargetMode="External"/><Relationship Id="rId17" Type="http://schemas.openxmlformats.org/officeDocument/2006/relationships/hyperlink" Target="http://specs.xmlsoap.org/ws/2005/02/sc/WS-SecureConversation.pdf" TargetMode="External"/><Relationship Id="rId9" Type="http://schemas.openxmlformats.org/officeDocument/2006/relationships/hyperlink" Target="http://www.oasis-open.org" TargetMode="External"/><Relationship Id="rId18" Type="http://schemas.openxmlformats.org/officeDocument/2006/relationships/hyperlink" Target="http://specs.xmlsoap.org/ws/2003/07/secext/WS-Federation.pdf" TargetMode="External"/><Relationship Id="rId3" Type="http://schemas.openxmlformats.org/officeDocument/2006/relationships/settings" Target="settings.xml"/><Relationship Id="rId27" Type="http://schemas.openxmlformats.org/officeDocument/2006/relationships/hyperlink" Target="http://specs.xmlsoap.org/ws/2004/09/policy/ws-policy.pdf" TargetMode="External"/><Relationship Id="rId14" Type="http://schemas.openxmlformats.org/officeDocument/2006/relationships/hyperlink" Target="http://www.w3.org/TR/2002/REC-xmlenc-core-20021210/" TargetMode="External"/><Relationship Id="rId23" Type="http://schemas.openxmlformats.org/officeDocument/2006/relationships/hyperlink" Target="http://docs.oasis-open.org/wss/2004/01/oasis-200401-wss-x509-token-profile-1.0" TargetMode="External"/><Relationship Id="rId4" Type="http://schemas.openxmlformats.org/officeDocument/2006/relationships/webSettings" Target="webSettings.xml"/><Relationship Id="rId28" Type="http://schemas.openxmlformats.org/officeDocument/2006/relationships/hyperlink" Target="http://specs.xmlsoap.org/ws/2004/09/policy/ws-policy.pdf" TargetMode="External"/><Relationship Id="rId26" Type="http://schemas.openxmlformats.org/officeDocument/2006/relationships/hyperlink" Target="http://www.jcp.org/en/jsr/detail?id=109" TargetMode="External"/><Relationship Id="rId30" Type="http://schemas.openxmlformats.org/officeDocument/2006/relationships/hyperlink" Target="http://www.projectliberty.org/resources/specifications.php" TargetMode="External"/><Relationship Id="rId11" Type="http://schemas.openxmlformats.org/officeDocument/2006/relationships/hyperlink" Target="http://projectliberty.org" TargetMode="External"/><Relationship Id="rId42" Type="http://schemas.openxmlformats.org/officeDocument/2006/relationships/fontTable" Target="fontTable.xml"/><Relationship Id="rId29" Type="http://schemas.openxmlformats.org/officeDocument/2006/relationships/hyperlink" Target="http://specs.xmlsoap.org/ws/2002/12/secext/ws-securitypolicy.pdf" TargetMode="External"/><Relationship Id="rId6" Type="http://schemas.openxmlformats.org/officeDocument/2006/relationships/endnotes" Target="endnotes.xml"/><Relationship Id="rId16" Type="http://schemas.openxmlformats.org/officeDocument/2006/relationships/hyperlink" Target="http://specs.xmlsoap.org/ws/2005/02/trust/WS-Trust.pdf" TargetMode="External"/><Relationship Id="rId33" Type="http://schemas.openxmlformats.org/officeDocument/2006/relationships/hyperlink" Target="http://www.alphaworks.ibm.com/tech/xmlsecuritysuite" TargetMode="External"/><Relationship Id="rId41" Type="http://schemas.openxmlformats.org/officeDocument/2006/relationships/hyperlink" Target="https://www.threatsandcountermeasures.com/wiki/default.aspx/ThreatsAndCountermeasuresCommunityKB.PreventingDOSAttacksOnWebServices" TargetMode="External"/><Relationship Id="rId5" Type="http://schemas.openxmlformats.org/officeDocument/2006/relationships/footnotes" Target="footnotes.xml"/><Relationship Id="rId15" Type="http://schemas.openxmlformats.org/officeDocument/2006/relationships/hyperlink" Target="http://specs.xmlsoap.org/ws/2004/09/policy/ws-policy.pdf" TargetMode="External"/><Relationship Id="rId19" Type="http://schemas.openxmlformats.org/officeDocument/2006/relationships/hyperlink" Target="msdn.microsoft.com/ws-security/" TargetMode="External"/><Relationship Id="rId38" Type="http://schemas.openxmlformats.org/officeDocument/2006/relationships/hyperlink" Target="http://www.oracle.com/technology/products/id_mgmt/phaos/wss10/doc/usersguide.html" TargetMode="External"/><Relationship Id="rId20" Type="http://schemas.openxmlformats.org/officeDocument/2006/relationships/comments" Target="comments.xml"/><Relationship Id="rId22" Type="http://schemas.openxmlformats.org/officeDocument/2006/relationships/hyperlink" Target="http://docs.oasis-open.org/wss/2004/01/oasis-200401-wss-username-token-profile-1.0" TargetMode="External"/><Relationship Id="rId21" Type="http://schemas.openxmlformats.org/officeDocument/2006/relationships/hyperlink" Target="http://docs.oasis-open.org/wss/2004/01/oasis-200401-wss-soap-message-security-1.0" TargetMode="Externa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vanderaj:Documents:OWASP:Guide:Guide%202.0%20Master:nsp_au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nsp_au_template.dot</Template>
  <TotalTime>409</TotalTime>
  <Pages>1</Pages>
  <Words>8867</Words>
  <Characters>50545</Characters>
  <Application>Microsoft Word 12.0.0</Application>
  <DocSecurity>0</DocSecurity>
  <Lines>421</Lines>
  <Paragraphs>101</Paragraphs>
  <ScaleCrop>false</ScaleCrop>
  <HeadingPairs>
    <vt:vector size="4" baseType="variant">
      <vt:variant>
        <vt:lpstr>Title</vt:lpstr>
      </vt:variant>
      <vt:variant>
        <vt:i4>1</vt:i4>
      </vt:variant>
      <vt:variant>
        <vt:lpstr>Headings</vt:lpstr>
      </vt:variant>
      <vt:variant>
        <vt:i4>67</vt:i4>
      </vt:variant>
    </vt:vector>
  </HeadingPairs>
  <TitlesOfParts>
    <vt:vector size="68" baseType="lpstr">
      <vt:lpstr>Web Services</vt:lpstr>
      <vt:lpstr>Web Services</vt:lpstr>
      <vt:lpstr>Securing Web Services</vt:lpstr>
      <vt:lpstr>Communication security</vt:lpstr>
      <vt:lpstr>Passing credentials</vt:lpstr>
      <vt:lpstr>Ensuring message freshness</vt:lpstr>
      <vt:lpstr>Protecting message integrity</vt:lpstr>
      <vt:lpstr>Protecting message confidentiality</vt:lpstr>
      <vt:lpstr>Access control</vt:lpstr>
      <vt:lpstr>Audit</vt:lpstr>
      <vt:lpstr>Web Services Security Hierarchy</vt:lpstr>
      <vt:lpstr>Standards committees</vt:lpstr>
      <vt:lpstr>SOAP</vt:lpstr>
      <vt:lpstr>XML security specifications (XML-dsig &amp; Encryption)</vt:lpstr>
      <vt:lpstr>Security specifications</vt:lpstr>
      <vt:lpstr>WS-Security Standard</vt:lpstr>
      <vt:lpstr>Organization of the standard</vt:lpstr>
      <vt:lpstr>Error! Objects cannot be created from editing field codes.</vt:lpstr>
      <vt:lpstr>Figure 2. WSS specification hierarchy</vt:lpstr>
      <vt:lpstr>Purpose</vt:lpstr>
      <vt:lpstr>WS-Security Building Blocks</vt:lpstr>
      <vt:lpstr>How data is passed</vt:lpstr>
      <vt:lpstr>Security header’s structure</vt:lpstr>
      <vt:lpstr>&lt;soap:Header&gt;</vt:lpstr>
      <vt:lpstr>&lt;soap:Header&gt;</vt:lpstr>
      <vt:lpstr>&lt;/wsse:BinarySecurityToken&gt;</vt:lpstr>
      <vt:lpstr>&lt;wsse:SecurityTokenReference&gt;</vt:lpstr>
      <vt:lpstr>&lt;/wsse:SecurityTokenReference&gt;  </vt:lpstr>
      <vt:lpstr>&lt;/wsse:SecurityTokenReference&gt;</vt:lpstr>
      <vt:lpstr>&lt;wsu:Created&gt;2005-01-27T16:46:10Z&lt;/wsu:Created&gt;</vt:lpstr>
      <vt:lpstr>&lt;/wsu:Timestamp&gt;</vt:lpstr>
      <vt:lpstr>&lt;dsig:SignedInfo Id="obLkHzaCOrAW4kxC9az0bLA22"&gt;</vt:lpstr>
      <vt:lpstr>&lt;/wsse:Security&gt;</vt:lpstr>
      <vt:lpstr>&lt;xenc:CipherData&gt;</vt:lpstr>
      <vt:lpstr>&lt;/xenc:CipherData&gt;</vt:lpstr>
      <vt:lpstr>&lt;/soap:Body&gt;</vt:lpstr>
      <vt:lpstr>Types of tokens</vt:lpstr>
      <vt:lpstr>Referencing message parts</vt:lpstr>
      <vt:lpstr>1106844369755</vt:lpstr>
      <vt:lpstr>Communication Protection Mechanisms</vt:lpstr>
      <vt:lpstr>Integrity</vt:lpstr>
      <vt:lpstr>Confidentiality</vt:lpstr>
      <vt:lpstr>Freshness</vt:lpstr>
      <vt:lpstr>&lt;wsu:Created&gt;2005-01-27T16:46:10Z&lt;/wsu:Created&gt;</vt:lpstr>
      <vt:lpstr>&lt;/wsu:Timestamp&gt;</vt:lpstr>
      <vt:lpstr>Access Control Mechanisms</vt:lpstr>
      <vt:lpstr>Identification</vt:lpstr>
      <vt:lpstr>Authentication</vt:lpstr>
      <vt:lpstr>Authorization</vt:lpstr>
      <vt:lpstr>Policy Agreement</vt:lpstr>
      <vt:lpstr>Error! Objects cannot be created from editing field codes.Figure 3. Using Trust </vt:lpstr>
      <vt:lpstr>Forming Web Service Chains</vt:lpstr>
      <vt:lpstr>Error! Objects cannot be created from editing field codes.Figure 4. Service chai</vt:lpstr>
      <vt:lpstr>Incompatible user access control models</vt:lpstr>
      <vt:lpstr>Service trust</vt:lpstr>
      <vt:lpstr>Secure connections</vt:lpstr>
      <vt:lpstr>Synchronization of user directories</vt:lpstr>
      <vt:lpstr>Domain federation</vt:lpstr>
      <vt:lpstr>Available Implementations</vt:lpstr>
      <vt:lpstr>.NET – Web Service Extensions</vt:lpstr>
      <vt:lpstr>Java toolkits</vt:lpstr>
      <vt:lpstr>Hardware, software systems</vt:lpstr>
      <vt:lpstr>Problems</vt:lpstr>
      <vt:lpstr>Immaturity of the standards</vt:lpstr>
      <vt:lpstr>Performance</vt:lpstr>
      <vt:lpstr>Complexity and interoperability</vt:lpstr>
      <vt:lpstr>Key management</vt:lpstr>
      <vt:lpstr>    Further Reading</vt:lpstr>
    </vt:vector>
  </TitlesOfParts>
  <Company>Greebo Labs</Company>
  <LinksUpToDate>false</LinksUpToDate>
  <CharactersWithSpaces>62072</CharactersWithSpaces>
  <SharedDoc>false</SharedDoc>
  <HLinks>
    <vt:vector size="204" baseType="variant">
      <vt:variant>
        <vt:i4>6619240</vt:i4>
      </vt:variant>
      <vt:variant>
        <vt:i4>171</vt:i4>
      </vt:variant>
      <vt:variant>
        <vt:i4>0</vt:i4>
      </vt:variant>
      <vt:variant>
        <vt:i4>5</vt:i4>
      </vt:variant>
      <vt:variant>
        <vt:lpwstr>https://www.threatsandcountermeasures.com/wiki/default.aspx/ThreatsAndCountermeasuresCommunityKB.PreventingDOSAttacksOnWebServices</vt:lpwstr>
      </vt:variant>
      <vt:variant>
        <vt:lpwstr/>
      </vt:variant>
      <vt:variant>
        <vt:i4>4718647</vt:i4>
      </vt:variant>
      <vt:variant>
        <vt:i4>165</vt:i4>
      </vt:variant>
      <vt:variant>
        <vt:i4>0</vt:i4>
      </vt:variant>
      <vt:variant>
        <vt:i4>5</vt:i4>
      </vt:variant>
      <vt:variant>
        <vt:lpwstr>http://www.datapower.com/products/xs40.html</vt:lpwstr>
      </vt:variant>
      <vt:variant>
        <vt:lpwstr/>
      </vt:variant>
      <vt:variant>
        <vt:i4>655407</vt:i4>
      </vt:variant>
      <vt:variant>
        <vt:i4>162</vt:i4>
      </vt:variant>
      <vt:variant>
        <vt:i4>0</vt:i4>
      </vt:variant>
      <vt:variant>
        <vt:i4>5</vt:i4>
      </vt:variant>
      <vt:variant>
        <vt:lpwstr>http://java.sun.com/webservices/jwsdp/index.jsp</vt:lpwstr>
      </vt:variant>
      <vt:variant>
        <vt:lpwstr/>
      </vt:variant>
      <vt:variant>
        <vt:i4>4259907</vt:i4>
      </vt:variant>
      <vt:variant>
        <vt:i4>159</vt:i4>
      </vt:variant>
      <vt:variant>
        <vt:i4>0</vt:i4>
      </vt:variant>
      <vt:variant>
        <vt:i4>5</vt:i4>
      </vt:variant>
      <vt:variant>
        <vt:lpwstr>http://www.oracle.com/technology/products/id_mgmt/phaos/wss10/doc/usersguide.html</vt:lpwstr>
      </vt:variant>
      <vt:variant>
        <vt:lpwstr/>
      </vt:variant>
      <vt:variant>
        <vt:i4>589922</vt:i4>
      </vt:variant>
      <vt:variant>
        <vt:i4>156</vt:i4>
      </vt:variant>
      <vt:variant>
        <vt:i4>0</vt:i4>
      </vt:variant>
      <vt:variant>
        <vt:i4>5</vt:i4>
      </vt:variant>
      <vt:variant>
        <vt:lpwstr>http://ws.apache.org/wss4j/</vt:lpwstr>
      </vt:variant>
      <vt:variant>
        <vt:lpwstr/>
      </vt:variant>
      <vt:variant>
        <vt:i4>1245219</vt:i4>
      </vt:variant>
      <vt:variant>
        <vt:i4>153</vt:i4>
      </vt:variant>
      <vt:variant>
        <vt:i4>0</vt:i4>
      </vt:variant>
      <vt:variant>
        <vt:i4>5</vt:i4>
      </vt:variant>
      <vt:variant>
        <vt:lpwstr>http://www.jcp.org/en/jsr/detail?id=106</vt:lpwstr>
      </vt:variant>
      <vt:variant>
        <vt:lpwstr/>
      </vt:variant>
      <vt:variant>
        <vt:i4>1048611</vt:i4>
      </vt:variant>
      <vt:variant>
        <vt:i4>150</vt:i4>
      </vt:variant>
      <vt:variant>
        <vt:i4>0</vt:i4>
      </vt:variant>
      <vt:variant>
        <vt:i4>5</vt:i4>
      </vt:variant>
      <vt:variant>
        <vt:lpwstr>http://www.jcp.org/en/jsr/detail?id=105</vt:lpwstr>
      </vt:variant>
      <vt:variant>
        <vt:lpwstr/>
      </vt:variant>
      <vt:variant>
        <vt:i4>852004</vt:i4>
      </vt:variant>
      <vt:variant>
        <vt:i4>147</vt:i4>
      </vt:variant>
      <vt:variant>
        <vt:i4>0</vt:i4>
      </vt:variant>
      <vt:variant>
        <vt:i4>5</vt:i4>
      </vt:variant>
      <vt:variant>
        <vt:lpwstr>http://xml.apache.org/security/</vt:lpwstr>
      </vt:variant>
      <vt:variant>
        <vt:lpwstr/>
      </vt:variant>
      <vt:variant>
        <vt:i4>1310821</vt:i4>
      </vt:variant>
      <vt:variant>
        <vt:i4>144</vt:i4>
      </vt:variant>
      <vt:variant>
        <vt:i4>0</vt:i4>
      </vt:variant>
      <vt:variant>
        <vt:i4>5</vt:i4>
      </vt:variant>
      <vt:variant>
        <vt:lpwstr>http://www.alphaworks.ibm.com/tech/xmlsecuritysuite</vt:lpwstr>
      </vt:variant>
      <vt:variant>
        <vt:lpwstr/>
      </vt:variant>
      <vt:variant>
        <vt:i4>5111851</vt:i4>
      </vt:variant>
      <vt:variant>
        <vt:i4>141</vt:i4>
      </vt:variant>
      <vt:variant>
        <vt:i4>0</vt:i4>
      </vt:variant>
      <vt:variant>
        <vt:i4>5</vt:i4>
      </vt:variant>
      <vt:variant>
        <vt:lpwstr>http://www.projectliberty.org/resources/casestudies.php</vt:lpwstr>
      </vt:variant>
      <vt:variant>
        <vt:lpwstr/>
      </vt:variant>
      <vt:variant>
        <vt:i4>3014693</vt:i4>
      </vt:variant>
      <vt:variant>
        <vt:i4>138</vt:i4>
      </vt:variant>
      <vt:variant>
        <vt:i4>0</vt:i4>
      </vt:variant>
      <vt:variant>
        <vt:i4>5</vt:i4>
      </vt:variant>
      <vt:variant>
        <vt:lpwstr>http://docs.oasis-open.org/security/saml/v2.0/saml-core-2.0-os.pdf</vt:lpwstr>
      </vt:variant>
      <vt:variant>
        <vt:lpwstr/>
      </vt:variant>
      <vt:variant>
        <vt:i4>7602274</vt:i4>
      </vt:variant>
      <vt:variant>
        <vt:i4>135</vt:i4>
      </vt:variant>
      <vt:variant>
        <vt:i4>0</vt:i4>
      </vt:variant>
      <vt:variant>
        <vt:i4>5</vt:i4>
      </vt:variant>
      <vt:variant>
        <vt:lpwstr>http://www.projectliberty.org/resources/specifications.php</vt:lpwstr>
      </vt:variant>
      <vt:variant>
        <vt:lpwstr/>
      </vt:variant>
      <vt:variant>
        <vt:i4>4390990</vt:i4>
      </vt:variant>
      <vt:variant>
        <vt:i4>114</vt:i4>
      </vt:variant>
      <vt:variant>
        <vt:i4>0</vt:i4>
      </vt:variant>
      <vt:variant>
        <vt:i4>5</vt:i4>
      </vt:variant>
      <vt:variant>
        <vt:lpwstr>http://specs.xmlsoap.org/ws/2002/12/secext/ws-securitypolicy.pdf</vt:lpwstr>
      </vt:variant>
      <vt:variant>
        <vt:lpwstr/>
      </vt:variant>
      <vt:variant>
        <vt:i4>4784194</vt:i4>
      </vt:variant>
      <vt:variant>
        <vt:i4>111</vt:i4>
      </vt:variant>
      <vt:variant>
        <vt:i4>0</vt:i4>
      </vt:variant>
      <vt:variant>
        <vt:i4>5</vt:i4>
      </vt:variant>
      <vt:variant>
        <vt:lpwstr>http://specs.xmlsoap.org/ws/2004/09/policy/ws-policy.pdf</vt:lpwstr>
      </vt:variant>
      <vt:variant>
        <vt:lpwstr/>
      </vt:variant>
      <vt:variant>
        <vt:i4>4784194</vt:i4>
      </vt:variant>
      <vt:variant>
        <vt:i4>108</vt:i4>
      </vt:variant>
      <vt:variant>
        <vt:i4>0</vt:i4>
      </vt:variant>
      <vt:variant>
        <vt:i4>5</vt:i4>
      </vt:variant>
      <vt:variant>
        <vt:lpwstr>http://specs.xmlsoap.org/ws/2004/09/policy/ws-policy.pdf</vt:lpwstr>
      </vt:variant>
      <vt:variant>
        <vt:lpwstr/>
      </vt:variant>
      <vt:variant>
        <vt:i4>1835043</vt:i4>
      </vt:variant>
      <vt:variant>
        <vt:i4>105</vt:i4>
      </vt:variant>
      <vt:variant>
        <vt:i4>0</vt:i4>
      </vt:variant>
      <vt:variant>
        <vt:i4>5</vt:i4>
      </vt:variant>
      <vt:variant>
        <vt:lpwstr>http://www.jcp.org/en/jsr/detail?id=109</vt:lpwstr>
      </vt:variant>
      <vt:variant>
        <vt:lpwstr/>
      </vt:variant>
      <vt:variant>
        <vt:i4>1179681</vt:i4>
      </vt:variant>
      <vt:variant>
        <vt:i4>102</vt:i4>
      </vt:variant>
      <vt:variant>
        <vt:i4>0</vt:i4>
      </vt:variant>
      <vt:variant>
        <vt:i4>5</vt:i4>
      </vt:variant>
      <vt:variant>
        <vt:lpwstr>http://www.jcp.org/en/jsr/detail?id=224</vt:lpwstr>
      </vt:variant>
      <vt:variant>
        <vt:lpwstr/>
      </vt:variant>
      <vt:variant>
        <vt:i4>4653159</vt:i4>
      </vt:variant>
      <vt:variant>
        <vt:i4>75</vt:i4>
      </vt:variant>
      <vt:variant>
        <vt:i4>0</vt:i4>
      </vt:variant>
      <vt:variant>
        <vt:i4>5</vt:i4>
      </vt:variant>
      <vt:variant>
        <vt:lpwstr>http://docs.oasis-open.org/wss/2004/01/oasis-wss-saml-token-profile-1.0.pdf</vt:lpwstr>
      </vt:variant>
      <vt:variant>
        <vt:lpwstr/>
      </vt:variant>
      <vt:variant>
        <vt:i4>6881384</vt:i4>
      </vt:variant>
      <vt:variant>
        <vt:i4>72</vt:i4>
      </vt:variant>
      <vt:variant>
        <vt:i4>0</vt:i4>
      </vt:variant>
      <vt:variant>
        <vt:i4>5</vt:i4>
      </vt:variant>
      <vt:variant>
        <vt:lpwstr>http://docs.oasis-open.org/wss/2004/01/oasis-200401-wss-x509-token-profile-1.0</vt:lpwstr>
      </vt:variant>
      <vt:variant>
        <vt:lpwstr/>
      </vt:variant>
      <vt:variant>
        <vt:i4>3276897</vt:i4>
      </vt:variant>
      <vt:variant>
        <vt:i4>69</vt:i4>
      </vt:variant>
      <vt:variant>
        <vt:i4>0</vt:i4>
      </vt:variant>
      <vt:variant>
        <vt:i4>5</vt:i4>
      </vt:variant>
      <vt:variant>
        <vt:lpwstr>http://docs.oasis-open.org/wss/2004/01/oasis-200401-wss-username-token-profile-1.0</vt:lpwstr>
      </vt:variant>
      <vt:variant>
        <vt:lpwstr/>
      </vt:variant>
      <vt:variant>
        <vt:i4>3276823</vt:i4>
      </vt:variant>
      <vt:variant>
        <vt:i4>57</vt:i4>
      </vt:variant>
      <vt:variant>
        <vt:i4>0</vt:i4>
      </vt:variant>
      <vt:variant>
        <vt:i4>5</vt:i4>
      </vt:variant>
      <vt:variant>
        <vt:lpwstr>http://docs.oasis-open.org/wss/2004/01/oasis-200401-wss-soap-message-security-1.0</vt:lpwstr>
      </vt:variant>
      <vt:variant>
        <vt:lpwstr/>
      </vt:variant>
      <vt:variant>
        <vt:i4>852019</vt:i4>
      </vt:variant>
      <vt:variant>
        <vt:i4>48</vt:i4>
      </vt:variant>
      <vt:variant>
        <vt:i4>0</vt:i4>
      </vt:variant>
      <vt:variant>
        <vt:i4>5</vt:i4>
      </vt:variant>
      <vt:variant>
        <vt:lpwstr>msdn.microsoft.com/ws-security/</vt:lpwstr>
      </vt:variant>
      <vt:variant>
        <vt:lpwstr/>
      </vt:variant>
      <vt:variant>
        <vt:i4>4456535</vt:i4>
      </vt:variant>
      <vt:variant>
        <vt:i4>45</vt:i4>
      </vt:variant>
      <vt:variant>
        <vt:i4>0</vt:i4>
      </vt:variant>
      <vt:variant>
        <vt:i4>5</vt:i4>
      </vt:variant>
      <vt:variant>
        <vt:lpwstr>http://specs.xmlsoap.org/ws/2003/07/secext/WS-Federation.pdf</vt:lpwstr>
      </vt:variant>
      <vt:variant>
        <vt:lpwstr/>
      </vt:variant>
      <vt:variant>
        <vt:i4>5439576</vt:i4>
      </vt:variant>
      <vt:variant>
        <vt:i4>42</vt:i4>
      </vt:variant>
      <vt:variant>
        <vt:i4>0</vt:i4>
      </vt:variant>
      <vt:variant>
        <vt:i4>5</vt:i4>
      </vt:variant>
      <vt:variant>
        <vt:lpwstr>http://specs.xmlsoap.org/ws/2005/02/sc/WS-SecureConversation.pdf</vt:lpwstr>
      </vt:variant>
      <vt:variant>
        <vt:lpwstr/>
      </vt:variant>
      <vt:variant>
        <vt:i4>3145777</vt:i4>
      </vt:variant>
      <vt:variant>
        <vt:i4>39</vt:i4>
      </vt:variant>
      <vt:variant>
        <vt:i4>0</vt:i4>
      </vt:variant>
      <vt:variant>
        <vt:i4>5</vt:i4>
      </vt:variant>
      <vt:variant>
        <vt:lpwstr>http://specs.xmlsoap.org/ws/2005/02/trust/WS-Trust.pdf</vt:lpwstr>
      </vt:variant>
      <vt:variant>
        <vt:lpwstr/>
      </vt:variant>
      <vt:variant>
        <vt:i4>4784194</vt:i4>
      </vt:variant>
      <vt:variant>
        <vt:i4>36</vt:i4>
      </vt:variant>
      <vt:variant>
        <vt:i4>0</vt:i4>
      </vt:variant>
      <vt:variant>
        <vt:i4>5</vt:i4>
      </vt:variant>
      <vt:variant>
        <vt:lpwstr>http://specs.xmlsoap.org/ws/2004/09/policy/ws-policy.pdf</vt:lpwstr>
      </vt:variant>
      <vt:variant>
        <vt:lpwstr/>
      </vt:variant>
      <vt:variant>
        <vt:i4>5439599</vt:i4>
      </vt:variant>
      <vt:variant>
        <vt:i4>30</vt:i4>
      </vt:variant>
      <vt:variant>
        <vt:i4>0</vt:i4>
      </vt:variant>
      <vt:variant>
        <vt:i4>5</vt:i4>
      </vt:variant>
      <vt:variant>
        <vt:lpwstr>http://www.w3.org/TR/2002/REC-xmlenc-core-20021210/</vt:lpwstr>
      </vt:variant>
      <vt:variant>
        <vt:lpwstr/>
      </vt:variant>
      <vt:variant>
        <vt:i4>1900627</vt:i4>
      </vt:variant>
      <vt:variant>
        <vt:i4>27</vt:i4>
      </vt:variant>
      <vt:variant>
        <vt:i4>0</vt:i4>
      </vt:variant>
      <vt:variant>
        <vt:i4>5</vt:i4>
      </vt:variant>
      <vt:variant>
        <vt:lpwstr>http://www.w3.org/TR/2002/REC-xmldsig-core-20020212/</vt:lpwstr>
      </vt:variant>
      <vt:variant>
        <vt:lpwstr/>
      </vt:variant>
      <vt:variant>
        <vt:i4>1376265</vt:i4>
      </vt:variant>
      <vt:variant>
        <vt:i4>24</vt:i4>
      </vt:variant>
      <vt:variant>
        <vt:i4>0</vt:i4>
      </vt:variant>
      <vt:variant>
        <vt:i4>5</vt:i4>
      </vt:variant>
      <vt:variant>
        <vt:lpwstr>http://www.w3.org/TR/2003/REC-soap12-part1-20030624/</vt:lpwstr>
      </vt:variant>
      <vt:variant>
        <vt:lpwstr/>
      </vt:variant>
      <vt:variant>
        <vt:i4>8323118</vt:i4>
      </vt:variant>
      <vt:variant>
        <vt:i4>21</vt:i4>
      </vt:variant>
      <vt:variant>
        <vt:i4>0</vt:i4>
      </vt:variant>
      <vt:variant>
        <vt:i4>5</vt:i4>
      </vt:variant>
      <vt:variant>
        <vt:lpwstr>http://projectliberty.org/</vt:lpwstr>
      </vt:variant>
      <vt:variant>
        <vt:lpwstr/>
      </vt:variant>
      <vt:variant>
        <vt:i4>4325378</vt:i4>
      </vt:variant>
      <vt:variant>
        <vt:i4>18</vt:i4>
      </vt:variant>
      <vt:variant>
        <vt:i4>0</vt:i4>
      </vt:variant>
      <vt:variant>
        <vt:i4>5</vt:i4>
      </vt:variant>
      <vt:variant>
        <vt:lpwstr>http://www.ws-i.org/</vt:lpwstr>
      </vt:variant>
      <vt:variant>
        <vt:lpwstr/>
      </vt:variant>
      <vt:variant>
        <vt:i4>6488125</vt:i4>
      </vt:variant>
      <vt:variant>
        <vt:i4>9</vt:i4>
      </vt:variant>
      <vt:variant>
        <vt:i4>0</vt:i4>
      </vt:variant>
      <vt:variant>
        <vt:i4>5</vt:i4>
      </vt:variant>
      <vt:variant>
        <vt:lpwstr>http://www.oasis-open.org/</vt:lpwstr>
      </vt:variant>
      <vt:variant>
        <vt:lpwstr/>
      </vt:variant>
      <vt:variant>
        <vt:i4>5439599</vt:i4>
      </vt:variant>
      <vt:variant>
        <vt:i4>6</vt:i4>
      </vt:variant>
      <vt:variant>
        <vt:i4>0</vt:i4>
      </vt:variant>
      <vt:variant>
        <vt:i4>5</vt:i4>
      </vt:variant>
      <vt:variant>
        <vt:lpwstr>http://www.w3.org/TR/2002/REC-xmlenc-core-20021210/</vt:lpwstr>
      </vt:variant>
      <vt:variant>
        <vt:lpwstr/>
      </vt:variant>
      <vt:variant>
        <vt:i4>4390936</vt:i4>
      </vt:variant>
      <vt:variant>
        <vt:i4>3</vt:i4>
      </vt:variant>
      <vt:variant>
        <vt:i4>0</vt:i4>
      </vt:variant>
      <vt:variant>
        <vt:i4>5</vt:i4>
      </vt:variant>
      <vt:variant>
        <vt:lpwstr>http://www.w3.org/TR/2005/WD-wsdl20-20050510</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Services</dc:title>
  <dc:subject/>
  <dc:creator>Andrew van der Stock</dc:creator>
  <cp:keywords/>
  <cp:lastModifiedBy>Andrew van der Stock</cp:lastModifiedBy>
  <cp:revision>32</cp:revision>
  <dcterms:created xsi:type="dcterms:W3CDTF">2005-07-10T14:27:00Z</dcterms:created>
  <dcterms:modified xsi:type="dcterms:W3CDTF">2005-07-25T22:10:00Z</dcterms:modified>
</cp:coreProperties>
</file>