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Ecommerce Website Edition v1.21-EN</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for providing an illuminating afternoon seminar on task gamification, and tartanmaker.com for the online tool to help create the card back pattern.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sidRPr="00827736">
              <w:rPr>
                <w:rFonts w:ascii="Garamond" w:hAnsi="Garamond"/>
                <w:sz w:val="18"/>
                <w:szCs w:val="18"/>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does not endorse or recommend commercial products or services © 2012-2016 OWASP Foundation This document is licensed under the Creative Commons Attribution-ShareAlike 3.0 license</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r w:rsidR="00E34E4A">
              <w:rPr>
                <w:rFonts w:ascii="Garamond" w:hAnsi="Garamond"/>
                <w:sz w:val="20"/>
                <w:szCs w:val="20"/>
              </w:rPr>
              <w:t xml:space="preserve"> </w:t>
            </w:r>
            <w:r w:rsidR="00031B7A">
              <w:rPr>
                <w:rFonts w:ascii="Garamond" w:hAnsi="Garamond"/>
                <w:sz w:val="20"/>
                <w:szCs w:val="20"/>
              </w:rPr>
              <w:t xml:space="preserve">It attempts to introduce threat-modelling ideas into development teams that use Agile methodologies, or are more focused on web application weaknesses than other types of software vulnerabilities or are not familiar with STRIDE and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2DD0FDAF" w14:textId="06FFA29C" w:rsidR="00031B7A" w:rsidRPr="007E493F" w:rsidRDefault="00031B7A" w:rsidP="00C4352E">
            <w:pPr>
              <w:pStyle w:val="C-Head-Middle"/>
            </w:pPr>
            <w:r>
              <w:t>The card deck (pack)</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These provided five suits, and a sixth called “Cornucopia” was created for everything else: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Smilar to poker-playing cards, each suit contains 13 cards (Ace, 2-10, Jack, Queen and King) but, unlike EoP, there are also two Joker cards. </w:t>
            </w:r>
            <w:r w:rsidR="00C4352E">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The other driver for Cornucopia is to link the attacks with requirements and verification techniques. </w:t>
            </w:r>
            <w:r w:rsidR="00031B7A">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r w:rsidR="00B5565C">
              <w:rPr>
                <w:rFonts w:ascii="Garamond" w:hAnsi="Garamond"/>
                <w:sz w:val="20"/>
                <w:szCs w:val="20"/>
              </w:rPr>
              <w:t xml:space="preserve"> </w:t>
            </w:r>
            <w:r w:rsidR="00031B7A">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An optional card back design (in OWASP tartan) has been provided as the last page of this document.</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Provide feedback</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If you have ideas or feedback on the use of OWASP Cornucopia, please share them. </w:t>
            </w:r>
            <w:r w:rsidR="005870A4">
              <w:rPr>
                <w:rFonts w:ascii="Garamond" w:hAnsi="Garamond"/>
                <w:sz w:val="20"/>
                <w:szCs w:val="20"/>
              </w:rPr>
              <w:t>Even better if you create alternative versions of the cards, or produce professional print-ready versions, please share that with the volunteers who created this edition and with the wider application development and application security community.</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•Mailing list</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•Project home page</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All OWASP documents and tools are free to download and use. </w:t>
            </w:r>
            <w:r w:rsidR="005870A4">
              <w:rPr>
                <w:rFonts w:ascii="Garamond" w:hAnsi="Garamond"/>
                <w:sz w:val="20"/>
                <w:szCs w:val="20"/>
              </w:rPr>
              <w:t>OWASP Cornucopia is licensed under the Creative Commons Attribution-ShareAlike 3.0 license.</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Instructions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William has control over the generation of session identifiers.</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Attack detection points IDs in “AppSensor”, OWASP, August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Alternative game rules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You can even play by yourself.  Just use the cards to act as thought-provokers.  Involving more people will be beneficial though.</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Development framework-specific modified card decks</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1825BC44" w14:textId="77777777" w:rsidR="00CC4731" w:rsidRDefault="00CC4731" w:rsidP="00CC4731">
            <w:pPr>
              <w:rPr>
                <w:rFonts w:ascii="Garamond" w:hAnsi="Garamond"/>
                <w:sz w:val="20"/>
                <w:szCs w:val="20"/>
              </w:rPr>
            </w:pPr>
            <w:r w:rsidRPr="00D6005F">
              <w:rPr>
                <w:rFonts w:ascii="Garamond" w:hAnsi="Garamond"/>
                <w:sz w:val="20"/>
                <w:szCs w:val="20"/>
              </w:rPr>
              <w:t>Consider removing the following cards from the decks if you are confidence they are addressed by the way you are using the language/framework.  Items in parentheses are “maybes”.</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Frequently asked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2. How can I get involved?</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Please send ideas or offers of help to the project’s mailing list.</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3. How were the attackers’ names chosen?</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Why aren’t there any images on the card faces?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Are the attacks ranked by the number on the card?</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How long does it take to play a round of cards using the full deck?</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What sort of people should play the game?</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Who should take notes and record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A - Preparations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A1. Obtain a deck, or print your own deck of Cornucopia cards (see page 2 of this document) and separate/cut out the cards</w:t>
            </w:r>
            <w:r>
              <w:rPr>
                <w:b w:val="0"/>
                <w:bCs/>
                <w:sz w:val="20"/>
                <w:szCs w:val="20"/>
              </w:rPr>
              <w:t xml:space="preserve">                                                                   A2. Identify an application or application process to review; this might be a concept, design or an actual implementation </w:t>
            </w:r>
            <w:r w:rsidR="00E6533E">
              <w:rPr>
                <w:b w:val="0"/>
                <w:bCs/>
                <w:sz w:val="20"/>
                <w:szCs w:val="20"/>
              </w:rPr>
              <w:br/>
            </w:r>
            <w:r>
              <w:rPr>
                <w:b w:val="0"/>
                <w:bCs/>
                <w:sz w:val="20"/>
                <w:szCs w:val="20"/>
              </w:rP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w:t>
            </w:r>
            <w:r w:rsidR="00A518EA">
              <w:rPr>
                <w:b w:val="0"/>
                <w:bCs/>
                <w:sz w:val="20"/>
                <w:szCs w:val="20"/>
              </w:rPr>
              <w:t xml:space="preserve">    </w:t>
            </w:r>
            <w:r w:rsidR="00D20727">
              <w:rPr>
                <w:b w:val="0"/>
                <w:bCs/>
                <w:sz w:val="20"/>
                <w:szCs w:val="20"/>
              </w:rPr>
              <w:t xml:space="preserve">                              A5. Have some prizes to hand (gold stars, chocolate, pizza, beer or flowers depending upon your office culture)</w:t>
            </w:r>
            <w:r>
              <w:rPr>
                <w:b w:val="0"/>
                <w:bCs/>
                <w:sz w:val="20"/>
                <w:szCs w:val="20"/>
              </w:rPr>
              <w:t xml:space="preserve">                                                                                                                                                                                                            </w:t>
            </w:r>
          </w:p>
          <w:p w14:paraId="448FBABA" w14:textId="6D3497EA" w:rsidR="00FD387E" w:rsidRDefault="002420FA" w:rsidP="009D3431">
            <w:pPr>
              <w:pStyle w:val="C-Head-Middle"/>
            </w:pPr>
            <w:r>
              <w:t>B - Play</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One suit - Cornucopia - acts as trumps. Aces are high (i.e. they beat Kings). It helps if there is a non-player to document the issues and scores.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br/>
              <w:t xml:space="preserve">B6. The person who wins the round, leads the next round (i.e. they play first), and thus defines the next lead suit                                                                                                      B7. Repeat until all the cards are played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Scoring</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The objective is to identify applicable threats, and win hands (rounds):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 Score +1 for each card you can identify as a valid threat to the application under consideration</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 Score +1 if you win a round                                                                                                      C3. Once all cards have been played, whoever has the most points wins</w:t>
            </w:r>
            <w:r w:rsidR="008319F4">
              <w:rPr>
                <w:rFonts w:ascii="Garamond" w:hAnsi="Garamond"/>
                <w:sz w:val="20"/>
                <w:szCs w:val="20"/>
              </w:rPr>
              <w:t xml:space="preserve">                                                          </w:t>
            </w:r>
          </w:p>
          <w:p w14:paraId="22714DCF" w14:textId="5B2CC947" w:rsidR="00262D9D" w:rsidRPr="00074EF2" w:rsidRDefault="00A43F75" w:rsidP="009D3431">
            <w:pPr>
              <w:pStyle w:val="C-Head-Middle"/>
            </w:pPr>
            <w:r>
              <w:t>D - Closure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 Review all the applicable threats and the matching security requirements</w:t>
            </w:r>
            <w:r w:rsidR="000500BA">
              <w:rPr>
                <w:rFonts w:ascii="Garamond" w:hAnsi="Garamond"/>
                <w:sz w:val="20"/>
                <w:szCs w:val="20"/>
              </w:rPr>
              <w:t xml:space="preserve">                                                                      </w:t>
            </w:r>
            <w:r w:rsidRPr="00815976">
              <w:rPr>
                <w:rFonts w:ascii="Garamond" w:hAnsi="Garamond"/>
                <w:sz w:val="20"/>
                <w:szCs w:val="20"/>
              </w:rPr>
              <w:t>D2. Create user stories, specifications and test cases as required for your development methodology.</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Internal coding standards and libraries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Data validation and encoding</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CF9F91C" w14:textId="77777777" w:rsidR="00CC4731" w:rsidRPr="00F91ECC" w:rsidRDefault="00CC4731" w:rsidP="00CC4731">
                  <w:pPr>
                    <w:rPr>
                      <w:rFonts w:ascii="Garamond" w:hAnsi="Garamond"/>
                      <w:sz w:val="20"/>
                      <w:szCs w:val="20"/>
                    </w:rPr>
                  </w:pPr>
                  <w:r>
                    <w:rPr>
                      <w:rFonts w:ascii="Garamond" w:hAnsi="Garamond"/>
                      <w:sz w:val="20"/>
                      <w:szCs w:val="20"/>
                    </w:rPr>
                    <w:t>Authentication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Session management</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9844A01" w14:textId="77777777" w:rsidR="00CC4731" w:rsidRPr="00F91ECC" w:rsidRDefault="00CC4731" w:rsidP="00CC4731">
                  <w:pPr>
                    <w:rPr>
                      <w:rFonts w:ascii="Garamond" w:hAnsi="Garamond"/>
                      <w:sz w:val="20"/>
                      <w:szCs w:val="20"/>
                    </w:rPr>
                  </w:pPr>
                  <w:r>
                    <w:rPr>
                      <w:rFonts w:ascii="Garamond" w:hAnsi="Garamond"/>
                      <w:sz w:val="20"/>
                      <w:szCs w:val="20"/>
                    </w:rPr>
                    <w:t>Authorization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Cryptography</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[your list]</w:t>
                  </w:r>
                </w:p>
              </w:tc>
            </w:tr>
          </w:tbl>
          <w:p w14:paraId="686E7CE6" w14:textId="2460F3EB" w:rsidR="00CC4731" w:rsidRPr="00CC4731" w:rsidRDefault="00CC4731" w:rsidP="00CC4731">
            <w:pPr>
              <w:pStyle w:val="C-Head-Middle"/>
            </w:pPr>
            <w:r w:rsidRPr="00CC4731">
              <w:t>Compliance requirement decks</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Data validation and encoding</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7FF58F6D" w14:textId="77777777" w:rsidR="00CC4731" w:rsidRDefault="00CC4731" w:rsidP="00CC4731">
                  <w:pPr>
                    <w:rPr>
                      <w:rFonts w:ascii="Garamond" w:hAnsi="Garamond"/>
                      <w:sz w:val="20"/>
                      <w:szCs w:val="20"/>
                    </w:rPr>
                  </w:pPr>
                  <w:r>
                    <w:rPr>
                      <w:rFonts w:ascii="Garamond" w:hAnsi="Garamond"/>
                      <w:sz w:val="20"/>
                      <w:szCs w:val="20"/>
                    </w:rPr>
                    <w:t>Authentication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Session management</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2023159" w14:textId="77777777" w:rsidR="00CC4731" w:rsidRDefault="00CC4731" w:rsidP="00CC4731">
                  <w:pPr>
                    <w:rPr>
                      <w:rFonts w:ascii="Garamond" w:hAnsi="Garamond"/>
                      <w:sz w:val="20"/>
                      <w:szCs w:val="20"/>
                    </w:rPr>
                  </w:pPr>
                  <w:r>
                    <w:rPr>
                      <w:rFonts w:ascii="Garamond" w:hAnsi="Garamond"/>
                      <w:sz w:val="20"/>
                      <w:szCs w:val="20"/>
                    </w:rPr>
                    <w:t>Authorization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Cryptography</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Should we always use the full deck of cards?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can undertake authentication functions without the real user ever being aware this has occurred (e.g. attempt to log in, log in with stolen credentials, reset the password)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Project contributors</w:t>
            </w:r>
            <w:r w:rsidR="00E41813"/>
            <w:r w:rsidR="00827736"/>
            <w:r w:rsidR="00E41813"/>
          </w:p>
          <w:p w14:paraId="4D569CC4" w14:textId="6DFEA820" w:rsidR="00E41813" w:rsidRDefault="00E41813" w:rsidP="00AA194A">
            <w:pPr>
              <w:pStyle w:val="C-Head-Top"/>
              <w:rPr>
                <w:b w:val="0"/>
                <w:sz w:val="20"/>
                <w:szCs w:val="20"/>
              </w:rPr>
            </w:pPr>
            <w:r>
              <w:rPr>
                <w:b w:val="0"/>
                <w:sz w:val="20"/>
                <w:szCs w:val="20"/>
              </w:rPr>
              <w:t xml:space="preserve">All OWASP projects rely on the voluntary efforts of people in the software development and information security sectors. </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p>
          <w:p w14:paraId="690BD1FB" w14:textId="4C61EBE2" w:rsidR="00377162" w:rsidRPr="00012F19" w:rsidRDefault="00E41813" w:rsidP="00D636D7">
            <w:pPr>
              <w:pStyle w:val="C-Head-Middle"/>
            </w:pPr>
            <w:r>
              <w:t>Podcasts and videos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20th May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Podcast interview, OWASP 24/7 Podcast channel, 21st March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ab/>
              <w:t>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