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Edição de Ecomércio v1.30-PT-BR</w:t>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 xml:space="preserve">Author </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3C06BFCF" w14:textId="77777777" w:rsidR="001F3E92" w:rsidRDefault="00000000">
            <w:pPr>
              <w:spacing w:after="120"/>
              <w:jc w:val="center"/>
              <w:rPr>
                <w:rFonts w:ascii="Garamond" w:hAnsi="Garamond"/>
                <w:sz w:val="20"/>
                <w:szCs w:val="20"/>
              </w:rPr>
            </w:pPr>
            <w:r>
              <w:rPr>
                <w:rFonts w:ascii="Garamond" w:hAnsi="Garamond"/>
                <w:sz w:val="20"/>
                <w:szCs w:val="20"/>
              </w:rPr>
              <w:t>Colin Watson and Grant Ongers</w:t>
            </w:r>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Acknowledgments</w:t>
            </w:r>
          </w:p>
          <w:p w14:paraId="1EE5FE4C" w14:textId="77777777" w:rsidR="001F3E92"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Introduction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12A86073" w14:textId="77777777" w:rsidR="001F3E92" w:rsidRDefault="00000000">
            <w:pPr>
              <w:pStyle w:val="C-Head-Middle"/>
            </w:pPr>
            <w:r>
              <w:t>The card deck (pack)</w:t>
            </w:r>
          </w:p>
          <w:p w14:paraId="6088DB51" w14:textId="77777777" w:rsidR="001F3E92"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48BBAC18" w14:textId="77777777" w:rsidR="001F3E92"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p w14:paraId="62C5FF91" w14:textId="77777777" w:rsidR="001F3E92" w:rsidRDefault="00000000">
            <w:pPr>
              <w:pStyle w:val="C-Head-Middle"/>
            </w:pPr>
            <w:r>
              <w:t>Mappings</w:t>
            </w:r>
          </w:p>
          <w:p w14:paraId="60EA3843" w14:textId="77777777" w:rsidR="001F3E92" w:rsidRDefault="00000000">
            <w:pPr>
              <w:spacing w:after="120"/>
              <w:rPr>
                <w:rFonts w:ascii="Garamond" w:hAnsi="Garamond"/>
                <w:sz w:val="20"/>
                <w:szCs w:val="20"/>
              </w:rPr>
            </w:pPr>
            <w:r>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26F2BA6C" w14:textId="77777777" w:rsidR="001F3E92" w:rsidRDefault="00000000">
            <w:pPr>
              <w:pStyle w:val="C-Head-Top"/>
            </w:pPr>
            <w:r>
              <w:t>Game strategy</w:t>
            </w:r>
          </w:p>
          <w:p w14:paraId="48E69335" w14:textId="77777777" w:rsidR="001F3E92" w:rsidRDefault="00000000">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50AA2727" w14:textId="77777777" w:rsidR="001F3E92" w:rsidRDefault="00000000">
            <w:pPr>
              <w:pStyle w:val="C-Head-Middle"/>
            </w:pPr>
            <w:r>
              <w:t>Printing the cards</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463135AE" w14:textId="77777777" w:rsidR="001F3E92"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68E53876" w14:textId="77777777" w:rsidR="001F3E92"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3CB4086B" w14:textId="77777777" w:rsidR="001F3E92"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61B3CCE2" w14:textId="77777777" w:rsidR="001F3E92" w:rsidRDefault="00000000">
            <w:pPr>
              <w:pStyle w:val="C-Head-Middle"/>
            </w:pPr>
            <w:r>
              <w:t>Customization</w:t>
            </w:r>
          </w:p>
          <w:p w14:paraId="49C7D60A" w14:textId="77777777" w:rsidR="001F3E92"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126B129B" w14:textId="77777777" w:rsidR="001F3E92" w:rsidRDefault="00000000">
            <w:pPr>
              <w:pStyle w:val="C-Head-Middle"/>
            </w:pPr>
            <w:r>
              <w:t>Provide feedback</w:t>
            </w:r>
          </w:p>
          <w:p w14:paraId="30B57709" w14:textId="77777777" w:rsidR="001F3E92" w:rsidRDefault="00000000">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3CA46CFC" w14:textId="77777777" w:rsidR="001F3E92" w:rsidRDefault="00000000">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0AF5DBCA" w14:textId="77777777" w:rsidR="001F3E92" w:rsidRDefault="00000000">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14FD7880" w14:textId="77777777" w:rsidR="001F3E92" w:rsidRDefault="00000000">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5B048F1B" w14:textId="77777777" w:rsidR="001F3E92" w:rsidRDefault="00000000">
            <w:pPr>
              <w:spacing w:after="120"/>
              <w:rPr>
                <w:rFonts w:ascii="Garamond" w:hAnsi="Garamond"/>
                <w:sz w:val="20"/>
                <w:szCs w:val="20"/>
              </w:rPr>
            </w:pPr>
            <w:r>
              <w:rPr>
                <w:rFonts w:ascii="Garamond" w:hAnsi="Garamond"/>
                <w:sz w:val="20"/>
                <w:szCs w:val="20"/>
              </w:rPr>
              <w:t>All OWASP documents and tools are free to download and use.  OWASP Cornucopia is licensed under the Creative Commons Attribution-ShareAlike 3.0 license.</w:t>
            </w:r>
          </w:p>
        </w:tc>
      </w:tr>
    </w:tbl>
    <w:p w14:paraId="777C8954" w14:textId="77777777" w:rsidR="001F3E92"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1F3E92" w14:paraId="061E6B87" w14:textId="77777777">
        <w:tc>
          <w:tcPr>
            <w:tcW w:w="7528" w:type="dxa"/>
            <w:gridSpan w:val="6"/>
            <w:tcBorders>
              <w:top w:val="nil"/>
              <w:left w:val="nil"/>
              <w:bottom w:val="nil"/>
              <w:right w:val="nil"/>
            </w:tcBorders>
          </w:tcPr>
          <w:p w14:paraId="7FAD46A9" w14:textId="77777777" w:rsidR="001F3E92" w:rsidRDefault="00000000">
            <w:pPr>
              <w:pStyle w:val="C-Head-Top"/>
              <w:pageBreakBefore/>
            </w:pPr>
            <w:r>
              <w:t>Instruções</w:t>
            </w:r>
          </w:p>
          <w:p w14:paraId="357CB802" w14:textId="77777777" w:rsidR="001F3E92" w:rsidRDefault="00000000">
            <w:pPr>
              <w:spacing w:after="120"/>
              <w:rPr>
                <w:rFonts w:ascii="Garamond" w:hAnsi="Garamond"/>
                <w:sz w:val="20"/>
                <w:szCs w:val="20"/>
              </w:rPr>
            </w:pPr>
            <w:r>
              <w:rPr>
                <w:rFonts w:ascii="Garamond" w:hAnsi="Garamond"/>
                <w:sz w:val="20"/>
                <w:szCs w:val="20"/>
              </w:rPr>
              <w:t>O texto em cada carta descreve um ataque, sendo escolhido um nome para o atacante, o texto é único entre todas as cartas do jogo. O nome pode representar um sistema de computador (por exemplo um banco de dados, um sistema de arquivos, outra aplicação qualquer, um serviço relativo, um botnet), um indivíduo (por exemplo um cidadão, um cliente, um colaborador, um criminoso, um espião), ou até mesmo um grupo de pessoas (por exemplo uma organização competitiva, ativistas com uma causa em comum). O atacante pode estar remoto em algum outro aparelho/localização, ou local/interno com acesso ao mesmo aparelho, host ou rede na qual a aplicação está rodando.  O atacante sempre é nomeado no começo de cada descrição.  Um exemplo segue:</w:t>
            </w:r>
          </w:p>
          <w:p w14:paraId="0CABECE3" w14:textId="77777777" w:rsidR="001F3E92" w:rsidRDefault="00000000">
            <w:pPr>
              <w:jc w:val="center"/>
              <w:rPr>
                <w:rFonts w:ascii="Garamond" w:hAnsi="Garamond"/>
                <w:i/>
                <w:sz w:val="20"/>
                <w:szCs w:val="20"/>
              </w:rPr>
            </w:pPr>
            <w:r>
              <w:rPr>
                <w:rFonts w:ascii="Garamond" w:hAnsi="Garamond"/>
                <w:i/>
                <w:sz w:val="20"/>
                <w:szCs w:val="20"/>
              </w:rPr>
              <w:t xml:space="preserve"> William tem o controle sobre a geração de identificadores de sessão</w:t>
            </w:r>
          </w:p>
          <w:p w14:paraId="3AAB70DF" w14:textId="77777777" w:rsidR="001F3E92" w:rsidRDefault="00000000">
            <w:pPr>
              <w:spacing w:after="120"/>
              <w:rPr>
                <w:rFonts w:ascii="Garamond" w:hAnsi="Garamond"/>
                <w:sz w:val="20"/>
                <w:szCs w:val="20"/>
              </w:rPr>
            </w:pPr>
            <w:r>
              <w:rPr>
                <w:rFonts w:ascii="Garamond" w:hAnsi="Garamond"/>
                <w:sz w:val="20"/>
                <w:szCs w:val="20"/>
              </w:rPr>
              <w:t>Isso significa que o atacante (William) pode criar novos identificadores de sessão que a aplicação aceita.  Os ataques foram inicialmente desenhados a partir dos requisitos listados no SCP 'Secure Coding Practices' v2, suplementados com a verificação de objetivos do OWASP ' Application Security Verification Standard for Web Applications', com histórias focadas em segurança contidas em SAFECode's 'Practical Security Sotires and Security Tasks for Agile Development Environments', e finalmente com uma revisão das cartas junto com EOP 'Elevation of Privilege': 'The Threat Modeling Game' criado pelo time da Microsoft SDL.</w:t>
            </w:r>
          </w:p>
          <w:p w14:paraId="5E15DB86" w14:textId="77777777" w:rsidR="001F3E92" w:rsidRDefault="00000000">
            <w:pPr>
              <w:spacing w:after="120"/>
              <w:rPr>
                <w:rFonts w:ascii="Garamond" w:hAnsi="Garamond"/>
                <w:sz w:val="20"/>
                <w:szCs w:val="20"/>
              </w:rPr>
            </w:pPr>
            <w:r>
              <w:rPr>
                <w:rFonts w:ascii="Garamond" w:hAnsi="Garamond"/>
                <w:sz w:val="20"/>
                <w:szCs w:val="20"/>
              </w:rPr>
              <w:t xml:space="preserve">Um guia mais aprofundado sobre cada carta está disponível no Wiki Deck em </w:t>
            </w:r>
          </w:p>
          <w:p w14:paraId="07938C95" w14:textId="77777777" w:rsidR="001F3E92"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4284EEFE" w14:textId="77777777" w:rsidR="001F3E92" w:rsidRDefault="00000000">
            <w:pPr>
              <w:spacing w:after="120"/>
              <w:rPr>
                <w:rFonts w:ascii="Garamond" w:hAnsi="Garamond"/>
                <w:sz w:val="20"/>
                <w:szCs w:val="20"/>
              </w:rPr>
            </w:pPr>
            <w:r>
              <w:rPr>
                <w:rFonts w:ascii="Garamond" w:hAnsi="Garamond"/>
                <w:sz w:val="20"/>
                <w:szCs w:val="20"/>
              </w:rPr>
              <w:t>Gabaritos entre os ataques e as cinco fontes estão providas na maioria das cartas:</w:t>
            </w:r>
          </w:p>
          <w:p w14:paraId="00D16F54"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Requisitos em “Secure Coding Practices (SCP) - Quick Reference Guide”, v2, OWASP, Novembro 2010</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DA88FF3"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Verification IDs in “Application Security Verification Standard (ASVS) for Web Applications”, OWASP, v3.0.1, 2016 (excluindo as sessões 18 e 19)</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A76473"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Attack detection points IDs in “AppSensor”, OWASP, Agosto 2010-2015</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EC568DF"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Novembro 2015</w:t>
            </w:r>
          </w:p>
          <w:p w14:paraId="1654E55E" w14:textId="77777777" w:rsidR="001F3E92"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51EFFD05"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Julho 2012</w:t>
            </w:r>
          </w:p>
          <w:p w14:paraId="7ECA99A8" w14:textId="77777777" w:rsidR="001F3E92"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3D75B100" w14:textId="77777777" w:rsidR="001F3E92" w:rsidRDefault="00000000">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67142749" w14:textId="77777777" w:rsidR="001F3E92" w:rsidRDefault="00000000">
            <w:pPr>
              <w:spacing w:after="120"/>
              <w:rPr>
                <w:rFonts w:ascii="Garamond" w:hAnsi="Garamond"/>
                <w:sz w:val="20"/>
                <w:szCs w:val="20"/>
              </w:rPr>
            </w:pPr>
            <w:r>
              <w:rPr>
                <w:rFonts w:ascii="Garamond" w:hAnsi="Garamond"/>
                <w:sz w:val="20"/>
                <w:szCs w:val="20"/>
              </w:rPr>
              <w:t>It is possible to play Cornucopia in many different ways.  Here is one way, demonstrated online in a video at https://youtu.be/i5Y0akWj31k , which uses the new (May 2015) score/record sheet at https://www.owasp.org/index.php/File:Cornucopia-scoresheet.pdf</w:t>
            </w:r>
          </w:p>
          <w:p w14:paraId="0B341701" w14:textId="77777777" w:rsidR="001F3E92"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8634206" w14:textId="77777777" w:rsidR="001F3E92" w:rsidRDefault="00000000">
            <w:pPr>
              <w:pStyle w:val="C-Head-Top"/>
            </w:pPr>
            <w:r>
              <w:t>Alternative game rules</w:t>
            </w:r>
          </w:p>
          <w:p w14:paraId="42E8D704" w14:textId="77777777" w:rsidR="001F3E92" w:rsidRDefault="00000000">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798D9170" w14:textId="77777777" w:rsidR="001F3E92" w:rsidRDefault="00000000">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47115F7C" w14:textId="77777777" w:rsidR="001F3E92" w:rsidRDefault="00000000">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0089042C" w14:textId="77777777" w:rsidR="001F3E92" w:rsidRDefault="00000000">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2371C395" w14:textId="77777777" w:rsidR="001F3E92" w:rsidRDefault="00000000">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5E68FC6D" w14:textId="77777777" w:rsidR="001F3E92" w:rsidRDefault="00000000">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7CA8CA02" w14:textId="77777777" w:rsidR="001F3E92" w:rsidRDefault="00000000">
            <w:pPr>
              <w:spacing w:after="120"/>
              <w:rPr>
                <w:rFonts w:ascii="Garamond" w:hAnsi="Garamond"/>
                <w:sz w:val="20"/>
                <w:szCs w:val="20"/>
              </w:rPr>
            </w:pPr>
            <w:r>
              <w:rPr>
                <w:rFonts w:ascii="Garamond" w:hAnsi="Garamond"/>
                <w:sz w:val="20"/>
                <w:szCs w:val="20"/>
              </w:rPr>
              <w:t>In Microsoft's EoP guidance, they recommend cheating as a good game strategy.</w:t>
            </w:r>
          </w:p>
          <w:p w14:paraId="725AA02A" w14:textId="77777777" w:rsidR="001F3E92" w:rsidRDefault="00000000">
            <w:pPr>
              <w:pStyle w:val="C-Head-Middle"/>
            </w:pPr>
            <w:r>
              <w:t>Development framework-specific modified card decks</w:t>
            </w:r>
          </w:p>
          <w:p w14:paraId="19BF6BC3" w14:textId="77777777" w:rsidR="001F3E92" w:rsidRDefault="00000000">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5F95DF18" w14:textId="77777777" w:rsidR="001F3E92" w:rsidRDefault="00000000">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p w14:paraId="139C91F5" w14:textId="77777777" w:rsidR="001F3E92" w:rsidRDefault="001F3E92">
            <w:pPr>
              <w:spacing w:after="120"/>
              <w:rPr>
                <w:rStyle w:val="Hyperlink"/>
                <w:rFonts w:ascii="Garamond" w:hAnsi="Garamond"/>
                <w:sz w:val="20"/>
                <w:szCs w:val="20"/>
              </w:rPr>
            </w:pPr>
          </w:p>
          <w:p w14:paraId="78982F9A" w14:textId="77777777" w:rsidR="001F3E92" w:rsidRDefault="001F3E92">
            <w:pPr>
              <w:spacing w:after="120"/>
              <w:rPr>
                <w:rFonts w:ascii="Garamond" w:hAnsi="Garamond"/>
                <w:sz w:val="20"/>
                <w:szCs w:val="20"/>
              </w:rPr>
            </w:pPr>
          </w:p>
          <w:p w14:paraId="016731B7" w14:textId="77777777" w:rsidR="001F3E92" w:rsidRDefault="001F3E92">
            <w:pPr>
              <w:spacing w:after="120"/>
              <w:rPr>
                <w:rFonts w:ascii="Garamond" w:hAnsi="Garamond"/>
                <w:sz w:val="20"/>
                <w:szCs w:val="20"/>
              </w:rPr>
            </w:pPr>
          </w:p>
          <w:p w14:paraId="6EEAFC3D" w14:textId="77777777" w:rsidR="001F3E92" w:rsidRDefault="001F3E92">
            <w:pPr>
              <w:tabs>
                <w:tab w:val="right" w:pos="7263"/>
              </w:tabs>
              <w:spacing w:after="120"/>
              <w:rPr>
                <w:rFonts w:ascii="Garamond" w:hAnsi="Garamond"/>
                <w:b/>
                <w:bCs/>
                <w:i/>
                <w:sz w:val="22"/>
                <w:szCs w:val="22"/>
              </w:rPr>
            </w:pPr>
          </w:p>
          <w:p w14:paraId="47DBAA4B" w14:textId="77777777" w:rsidR="001F3E92" w:rsidRDefault="001F3E92">
            <w:pPr>
              <w:tabs>
                <w:tab w:val="right" w:pos="7263"/>
              </w:tabs>
              <w:spacing w:after="120"/>
              <w:rPr>
                <w:rFonts w:ascii="Garamond" w:hAnsi="Garamond"/>
                <w:b/>
                <w:bCs/>
                <w:i/>
                <w:sz w:val="22"/>
                <w:szCs w:val="22"/>
              </w:rPr>
            </w:pPr>
          </w:p>
          <w:p w14:paraId="5120E778" w14:textId="77777777" w:rsidR="001F3E92" w:rsidRDefault="001F3E92">
            <w:pPr>
              <w:tabs>
                <w:tab w:val="right" w:pos="7263"/>
              </w:tabs>
              <w:spacing w:after="120"/>
              <w:rPr>
                <w:rFonts w:ascii="Garamond" w:hAnsi="Garamond"/>
                <w:b/>
                <w:bCs/>
                <w:i/>
                <w:sz w:val="22"/>
                <w:szCs w:val="22"/>
              </w:rPr>
            </w:pPr>
          </w:p>
          <w:p w14:paraId="765CD9D5" w14:textId="77777777" w:rsidR="001F3E92" w:rsidRDefault="001F3E92">
            <w:pPr>
              <w:tabs>
                <w:tab w:val="right" w:pos="7263"/>
              </w:tabs>
              <w:spacing w:after="120"/>
              <w:rPr>
                <w:rFonts w:ascii="Garamond" w:hAnsi="Garamond"/>
                <w:b/>
                <w:bCs/>
                <w:i/>
                <w:sz w:val="22"/>
                <w:szCs w:val="22"/>
              </w:rPr>
            </w:pPr>
          </w:p>
          <w:p w14:paraId="631DA827" w14:textId="77777777" w:rsidR="001F3E92" w:rsidRDefault="001F3E92">
            <w:pPr>
              <w:tabs>
                <w:tab w:val="right" w:pos="7263"/>
              </w:tabs>
              <w:spacing w:after="120"/>
              <w:rPr>
                <w:rFonts w:ascii="Garamond" w:hAnsi="Garamond"/>
                <w:b/>
                <w:bCs/>
                <w:i/>
                <w:sz w:val="22"/>
                <w:szCs w:val="22"/>
              </w:rPr>
            </w:pPr>
          </w:p>
          <w:p w14:paraId="03C8D00A" w14:textId="77777777" w:rsidR="001F3E92" w:rsidRDefault="00000000">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49E1CA60" w14:textId="77777777" w:rsidR="001F3E92" w:rsidRDefault="00000000">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761DAE4C" w14:textId="77777777" w:rsidR="001F3E92" w:rsidRDefault="00000000">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6BB48940" w14:textId="77777777" w:rsidR="001F3E92" w:rsidRDefault="00000000">
            <w:pPr>
              <w:spacing w:after="120"/>
              <w:rPr>
                <w:rFonts w:ascii="Garamond" w:hAnsi="Garamond"/>
                <w:i/>
                <w:sz w:val="20"/>
                <w:szCs w:val="20"/>
              </w:rPr>
            </w:pPr>
            <w:r>
              <w:rPr>
                <w:rFonts w:ascii="Garamond" w:hAnsi="Garamond"/>
                <w:i/>
                <w:sz w:val="20"/>
                <w:szCs w:val="20"/>
              </w:rPr>
              <w:t>2. How can I get involved?</w:t>
            </w:r>
          </w:p>
          <w:p w14:paraId="08024EF8" w14:textId="77777777" w:rsidR="001F3E92" w:rsidRDefault="00000000">
            <w:pPr>
              <w:spacing w:after="120"/>
              <w:rPr>
                <w:rFonts w:ascii="Garamond" w:hAnsi="Garamond"/>
                <w:i/>
                <w:sz w:val="20"/>
                <w:szCs w:val="20"/>
              </w:rPr>
            </w:pPr>
            <w:r>
              <w:rPr>
                <w:rFonts w:ascii="Garamond" w:hAnsi="Garamond"/>
                <w:i/>
                <w:sz w:val="20"/>
                <w:szCs w:val="20"/>
              </w:rPr>
              <w:t>Please send ideas or offers of help to the project’s mailing list.</w:t>
            </w:r>
          </w:p>
          <w:p w14:paraId="5B9C372A" w14:textId="77777777" w:rsidR="001F3E92" w:rsidRDefault="00000000">
            <w:pPr>
              <w:spacing w:after="120"/>
              <w:rPr>
                <w:rFonts w:ascii="Garamond" w:hAnsi="Garamond"/>
                <w:i/>
                <w:sz w:val="20"/>
                <w:szCs w:val="20"/>
              </w:rPr>
            </w:pPr>
            <w:r>
              <w:rPr>
                <w:rFonts w:ascii="Garamond" w:hAnsi="Garamond"/>
                <w:i/>
                <w:sz w:val="20"/>
                <w:szCs w:val="20"/>
              </w:rPr>
              <w:t>3. How were the attackers’ names chosen?</w:t>
            </w:r>
          </w:p>
          <w:p w14:paraId="12FD3382" w14:textId="77777777" w:rsidR="001F3E92" w:rsidRDefault="00000000">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16ADAF43" w14:textId="77777777" w:rsidR="001F3E92" w:rsidRDefault="00000000">
            <w:pPr>
              <w:spacing w:after="120"/>
              <w:rPr>
                <w:rFonts w:ascii="Garamond" w:hAnsi="Garamond"/>
                <w:i/>
                <w:sz w:val="20"/>
                <w:szCs w:val="20"/>
              </w:rPr>
            </w:pPr>
            <w:r>
              <w:rPr>
                <w:rFonts w:ascii="Garamond" w:hAnsi="Garamond"/>
                <w:i/>
                <w:sz w:val="20"/>
                <w:szCs w:val="20"/>
              </w:rPr>
              <w:t>4. Why aren’t there any images on the card faces?</w:t>
            </w:r>
          </w:p>
          <w:p w14:paraId="20295730" w14:textId="77777777" w:rsidR="001F3E92" w:rsidRDefault="00000000">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6D02889A" w14:textId="77777777" w:rsidR="001F3E92" w:rsidRDefault="00000000">
            <w:pPr>
              <w:spacing w:after="120"/>
              <w:rPr>
                <w:rFonts w:ascii="Garamond" w:hAnsi="Garamond"/>
                <w:i/>
                <w:sz w:val="20"/>
                <w:szCs w:val="20"/>
              </w:rPr>
            </w:pPr>
            <w:r>
              <w:rPr>
                <w:rFonts w:ascii="Garamond" w:hAnsi="Garamond"/>
                <w:i/>
                <w:sz w:val="20"/>
                <w:szCs w:val="20"/>
              </w:rPr>
              <w:t>5. Are the attacks ranked by the number on the card?</w:t>
            </w:r>
          </w:p>
          <w:p w14:paraId="153F76AE" w14:textId="77777777" w:rsidR="001F3E92" w:rsidRDefault="00000000">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3EB8B911" w14:textId="77777777" w:rsidR="001F3E92" w:rsidRDefault="00000000">
            <w:pPr>
              <w:spacing w:after="120"/>
              <w:rPr>
                <w:rFonts w:ascii="Garamond" w:hAnsi="Garamond"/>
                <w:i/>
                <w:sz w:val="20"/>
                <w:szCs w:val="20"/>
              </w:rPr>
            </w:pPr>
            <w:r>
              <w:rPr>
                <w:rFonts w:ascii="Garamond" w:hAnsi="Garamond"/>
                <w:i/>
                <w:sz w:val="20"/>
                <w:szCs w:val="20"/>
              </w:rPr>
              <w:t>6. How long does it take to play a round of cards using the full deck?</w:t>
            </w:r>
          </w:p>
          <w:p w14:paraId="4FA0A26F" w14:textId="77777777" w:rsidR="001F3E92" w:rsidRDefault="00000000">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60844D52" w14:textId="77777777" w:rsidR="001F3E92" w:rsidRDefault="00000000">
            <w:pPr>
              <w:spacing w:after="120"/>
              <w:rPr>
                <w:rFonts w:ascii="Garamond" w:hAnsi="Garamond"/>
                <w:i/>
                <w:sz w:val="20"/>
                <w:szCs w:val="20"/>
              </w:rPr>
            </w:pPr>
            <w:r>
              <w:rPr>
                <w:rFonts w:ascii="Garamond" w:hAnsi="Garamond"/>
                <w:i/>
                <w:sz w:val="20"/>
                <w:szCs w:val="20"/>
              </w:rPr>
              <w:t>7. What sort of people should play the game?</w:t>
            </w:r>
          </w:p>
          <w:p w14:paraId="4E972A31" w14:textId="77777777" w:rsidR="001F3E92" w:rsidRDefault="00000000">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183A66C1" w14:textId="77777777" w:rsidR="001F3E92" w:rsidRDefault="00000000">
            <w:pPr>
              <w:spacing w:after="120"/>
              <w:rPr>
                <w:rFonts w:ascii="Garamond" w:hAnsi="Garamond"/>
                <w:i/>
                <w:sz w:val="20"/>
                <w:szCs w:val="20"/>
              </w:rPr>
            </w:pPr>
            <w:r>
              <w:rPr>
                <w:rFonts w:ascii="Garamond" w:hAnsi="Garamond"/>
                <w:i/>
                <w:sz w:val="20"/>
                <w:szCs w:val="20"/>
              </w:rPr>
              <w:t>8. Who should take notes and record scores?</w:t>
            </w:r>
          </w:p>
          <w:p w14:paraId="1384C27F" w14:textId="77777777" w:rsidR="001F3E92" w:rsidRDefault="00000000">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67264771" w14:textId="77777777" w:rsidR="001F3E92" w:rsidRDefault="001F3E92">
            <w:pPr>
              <w:spacing w:after="120"/>
              <w:rPr>
                <w:rFonts w:ascii="Garamond" w:hAnsi="Garamond"/>
                <w:i/>
                <w:sz w:val="20"/>
                <w:szCs w:val="20"/>
              </w:rPr>
            </w:pPr>
          </w:p>
          <w:p w14:paraId="428FBAED" w14:textId="77777777" w:rsidR="001F3E92" w:rsidRDefault="001F3E92">
            <w:pPr>
              <w:spacing w:after="120"/>
              <w:rPr>
                <w:rFonts w:ascii="Garamond" w:hAnsi="Garamond"/>
                <w:sz w:val="20"/>
                <w:szCs w:val="20"/>
              </w:rPr>
            </w:pPr>
          </w:p>
        </w:tc>
        <w:tc>
          <w:tcPr>
            <w:tcW w:w="244" w:type="dxa"/>
            <w:gridSpan w:val="2"/>
            <w:tcBorders>
              <w:top w:val="nil"/>
              <w:left w:val="nil"/>
              <w:bottom w:val="nil"/>
              <w:right w:val="nil"/>
            </w:tcBorders>
          </w:tcPr>
          <w:p w14:paraId="1F030020" w14:textId="77777777" w:rsidR="001F3E92" w:rsidRDefault="001F3E92">
            <w:pPr>
              <w:spacing w:after="120"/>
              <w:rPr>
                <w:rFonts w:ascii="Garamond" w:hAnsi="Garamond"/>
                <w:sz w:val="20"/>
                <w:szCs w:val="20"/>
              </w:rPr>
            </w:pPr>
          </w:p>
        </w:tc>
        <w:tc>
          <w:tcPr>
            <w:tcW w:w="7581" w:type="dxa"/>
            <w:gridSpan w:val="5"/>
            <w:tcBorders>
              <w:top w:val="nil"/>
              <w:left w:val="nil"/>
              <w:bottom w:val="nil"/>
              <w:right w:val="nil"/>
            </w:tcBorders>
          </w:tcPr>
          <w:p w14:paraId="51287FED" w14:textId="77777777" w:rsidR="001F3E92" w:rsidRDefault="00000000">
            <w:pPr>
              <w:pStyle w:val="C-Head-Top"/>
            </w:pPr>
            <w:r>
              <w:t>PREPAROS</w:t>
            </w:r>
          </w:p>
          <w:p w14:paraId="19C078B2" w14:textId="77777777" w:rsidR="001F3E92" w:rsidRDefault="00000000">
            <w:pPr>
              <w:pStyle w:val="C-Head-Top"/>
              <w:ind w:left="720"/>
              <w:rPr>
                <w:b w:val="0"/>
                <w:bCs/>
                <w:sz w:val="20"/>
                <w:szCs w:val="20"/>
              </w:rPr>
            </w:pPr>
            <w:r>
              <w:rPr>
                <w:b w:val="0"/>
                <w:bCs/>
                <w:sz w:val="20"/>
                <w:szCs w:val="20"/>
              </w:rPr>
              <w:t xml:space="preserve">Compre um baralho, ou imprima o seu próprio baralho de cartas Cornucopia (veja a página 2 deste documento                                                                   Identifique uma aplicação ou o processo de uma aplicação para revisar; podendo ser um conceito, um design ou uma implementação </w:t>
            </w:r>
            <w:r>
              <w:rPr>
                <w:b w:val="0"/>
                <w:bCs/>
                <w:sz w:val="20"/>
                <w:szCs w:val="20"/>
              </w:rPr>
              <w:br/>
              <w:t xml:space="preserve">Criar um diagrama de fluxo de dados, user stories, ou outros diagramas para ajudar a revisão                                                                     Identificar e convidar um grupo de 3-6 arquitetos, desenvolvedores, testers e outros stakeholders, juntá-los e se sentar ao redor de uma mesa (tente incluir alguém suficientemente familiar com segurança de aplicações)                                                                                                      Tenha alguns prêmios para entregar (estrelas douradas, pizza, cerveja ou flores dependendo da cultura da sua empresa                                                                                                                                                                                                            </w:t>
            </w:r>
          </w:p>
          <w:p w14:paraId="07E31717" w14:textId="77777777" w:rsidR="001F3E92" w:rsidRDefault="00000000">
            <w:pPr>
              <w:pStyle w:val="C-Head-Middle"/>
            </w:pPr>
            <w:r>
              <w:t>JOGO</w:t>
            </w:r>
          </w:p>
          <w:p w14:paraId="2DF97957" w14:textId="77777777" w:rsidR="001F3E92" w:rsidRDefault="00000000">
            <w:pPr>
              <w:spacing w:after="120"/>
              <w:rPr>
                <w:rFonts w:ascii="Garamond" w:hAnsi="Garamond"/>
                <w:sz w:val="20"/>
                <w:szCs w:val="20"/>
              </w:rPr>
            </w:pPr>
            <w:r>
              <w:rPr>
                <w:rFonts w:ascii="Garamond" w:hAnsi="Garamond"/>
                <w:sz w:val="20"/>
                <w:szCs w:val="20"/>
              </w:rPr>
              <w:t>Um naipe – Cornucopia – age como o mais forte.  Áses são altos neste jogo (eles ganham de Reis).  Fica mais fácil se alguém que não está jogando documente os problemas e as pontuações.</w:t>
            </w:r>
          </w:p>
          <w:p w14:paraId="56B0C9FB" w14:textId="77777777" w:rsidR="001F3E92" w:rsidRDefault="00000000">
            <w:pPr>
              <w:spacing w:after="120"/>
              <w:ind w:left="720"/>
              <w:rPr>
                <w:rFonts w:ascii="Garamond" w:hAnsi="Garamond"/>
                <w:sz w:val="20"/>
                <w:szCs w:val="20"/>
              </w:rPr>
            </w:pPr>
            <w:r>
              <w:rPr>
                <w:rFonts w:ascii="Garamond" w:hAnsi="Garamond"/>
                <w:sz w:val="20"/>
                <w:szCs w:val="20"/>
              </w:rPr>
              <w:t xml:space="preserve">Retire os coringas e algumas cartas de pontuação baixa (2, 3, 4) do naipe Cornucopia para garantir que cada jogador tenha o mesmo número de cartas.                                                                      Embaralhe o baralho e dê as cartas                                                                  Para começar, escolha aleatoriamente quem irá jogar a primeira carta – pode-se jogar qualquer carta da sua mão com exceção do naipe mais forte – Cornucopia                                                                       Para jogar uma carta, cada jogar deve lê-la em voz alta, e explicar (veja as dicas do Wiki Deck na internet) como a ameaça pode ser aplicada (o jogador ganha um ponto por ataques que podem funcionar o qual o grupo acha que é um possível bug)                                                                     Jogue em sentido horário, cada jogador deve jogar a carta do mesmo modo, se você tem alguma carta do mesmo naipe que foi jogado você deve jogá-la, caso contrário pode-se jogar uma carta de qualquer outro naipe.  Apenas a carta mais alta do mesmo naipe, ou a mais alta do naipe Cornucopia ganha a mão          </w:t>
            </w:r>
            <w:r>
              <w:rPr>
                <w:rFonts w:ascii="Garamond" w:hAnsi="Garamond"/>
                <w:sz w:val="20"/>
                <w:szCs w:val="20"/>
              </w:rPr>
              <w:br/>
              <w:t xml:space="preserve">O jogador que ganhar a rodada, começa a próxima mão, decidindo assim o próximo naipe                                                                                                      Repita o modo de jogo até que todas as cartas tenham sido jogadas                </w:t>
            </w:r>
          </w:p>
          <w:p w14:paraId="5741980B" w14:textId="77777777" w:rsidR="001F3E92" w:rsidRDefault="00000000">
            <w:pPr>
              <w:pStyle w:val="C-Head-Middle"/>
            </w:pPr>
            <w:r>
              <w:t>C - Scoring</w:t>
            </w:r>
          </w:p>
          <w:p w14:paraId="0A72D37D" w14:textId="77777777" w:rsidR="001F3E92" w:rsidRDefault="00000000">
            <w:pPr>
              <w:spacing w:after="120"/>
              <w:rPr>
                <w:rFonts w:ascii="Garamond" w:hAnsi="Garamond"/>
                <w:sz w:val="20"/>
                <w:szCs w:val="20"/>
              </w:rPr>
            </w:pPr>
            <w:r>
              <w:rPr>
                <w:rFonts w:ascii="Garamond" w:hAnsi="Garamond"/>
                <w:sz w:val="20"/>
                <w:szCs w:val="20"/>
              </w:rPr>
              <w:t>The objective is to identify applicable threats, and win hands (rounds):</w:t>
            </w:r>
          </w:p>
          <w:p w14:paraId="72280EB1" w14:textId="77777777" w:rsidR="001F3E92" w:rsidRDefault="00000000">
            <w:pPr>
              <w:spacing w:after="120"/>
              <w:ind w:left="720"/>
              <w:rPr>
                <w:rFonts w:ascii="Garamond" w:hAnsi="Garamond"/>
                <w:sz w:val="20"/>
                <w:szCs w:val="20"/>
              </w:rPr>
            </w:pPr>
            <w:r>
              <w:rPr>
                <w:rFonts w:ascii="Garamond" w:hAnsi="Garamond"/>
                <w:sz w:val="20"/>
                <w:szCs w:val="20"/>
              </w:rPr>
              <w:t xml:space="preserve">C1. Score +1 for each card you can identify as a valid threat to the application under consideration   </w:t>
            </w:r>
            <w:r>
              <w:rPr>
                <w:rFonts w:ascii="Garamond" w:hAnsi="Garamond"/>
                <w:sz w:val="20"/>
                <w:szCs w:val="20"/>
              </w:rPr>
              <w:br/>
              <w:t xml:space="preserve">C2. Score +1 if you win a round                                                                                                      C3. Once all cards have been played, whoever has the most points wins                                                          </w:t>
            </w:r>
          </w:p>
          <w:p w14:paraId="05C8838E" w14:textId="77777777" w:rsidR="001F3E92" w:rsidRDefault="00000000">
            <w:pPr>
              <w:pStyle w:val="C-Head-Middle"/>
            </w:pPr>
            <w:r>
              <w:t>D - Closure</w:t>
            </w:r>
          </w:p>
          <w:p w14:paraId="786B9DBF" w14:textId="77777777" w:rsidR="001F3E92" w:rsidRDefault="00000000">
            <w:pPr>
              <w:spacing w:after="120"/>
              <w:ind w:left="720"/>
              <w:rPr>
                <w:rFonts w:ascii="Garamond" w:hAnsi="Garamond"/>
                <w:sz w:val="20"/>
                <w:szCs w:val="20"/>
              </w:rPr>
            </w:pPr>
            <w:r>
              <w:rPr>
                <w:rFonts w:ascii="Garamond" w:hAnsi="Garamond"/>
                <w:sz w:val="20"/>
                <w:szCs w:val="20"/>
              </w:rPr>
              <w:t>D1. Review all the applicable threats and the matching security requirements                                                                      D2. Create user stories, specifications and test cases as required for your development methodology.</w:t>
            </w:r>
          </w:p>
          <w:p w14:paraId="538FAD4F" w14:textId="77777777" w:rsidR="001F3E92" w:rsidRDefault="001F3E92">
            <w:pPr>
              <w:pStyle w:val="C-Head-Top"/>
            </w:pPr>
          </w:p>
          <w:p w14:paraId="49F89288" w14:textId="77777777" w:rsidR="001F3E92" w:rsidRDefault="00000000">
            <w:pPr>
              <w:pStyle w:val="C-Head-Top"/>
            </w:pPr>
            <w:r>
              <w:t>Internal coding standards and libraries</w:t>
            </w:r>
          </w:p>
          <w:p w14:paraId="601A3549" w14:textId="77777777" w:rsidR="001F3E92" w:rsidRDefault="00000000">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1F3E92" w14:paraId="53FF53A0" w14:textId="77777777">
              <w:tc>
                <w:tcPr>
                  <w:tcW w:w="7367" w:type="dxa"/>
                  <w:gridSpan w:val="3"/>
                  <w:shd w:val="clear" w:color="auto" w:fill="17365D" w:themeFill="text2" w:themeFillShade="BF"/>
                </w:tcPr>
                <w:p w14:paraId="687B0F1A" w14:textId="77777777" w:rsidR="001F3E92" w:rsidRDefault="00000000">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1F3E92" w14:paraId="7E5506DC" w14:textId="77777777">
              <w:tc>
                <w:tcPr>
                  <w:tcW w:w="2845" w:type="dxa"/>
                  <w:tcBorders>
                    <w:right w:val="nil"/>
                  </w:tcBorders>
                </w:tcPr>
                <w:p w14:paraId="053812A5" w14:textId="77777777" w:rsidR="001F3E92" w:rsidRDefault="00000000">
                  <w:pPr>
                    <w:rPr>
                      <w:rFonts w:ascii="Garamond" w:hAnsi="Garamond"/>
                      <w:sz w:val="20"/>
                      <w:szCs w:val="20"/>
                    </w:rPr>
                  </w:pPr>
                  <w:r>
                    <w:rPr>
                      <w:rFonts w:ascii="Garamond" w:hAnsi="Garamond"/>
                      <w:sz w:val="20"/>
                      <w:szCs w:val="20"/>
                    </w:rPr>
                    <w:t>Data validation and encoding</w:t>
                  </w:r>
                </w:p>
                <w:p w14:paraId="532FFE89" w14:textId="77777777" w:rsidR="001F3E92" w:rsidRDefault="00000000">
                  <w:pPr>
                    <w:rPr>
                      <w:rFonts w:ascii="Garamond" w:hAnsi="Garamond"/>
                      <w:i/>
                      <w:sz w:val="20"/>
                      <w:szCs w:val="20"/>
                    </w:rPr>
                  </w:pPr>
                  <w:r>
                    <w:rPr>
                      <w:rFonts w:ascii="Garamond" w:hAnsi="Garamond"/>
                      <w:i/>
                      <w:sz w:val="20"/>
                      <w:szCs w:val="20"/>
                    </w:rPr>
                    <w:t>[your list]</w:t>
                  </w:r>
                </w:p>
                <w:p w14:paraId="7344A941" w14:textId="77777777" w:rsidR="001F3E92" w:rsidRDefault="00000000">
                  <w:pPr>
                    <w:rPr>
                      <w:rFonts w:ascii="Garamond" w:hAnsi="Garamond"/>
                      <w:sz w:val="20"/>
                      <w:szCs w:val="20"/>
                    </w:rPr>
                  </w:pPr>
                  <w:r>
                    <w:rPr>
                      <w:rFonts w:ascii="Garamond" w:hAnsi="Garamond"/>
                      <w:sz w:val="20"/>
                      <w:szCs w:val="20"/>
                    </w:rPr>
                    <w:t>Authentication</w:t>
                  </w:r>
                </w:p>
                <w:p w14:paraId="2C1E1A80" w14:textId="77777777" w:rsidR="001F3E92" w:rsidRDefault="000000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19EB6BF5" w14:textId="77777777" w:rsidR="001F3E92" w:rsidRDefault="00000000">
                  <w:pPr>
                    <w:rPr>
                      <w:rFonts w:ascii="Garamond" w:hAnsi="Garamond"/>
                      <w:sz w:val="20"/>
                      <w:szCs w:val="20"/>
                    </w:rPr>
                  </w:pPr>
                  <w:r>
                    <w:rPr>
                      <w:rFonts w:ascii="Garamond" w:hAnsi="Garamond"/>
                      <w:sz w:val="20"/>
                      <w:szCs w:val="20"/>
                    </w:rPr>
                    <w:t>Session management</w:t>
                  </w:r>
                </w:p>
                <w:p w14:paraId="7799461B" w14:textId="77777777" w:rsidR="001F3E92" w:rsidRDefault="00000000">
                  <w:pPr>
                    <w:rPr>
                      <w:rFonts w:ascii="Garamond" w:hAnsi="Garamond"/>
                      <w:i/>
                      <w:sz w:val="20"/>
                      <w:szCs w:val="20"/>
                    </w:rPr>
                  </w:pPr>
                  <w:r>
                    <w:rPr>
                      <w:rFonts w:ascii="Garamond" w:hAnsi="Garamond"/>
                      <w:i/>
                      <w:sz w:val="20"/>
                      <w:szCs w:val="20"/>
                    </w:rPr>
                    <w:t>[your list]</w:t>
                  </w:r>
                </w:p>
                <w:p w14:paraId="4E236B2D" w14:textId="77777777" w:rsidR="001F3E92" w:rsidRDefault="00000000">
                  <w:pPr>
                    <w:rPr>
                      <w:rFonts w:ascii="Garamond" w:hAnsi="Garamond"/>
                      <w:sz w:val="20"/>
                      <w:szCs w:val="20"/>
                    </w:rPr>
                  </w:pPr>
                  <w:r>
                    <w:rPr>
                      <w:rFonts w:ascii="Garamond" w:hAnsi="Garamond"/>
                      <w:sz w:val="20"/>
                      <w:szCs w:val="20"/>
                    </w:rPr>
                    <w:t>Authorization</w:t>
                  </w:r>
                </w:p>
                <w:p w14:paraId="3FD37072" w14:textId="77777777" w:rsidR="001F3E92" w:rsidRDefault="00000000">
                  <w:pPr>
                    <w:rPr>
                      <w:rFonts w:ascii="Garamond" w:hAnsi="Garamond"/>
                      <w:i/>
                      <w:sz w:val="20"/>
                      <w:szCs w:val="20"/>
                    </w:rPr>
                  </w:pPr>
                  <w:r>
                    <w:rPr>
                      <w:rFonts w:ascii="Garamond" w:hAnsi="Garamond"/>
                      <w:i/>
                      <w:sz w:val="20"/>
                      <w:szCs w:val="20"/>
                    </w:rPr>
                    <w:t>[your list]</w:t>
                  </w:r>
                </w:p>
              </w:tc>
              <w:tc>
                <w:tcPr>
                  <w:tcW w:w="2167" w:type="dxa"/>
                  <w:tcBorders>
                    <w:left w:val="nil"/>
                  </w:tcBorders>
                </w:tcPr>
                <w:p w14:paraId="2D8D89C0" w14:textId="77777777" w:rsidR="001F3E92" w:rsidRDefault="00000000">
                  <w:pPr>
                    <w:rPr>
                      <w:rFonts w:ascii="Garamond" w:hAnsi="Garamond"/>
                      <w:sz w:val="20"/>
                      <w:szCs w:val="20"/>
                    </w:rPr>
                  </w:pPr>
                  <w:r>
                    <w:rPr>
                      <w:rFonts w:ascii="Garamond" w:hAnsi="Garamond"/>
                      <w:sz w:val="20"/>
                      <w:szCs w:val="20"/>
                    </w:rPr>
                    <w:t>Cryptography</w:t>
                  </w:r>
                </w:p>
                <w:p w14:paraId="29EA5767" w14:textId="77777777" w:rsidR="001F3E92" w:rsidRDefault="00000000">
                  <w:pPr>
                    <w:rPr>
                      <w:rFonts w:ascii="Garamond" w:hAnsi="Garamond"/>
                      <w:i/>
                      <w:sz w:val="20"/>
                      <w:szCs w:val="20"/>
                    </w:rPr>
                  </w:pPr>
                  <w:r>
                    <w:rPr>
                      <w:rFonts w:ascii="Garamond" w:hAnsi="Garamond"/>
                      <w:i/>
                      <w:sz w:val="20"/>
                      <w:szCs w:val="20"/>
                    </w:rPr>
                    <w:t>[your list]</w:t>
                  </w:r>
                </w:p>
                <w:p w14:paraId="1E27DD4B" w14:textId="77777777" w:rsidR="001F3E92" w:rsidRDefault="00000000">
                  <w:pPr>
                    <w:rPr>
                      <w:rFonts w:ascii="Garamond" w:hAnsi="Garamond"/>
                      <w:sz w:val="20"/>
                      <w:szCs w:val="20"/>
                    </w:rPr>
                  </w:pPr>
                  <w:r>
                    <w:rPr>
                      <w:rFonts w:ascii="Garamond" w:hAnsi="Garamond"/>
                      <w:sz w:val="20"/>
                      <w:szCs w:val="20"/>
                    </w:rPr>
                    <w:t>Cornucopia</w:t>
                  </w:r>
                </w:p>
                <w:p w14:paraId="7A6135AC" w14:textId="77777777" w:rsidR="001F3E92" w:rsidRDefault="00000000">
                  <w:pPr>
                    <w:rPr>
                      <w:rFonts w:ascii="Garamond" w:hAnsi="Garamond"/>
                      <w:i/>
                      <w:sz w:val="20"/>
                      <w:szCs w:val="20"/>
                    </w:rPr>
                  </w:pPr>
                  <w:r>
                    <w:rPr>
                      <w:rFonts w:ascii="Garamond" w:hAnsi="Garamond"/>
                      <w:i/>
                      <w:sz w:val="20"/>
                      <w:szCs w:val="20"/>
                    </w:rPr>
                    <w:t>[your list]</w:t>
                  </w:r>
                </w:p>
              </w:tc>
            </w:tr>
          </w:tbl>
          <w:p w14:paraId="1EF51E09" w14:textId="77777777" w:rsidR="001F3E92" w:rsidRDefault="00000000">
            <w:pPr>
              <w:pStyle w:val="C-Head-Middle"/>
            </w:pPr>
            <w:r>
              <w:t>Compliance requirement decks</w:t>
            </w:r>
          </w:p>
          <w:p w14:paraId="3C8DF957" w14:textId="77777777" w:rsidR="001F3E92" w:rsidRDefault="00000000">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1F3E92" w14:paraId="6D348E37" w14:textId="77777777">
              <w:tc>
                <w:tcPr>
                  <w:tcW w:w="7367" w:type="dxa"/>
                  <w:gridSpan w:val="3"/>
                  <w:shd w:val="clear" w:color="auto" w:fill="17365D" w:themeFill="text2" w:themeFillShade="BF"/>
                </w:tcPr>
                <w:p w14:paraId="2DA34FAE" w14:textId="77777777" w:rsidR="001F3E92" w:rsidRDefault="00000000">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1F3E92" w14:paraId="3224C8B2" w14:textId="77777777">
              <w:tc>
                <w:tcPr>
                  <w:tcW w:w="2845" w:type="dxa"/>
                  <w:tcBorders>
                    <w:right w:val="nil"/>
                  </w:tcBorders>
                </w:tcPr>
                <w:p w14:paraId="1440C32D" w14:textId="77777777" w:rsidR="001F3E92" w:rsidRDefault="00000000">
                  <w:pPr>
                    <w:rPr>
                      <w:rFonts w:ascii="Garamond" w:hAnsi="Garamond"/>
                      <w:sz w:val="20"/>
                      <w:szCs w:val="20"/>
                    </w:rPr>
                  </w:pPr>
                  <w:r>
                    <w:rPr>
                      <w:rFonts w:ascii="Garamond" w:hAnsi="Garamond"/>
                      <w:sz w:val="20"/>
                      <w:szCs w:val="20"/>
                    </w:rPr>
                    <w:t>Data validation and encoding</w:t>
                  </w:r>
                </w:p>
                <w:p w14:paraId="138C5E1B" w14:textId="77777777" w:rsidR="001F3E92" w:rsidRDefault="00000000">
                  <w:pPr>
                    <w:rPr>
                      <w:rFonts w:ascii="Garamond" w:hAnsi="Garamond"/>
                      <w:i/>
                      <w:sz w:val="20"/>
                      <w:szCs w:val="20"/>
                    </w:rPr>
                  </w:pPr>
                  <w:r>
                    <w:rPr>
                      <w:rFonts w:ascii="Garamond" w:hAnsi="Garamond"/>
                      <w:i/>
                      <w:sz w:val="20"/>
                      <w:szCs w:val="20"/>
                    </w:rPr>
                    <w:t>[compliance list]</w:t>
                  </w:r>
                </w:p>
                <w:p w14:paraId="0B02F399" w14:textId="77777777" w:rsidR="001F3E92" w:rsidRDefault="00000000">
                  <w:pPr>
                    <w:rPr>
                      <w:rFonts w:ascii="Garamond" w:hAnsi="Garamond"/>
                      <w:sz w:val="20"/>
                      <w:szCs w:val="20"/>
                    </w:rPr>
                  </w:pPr>
                  <w:r>
                    <w:rPr>
                      <w:rFonts w:ascii="Garamond" w:hAnsi="Garamond"/>
                      <w:sz w:val="20"/>
                      <w:szCs w:val="20"/>
                    </w:rPr>
                    <w:t>Authentication</w:t>
                  </w:r>
                </w:p>
                <w:p w14:paraId="0B47FA7E" w14:textId="77777777" w:rsidR="001F3E92" w:rsidRDefault="00000000">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6361794E" w14:textId="77777777" w:rsidR="001F3E92" w:rsidRDefault="00000000">
                  <w:pPr>
                    <w:rPr>
                      <w:rFonts w:ascii="Garamond" w:hAnsi="Garamond"/>
                      <w:sz w:val="20"/>
                      <w:szCs w:val="20"/>
                    </w:rPr>
                  </w:pPr>
                  <w:r>
                    <w:rPr>
                      <w:rFonts w:ascii="Garamond" w:hAnsi="Garamond"/>
                      <w:sz w:val="20"/>
                      <w:szCs w:val="20"/>
                    </w:rPr>
                    <w:t>Session management</w:t>
                  </w:r>
                </w:p>
                <w:p w14:paraId="2D7794C1" w14:textId="77777777" w:rsidR="001F3E92" w:rsidRDefault="00000000">
                  <w:pPr>
                    <w:rPr>
                      <w:rFonts w:ascii="Garamond" w:hAnsi="Garamond"/>
                      <w:i/>
                      <w:sz w:val="20"/>
                      <w:szCs w:val="20"/>
                    </w:rPr>
                  </w:pPr>
                  <w:r>
                    <w:rPr>
                      <w:rFonts w:ascii="Garamond" w:hAnsi="Garamond"/>
                      <w:i/>
                      <w:sz w:val="20"/>
                      <w:szCs w:val="20"/>
                    </w:rPr>
                    <w:t>[compliance list]</w:t>
                  </w:r>
                </w:p>
                <w:p w14:paraId="5F928DC6" w14:textId="77777777" w:rsidR="001F3E92" w:rsidRDefault="00000000">
                  <w:pPr>
                    <w:rPr>
                      <w:rFonts w:ascii="Garamond" w:hAnsi="Garamond"/>
                      <w:sz w:val="20"/>
                      <w:szCs w:val="20"/>
                    </w:rPr>
                  </w:pPr>
                  <w:r>
                    <w:rPr>
                      <w:rFonts w:ascii="Garamond" w:hAnsi="Garamond"/>
                      <w:sz w:val="20"/>
                      <w:szCs w:val="20"/>
                    </w:rPr>
                    <w:t>Authorization</w:t>
                  </w:r>
                </w:p>
                <w:p w14:paraId="1455C0B8" w14:textId="77777777" w:rsidR="001F3E92" w:rsidRDefault="00000000">
                  <w:pPr>
                    <w:rPr>
                      <w:rFonts w:ascii="Garamond" w:hAnsi="Garamond"/>
                      <w:i/>
                      <w:sz w:val="20"/>
                      <w:szCs w:val="20"/>
                    </w:rPr>
                  </w:pPr>
                  <w:r>
                    <w:rPr>
                      <w:rFonts w:ascii="Garamond" w:hAnsi="Garamond"/>
                      <w:i/>
                      <w:sz w:val="20"/>
                      <w:szCs w:val="20"/>
                    </w:rPr>
                    <w:t>[compliance list]</w:t>
                  </w:r>
                </w:p>
              </w:tc>
              <w:tc>
                <w:tcPr>
                  <w:tcW w:w="2167" w:type="dxa"/>
                  <w:tcBorders>
                    <w:left w:val="nil"/>
                  </w:tcBorders>
                </w:tcPr>
                <w:p w14:paraId="38CF19E0" w14:textId="77777777" w:rsidR="001F3E92" w:rsidRDefault="00000000">
                  <w:pPr>
                    <w:rPr>
                      <w:rFonts w:ascii="Garamond" w:hAnsi="Garamond"/>
                      <w:sz w:val="20"/>
                      <w:szCs w:val="20"/>
                    </w:rPr>
                  </w:pPr>
                  <w:r>
                    <w:rPr>
                      <w:rFonts w:ascii="Garamond" w:hAnsi="Garamond"/>
                      <w:sz w:val="20"/>
                      <w:szCs w:val="20"/>
                    </w:rPr>
                    <w:t>Cryptography</w:t>
                  </w:r>
                </w:p>
                <w:p w14:paraId="7C2087B4" w14:textId="77777777" w:rsidR="001F3E92" w:rsidRDefault="00000000">
                  <w:pPr>
                    <w:rPr>
                      <w:rFonts w:ascii="Garamond" w:hAnsi="Garamond"/>
                      <w:i/>
                      <w:sz w:val="20"/>
                      <w:szCs w:val="20"/>
                    </w:rPr>
                  </w:pPr>
                  <w:r>
                    <w:rPr>
                      <w:rFonts w:ascii="Garamond" w:hAnsi="Garamond"/>
                      <w:i/>
                      <w:sz w:val="20"/>
                      <w:szCs w:val="20"/>
                    </w:rPr>
                    <w:t>[compliance list]</w:t>
                  </w:r>
                </w:p>
                <w:p w14:paraId="070302B9" w14:textId="77777777" w:rsidR="001F3E92" w:rsidRDefault="00000000">
                  <w:pPr>
                    <w:rPr>
                      <w:rFonts w:ascii="Garamond" w:hAnsi="Garamond"/>
                      <w:sz w:val="20"/>
                      <w:szCs w:val="20"/>
                    </w:rPr>
                  </w:pPr>
                  <w:r>
                    <w:rPr>
                      <w:rFonts w:ascii="Garamond" w:hAnsi="Garamond"/>
                      <w:sz w:val="20"/>
                      <w:szCs w:val="20"/>
                    </w:rPr>
                    <w:t>Cornucopia</w:t>
                  </w:r>
                </w:p>
                <w:p w14:paraId="198C3047" w14:textId="77777777" w:rsidR="001F3E92" w:rsidRDefault="00000000">
                  <w:pPr>
                    <w:rPr>
                      <w:rFonts w:ascii="Garamond" w:hAnsi="Garamond"/>
                      <w:i/>
                      <w:sz w:val="20"/>
                      <w:szCs w:val="20"/>
                    </w:rPr>
                  </w:pPr>
                  <w:r>
                    <w:rPr>
                      <w:rFonts w:ascii="Garamond" w:hAnsi="Garamond"/>
                      <w:i/>
                      <w:sz w:val="20"/>
                      <w:szCs w:val="20"/>
                    </w:rPr>
                    <w:t>[compliance list]</w:t>
                  </w:r>
                </w:p>
              </w:tc>
            </w:tr>
          </w:tbl>
          <w:p w14:paraId="48341148" w14:textId="77777777" w:rsidR="001F3E92" w:rsidRDefault="001F3E92">
            <w:pPr>
              <w:spacing w:after="120"/>
              <w:rPr>
                <w:rFonts w:ascii="Garamond" w:hAnsi="Garamond"/>
                <w:i/>
                <w:sz w:val="20"/>
                <w:szCs w:val="20"/>
              </w:rPr>
            </w:pPr>
          </w:p>
          <w:p w14:paraId="1087CEFA" w14:textId="77777777" w:rsidR="001F3E92" w:rsidRDefault="001F3E92">
            <w:pPr>
              <w:spacing w:after="120"/>
              <w:rPr>
                <w:rFonts w:ascii="Garamond" w:hAnsi="Garamond"/>
                <w:i/>
                <w:sz w:val="20"/>
                <w:szCs w:val="20"/>
              </w:rPr>
            </w:pPr>
          </w:p>
          <w:p w14:paraId="451BFBCD" w14:textId="77777777" w:rsidR="001F3E92" w:rsidRDefault="001F3E92">
            <w:pPr>
              <w:spacing w:after="120"/>
              <w:rPr>
                <w:rFonts w:ascii="Garamond" w:hAnsi="Garamond"/>
                <w:i/>
                <w:sz w:val="20"/>
                <w:szCs w:val="20"/>
              </w:rPr>
            </w:pPr>
          </w:p>
          <w:p w14:paraId="5D97BD0A" w14:textId="77777777" w:rsidR="001F3E92" w:rsidRDefault="001F3E92">
            <w:pPr>
              <w:spacing w:after="120"/>
              <w:rPr>
                <w:rFonts w:ascii="Garamond" w:hAnsi="Garamond"/>
                <w:i/>
                <w:sz w:val="20"/>
                <w:szCs w:val="20"/>
              </w:rPr>
            </w:pPr>
          </w:p>
          <w:p w14:paraId="213C131C" w14:textId="77777777" w:rsidR="001F3E92" w:rsidRDefault="001F3E92">
            <w:pPr>
              <w:spacing w:after="120"/>
              <w:rPr>
                <w:rFonts w:ascii="Garamond" w:hAnsi="Garamond"/>
                <w:i/>
                <w:sz w:val="20"/>
                <w:szCs w:val="20"/>
              </w:rPr>
            </w:pPr>
          </w:p>
          <w:p w14:paraId="18B5D0EC" w14:textId="77777777" w:rsidR="001F3E92" w:rsidRDefault="001F3E92">
            <w:pPr>
              <w:spacing w:after="120"/>
              <w:rPr>
                <w:rFonts w:ascii="Garamond" w:hAnsi="Garamond"/>
                <w:i/>
                <w:sz w:val="20"/>
                <w:szCs w:val="20"/>
              </w:rPr>
            </w:pPr>
          </w:p>
          <w:p w14:paraId="121CA69C" w14:textId="77777777" w:rsidR="001F3E92" w:rsidRDefault="001F3E92">
            <w:pPr>
              <w:spacing w:after="120"/>
              <w:rPr>
                <w:rFonts w:ascii="Garamond" w:hAnsi="Garamond"/>
                <w:i/>
                <w:sz w:val="20"/>
                <w:szCs w:val="20"/>
              </w:rPr>
            </w:pPr>
          </w:p>
          <w:p w14:paraId="70305CFA" w14:textId="77777777" w:rsidR="001F3E92" w:rsidRDefault="001F3E92">
            <w:pPr>
              <w:spacing w:after="120"/>
              <w:rPr>
                <w:rFonts w:ascii="Garamond" w:hAnsi="Garamond"/>
                <w:i/>
                <w:sz w:val="20"/>
                <w:szCs w:val="20"/>
              </w:rPr>
            </w:pPr>
          </w:p>
          <w:p w14:paraId="0A6BC667" w14:textId="77777777" w:rsidR="001F3E92" w:rsidRDefault="001F3E92">
            <w:pPr>
              <w:spacing w:after="120"/>
              <w:rPr>
                <w:rFonts w:ascii="Garamond" w:hAnsi="Garamond"/>
                <w:i/>
                <w:sz w:val="20"/>
                <w:szCs w:val="20"/>
              </w:rPr>
            </w:pPr>
          </w:p>
          <w:p w14:paraId="63A72054" w14:textId="77777777" w:rsidR="001F3E92" w:rsidRDefault="001F3E92">
            <w:pPr>
              <w:spacing w:after="120"/>
              <w:rPr>
                <w:rFonts w:ascii="Garamond" w:hAnsi="Garamond"/>
                <w:i/>
                <w:sz w:val="20"/>
                <w:szCs w:val="20"/>
              </w:rPr>
            </w:pPr>
          </w:p>
          <w:p w14:paraId="1D901839" w14:textId="77777777" w:rsidR="001F3E92" w:rsidRDefault="001F3E92">
            <w:pPr>
              <w:spacing w:after="120"/>
              <w:rPr>
                <w:rFonts w:ascii="Garamond" w:hAnsi="Garamond"/>
                <w:i/>
                <w:sz w:val="20"/>
                <w:szCs w:val="20"/>
              </w:rPr>
            </w:pPr>
          </w:p>
          <w:p w14:paraId="3BFE1727" w14:textId="77777777" w:rsidR="001F3E92" w:rsidRDefault="001F3E92">
            <w:pPr>
              <w:spacing w:after="120"/>
              <w:rPr>
                <w:rFonts w:ascii="Garamond" w:hAnsi="Garamond"/>
                <w:i/>
                <w:sz w:val="20"/>
                <w:szCs w:val="20"/>
              </w:rPr>
            </w:pPr>
          </w:p>
          <w:p w14:paraId="1DCB01D8" w14:textId="77777777" w:rsidR="001F3E92" w:rsidRDefault="001F3E92">
            <w:pPr>
              <w:spacing w:after="120"/>
              <w:rPr>
                <w:rFonts w:ascii="Garamond" w:hAnsi="Garamond"/>
                <w:i/>
                <w:sz w:val="20"/>
                <w:szCs w:val="20"/>
              </w:rPr>
            </w:pPr>
          </w:p>
          <w:p w14:paraId="10128AAC" w14:textId="77777777" w:rsidR="001F3E92" w:rsidRDefault="001F3E92">
            <w:pPr>
              <w:spacing w:after="120"/>
              <w:rPr>
                <w:rFonts w:ascii="Garamond" w:hAnsi="Garamond"/>
                <w:i/>
                <w:sz w:val="20"/>
                <w:szCs w:val="20"/>
              </w:rPr>
            </w:pPr>
          </w:p>
          <w:p w14:paraId="325E9BBD" w14:textId="77777777" w:rsidR="001F3E92" w:rsidRDefault="001F3E92">
            <w:pPr>
              <w:spacing w:after="120"/>
              <w:rPr>
                <w:rFonts w:ascii="Garamond" w:hAnsi="Garamond"/>
                <w:i/>
                <w:sz w:val="20"/>
                <w:szCs w:val="20"/>
              </w:rPr>
            </w:pPr>
          </w:p>
          <w:p w14:paraId="72895E6D" w14:textId="77777777" w:rsidR="001F3E92" w:rsidRDefault="001F3E92">
            <w:pPr>
              <w:spacing w:after="120"/>
              <w:rPr>
                <w:rFonts w:ascii="Garamond" w:hAnsi="Garamond"/>
                <w:i/>
                <w:sz w:val="20"/>
                <w:szCs w:val="20"/>
              </w:rPr>
            </w:pPr>
          </w:p>
          <w:p w14:paraId="1AF8615A" w14:textId="77777777" w:rsidR="001F3E92" w:rsidRDefault="001F3E92">
            <w:pPr>
              <w:spacing w:after="120"/>
              <w:rPr>
                <w:rFonts w:ascii="Garamond" w:hAnsi="Garamond"/>
                <w:i/>
                <w:sz w:val="20"/>
                <w:szCs w:val="20"/>
              </w:rPr>
            </w:pPr>
          </w:p>
          <w:p w14:paraId="45BB86F2" w14:textId="77777777" w:rsidR="001F3E92" w:rsidRDefault="001F3E92">
            <w:pPr>
              <w:spacing w:after="120"/>
              <w:rPr>
                <w:rFonts w:ascii="Garamond" w:hAnsi="Garamond"/>
                <w:i/>
                <w:sz w:val="20"/>
                <w:szCs w:val="20"/>
              </w:rPr>
            </w:pPr>
          </w:p>
          <w:p w14:paraId="4634D62B" w14:textId="77777777" w:rsidR="001F3E92" w:rsidRDefault="001F3E92">
            <w:pPr>
              <w:spacing w:after="120"/>
              <w:rPr>
                <w:rFonts w:ascii="Garamond" w:hAnsi="Garamond"/>
                <w:i/>
                <w:sz w:val="20"/>
                <w:szCs w:val="20"/>
              </w:rPr>
            </w:pPr>
          </w:p>
          <w:p w14:paraId="74090ACE" w14:textId="77777777" w:rsidR="001F3E92" w:rsidRDefault="001F3E92">
            <w:pPr>
              <w:spacing w:after="120"/>
              <w:rPr>
                <w:rFonts w:ascii="Garamond" w:hAnsi="Garamond"/>
                <w:i/>
                <w:sz w:val="20"/>
                <w:szCs w:val="20"/>
              </w:rPr>
            </w:pPr>
          </w:p>
          <w:p w14:paraId="19F08337" w14:textId="77777777" w:rsidR="001F3E92" w:rsidRDefault="00000000">
            <w:pPr>
              <w:spacing w:after="120"/>
              <w:rPr>
                <w:rFonts w:ascii="Garamond" w:hAnsi="Garamond"/>
                <w:i/>
                <w:sz w:val="20"/>
                <w:szCs w:val="20"/>
              </w:rPr>
            </w:pPr>
            <w:r>
              <w:rPr>
                <w:rFonts w:ascii="Garamond" w:hAnsi="Garamond"/>
                <w:i/>
                <w:sz w:val="20"/>
                <w:szCs w:val="20"/>
              </w:rPr>
              <w:t>9. Should we always use the full deck of cards?</w:t>
            </w:r>
          </w:p>
          <w:p w14:paraId="3AE68A8E" w14:textId="77777777" w:rsidR="001F3E92" w:rsidRDefault="00000000">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395E3E8E" w14:textId="77777777" w:rsidR="001F3E92" w:rsidRDefault="00000000">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6F92A6AC" w14:textId="77777777" w:rsidR="001F3E92" w:rsidRDefault="00000000">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68111390" w14:textId="77777777" w:rsidR="001F3E92" w:rsidRDefault="00000000">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7228578C" w14:textId="77777777" w:rsidR="001F3E92" w:rsidRDefault="00000000">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10B386B4" w14:textId="77777777" w:rsidR="001F3E92"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52437025" w14:textId="77777777" w:rsidR="001F3E92" w:rsidRDefault="00000000">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00322399" w14:textId="77777777" w:rsidR="001F3E92"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1E8C4421" w14:textId="77777777" w:rsidR="001F3E92" w:rsidRDefault="001F3E92">
            <w:pPr>
              <w:spacing w:after="120"/>
              <w:rPr>
                <w:rFonts w:ascii="Garamond" w:eastAsiaTheme="majorEastAsia" w:hAnsi="Garamond" w:cstheme="majorBidi"/>
                <w:b/>
                <w:bCs/>
                <w:i/>
                <w:iCs/>
                <w:color w:val="404040" w:themeColor="text1" w:themeTint="BF"/>
                <w:sz w:val="20"/>
                <w:szCs w:val="20"/>
              </w:rPr>
            </w:pPr>
          </w:p>
        </w:tc>
      </w:tr>
      <w:tr w:rsidR="001F3E92" w14:paraId="194FB589" w14:textId="77777777">
        <w:tc>
          <w:tcPr>
            <w:tcW w:w="109"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1F3E92" w14:paraId="61E0CC44"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1F3E92" w14:paraId="029F4297"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Você inventou um novo ataque contra a Validação de Dados de Entrada e Codificação de Dados de Saída</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(Nenhum Cartão)</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presença de arquivos de  instalação (padrões ou antigos), ou em evidências de testes, ou em backups ou em exposição de código fonte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c>
          <w:tcPr>
            <w:tcW w:w="891"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1F3E92" w14:paraId="2AB9EAE7"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Cheat Sheets. Pesquise sobre validação dos dados de entrada, Prevenção de XSS(Cross-site Scripting), Prevenção do DOM baseado em XSS, Prevenção de SQL Injection e Parametrização de Consultas</w:t>
            </w:r>
          </w:p>
          <w:p w14:paraId="3DA464D2"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${VE_VE2_owasp_scp}</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${VE_VE2_owasp_asvs}</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${VE_VE2_owasp_appsensor}</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${VE_VE2_safecode}</w:t>
                  </w:r>
                </w:p>
              </w:tc>
            </w:tr>
            <w:tr w:rsidR="001F3E92" w14:paraId="44715637" w14:textId="77777777">
              <w:tc>
                <w:tcPr>
                  <w:tcW w:w="2410" w:type="dxa"/>
                  <w:tcBorders>
                    <w:top w:val="single" w:sz="4" w:space="0" w:color="7F7F7F"/>
                    <w:left w:val="nil"/>
                    <w:bottom w:val="nil"/>
                    <w:right w:val="nil"/>
                  </w:tcBorders>
                </w:tcPr>
                <w:p w14:paraId="41B47EC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054A5B" w14:textId="77777777" w:rsidR="001F3E92" w:rsidRDefault="001F3E92">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${VE_VE3_owasp_scp}</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${VE_VE3_owasp_asvs}</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${VE_VE3_owasp_appsensor}</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${VE_VE3_safecode}</w:t>
                  </w:r>
                </w:p>
              </w:tc>
            </w:tr>
            <w:tr w:rsidR="001F3E92" w14:paraId="39C88C12" w14:textId="77777777">
              <w:tc>
                <w:tcPr>
                  <w:tcW w:w="2410" w:type="dxa"/>
                  <w:tcBorders>
                    <w:top w:val="single" w:sz="4" w:space="0" w:color="7F7F7F"/>
                    <w:left w:val="nil"/>
                    <w:bottom w:val="nil"/>
                    <w:right w:val="nil"/>
                  </w:tcBorders>
                </w:tcPr>
                <w:p w14:paraId="6EF4A0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B25498" w14:textId="77777777" w:rsidR="001F3E92" w:rsidRDefault="001F3E92">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1F3E92" w14:paraId="086FB04E"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1F3E92" w14:paraId="55ECDB66"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consegue inserir nomes ou dados de campos mal intencionados porque isto não está sendo verificado no contexto de cada usuário e processo</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consegue ignorar as rotinas centralizadas de codificação de saída pois elas não estão sendo usadas em todos os lugares, ou a codificação errada está sendo usada</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consegue ignorar as rotinas centralizadas de validação de dados de entrada pois elas não estão sendo usadas em todos os campos de entrada de dados</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consegue carregar/enviar informações especiais visando evitar validações de campos porque o conjunto de caracteres não é especificado e aplicado, ou o dado de entrada é codificado diversas vezes, ou o dado não é totalmente convertido no mesmo formado que a aplicação usa (ex: canonicalização) antes da validação, ou as variáveis não são fortemente tipadas</w:t>
            </w:r>
          </w:p>
        </w:tc>
        <w:tc>
          <w:tcPr>
            <w:tcW w:w="891"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1F3E92" w14:paraId="0F783118"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${VE_VE4_owasp_scp}</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${VE_VE4_owasp_asvs}</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${VE_VE4_owasp_appsensor}</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${VE_VE4_safecode}</w:t>
                  </w:r>
                </w:p>
              </w:tc>
            </w:tr>
            <w:tr w:rsidR="001F3E92" w14:paraId="16A8E121" w14:textId="77777777">
              <w:tc>
                <w:tcPr>
                  <w:tcW w:w="2410" w:type="dxa"/>
                  <w:tcBorders>
                    <w:top w:val="single" w:sz="4" w:space="0" w:color="7F7F7F"/>
                    <w:left w:val="nil"/>
                    <w:bottom w:val="nil"/>
                    <w:right w:val="nil"/>
                  </w:tcBorders>
                </w:tcPr>
                <w:p w14:paraId="1BFB66F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D15D97"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${VE_VE5_owasp_scp}</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${VE_VE5_owasp_asvs}</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${VE_VE5_owasp_appsensor}</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${VE_VE5_safecode}</w:t>
                  </w:r>
                </w:p>
              </w:tc>
            </w:tr>
            <w:tr w:rsidR="001F3E92" w14:paraId="1F31FF96" w14:textId="77777777">
              <w:tc>
                <w:tcPr>
                  <w:tcW w:w="2410" w:type="dxa"/>
                  <w:tcBorders>
                    <w:top w:val="single" w:sz="4" w:space="0" w:color="7F7F7F"/>
                    <w:left w:val="nil"/>
                    <w:bottom w:val="nil"/>
                    <w:right w:val="nil"/>
                  </w:tcBorders>
                </w:tcPr>
                <w:p w14:paraId="60EDD5D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C26ECD7" w14:textId="77777777" w:rsidR="001F3E92" w:rsidRDefault="001F3E92">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${VE_VE6_owasp_scp}</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${VE_VE6_owasp_asvs}</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${VE_VE6_owasp_appsensor}</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${VE_VE6_safecode}</w:t>
                  </w:r>
                </w:p>
              </w:tc>
            </w:tr>
            <w:tr w:rsidR="001F3E92" w14:paraId="1A44FFBD" w14:textId="77777777">
              <w:tc>
                <w:tcPr>
                  <w:tcW w:w="2410" w:type="dxa"/>
                  <w:tcBorders>
                    <w:top w:val="single" w:sz="4" w:space="0" w:color="7F7F7F"/>
                    <w:left w:val="nil"/>
                    <w:bottom w:val="nil"/>
                    <w:right w:val="nil"/>
                  </w:tcBorders>
                </w:tcPr>
                <w:p w14:paraId="70A8E42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B439" w14:textId="77777777" w:rsidR="001F3E92" w:rsidRDefault="001F3E92">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${VE_VE7_owasp_scp}</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${VE_VE7_owasp_asvs}</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${VE_VE7_owasp_appsensor}</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${VE_VE7_safecode}</w:t>
                  </w:r>
                </w:p>
              </w:tc>
            </w:tr>
            <w:tr w:rsidR="001F3E92" w14:paraId="3BF5A360" w14:textId="77777777">
              <w:tc>
                <w:tcPr>
                  <w:tcW w:w="2410" w:type="dxa"/>
                  <w:tcBorders>
                    <w:top w:val="single" w:sz="4" w:space="0" w:color="7F7F7F"/>
                    <w:left w:val="nil"/>
                    <w:bottom w:val="nil"/>
                    <w:right w:val="nil"/>
                  </w:tcBorders>
                </w:tcPr>
                <w:p w14:paraId="5839C98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897776" w14:textId="77777777" w:rsidR="001F3E92" w:rsidRDefault="001F3E92">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11002051" w14:textId="77777777" w:rsidR="001F3E92" w:rsidRDefault="00000000">
      <w:pPr>
        <w:rPr>
          <w:rFonts w:ascii="Garamond" w:hAnsi="Garamond"/>
          <w:sz w:val="20"/>
          <w:szCs w:val="20"/>
        </w:rPr>
      </w:pPr>
      <w:r>
        <w:br w:type="page"/>
      </w:r>
    </w:p>
    <w:p w14:paraId="4CE4788D"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E418D9A" w14:textId="77777777">
        <w:tc>
          <w:tcPr>
            <w:tcW w:w="737"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07BEAA5"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341D6D7"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7265BEF6"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123960C1" w14:textId="77777777" w:rsidR="001F3E92" w:rsidRDefault="001F3E92">
            <w:pPr>
              <w:rPr>
                <w:rFonts w:ascii="Garamond" w:hAnsi="Garamond"/>
                <w:sz w:val="12"/>
                <w:szCs w:val="12"/>
              </w:rPr>
            </w:pPr>
          </w:p>
        </w:tc>
      </w:tr>
      <w:tr w:rsidR="001F3E92" w14:paraId="551042AE" w14:textId="77777777">
        <w:trPr>
          <w:trHeight w:hRule="exact" w:val="737"/>
        </w:trPr>
        <w:tc>
          <w:tcPr>
            <w:tcW w:w="737" w:type="dxa"/>
            <w:vMerge/>
            <w:tcBorders>
              <w:top w:val="nil"/>
              <w:left w:val="nil"/>
              <w:bottom w:val="nil"/>
              <w:right w:val="nil"/>
            </w:tcBorders>
          </w:tcPr>
          <w:p w14:paraId="73E21D57"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1528D05B" w14:textId="77777777">
        <w:trPr>
          <w:trHeight w:hRule="exact" w:val="2268"/>
        </w:trPr>
        <w:tc>
          <w:tcPr>
            <w:tcW w:w="737" w:type="dxa"/>
            <w:vMerge/>
            <w:tcBorders>
              <w:top w:val="nil"/>
              <w:left w:val="nil"/>
              <w:bottom w:val="nil"/>
              <w:right w:val="nil"/>
            </w:tcBorders>
          </w:tcPr>
          <w:p w14:paraId="6BDAE9B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consegue ignorar as rotinas centralizadas de tratamento (sanitização) pois elas não estão sendo usadas de forma abrangente</w:t>
            </w:r>
          </w:p>
        </w:tc>
        <w:tc>
          <w:tcPr>
            <w:tcW w:w="851" w:type="dxa"/>
            <w:vMerge/>
            <w:tcBorders>
              <w:top w:val="nil"/>
              <w:left w:val="nil"/>
              <w:bottom w:val="nil"/>
              <w:right w:val="nil"/>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consegue ignorar as verificações de validação de entrada ou de saída porque as falhas de validação não são rejeitadas e/ou tratadas (sanitização)</w:t>
            </w:r>
          </w:p>
        </w:tc>
        <w:tc>
          <w:tcPr>
            <w:tcW w:w="850" w:type="dxa"/>
            <w:vMerge/>
            <w:tcBorders>
              <w:top w:val="nil"/>
              <w:left w:val="nil"/>
              <w:bottom w:val="nil"/>
              <w:right w:val="nil"/>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849" w:type="dxa"/>
            <w:vMerge/>
            <w:tcBorders>
              <w:top w:val="nil"/>
              <w:left w:val="nil"/>
              <w:bottom w:val="nil"/>
              <w:right w:val="nil"/>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tem o controle sobre validações de entrada de dados, validações de saída de dados ou codificação de saída ou rotinas que ele consegue ignorar/burlar</w:t>
            </w:r>
          </w:p>
        </w:tc>
      </w:tr>
      <w:tr w:rsidR="001F3E92" w14:paraId="6FEE4A6D" w14:textId="77777777">
        <w:trPr>
          <w:trHeight w:hRule="exact" w:val="2041"/>
        </w:trPr>
        <w:tc>
          <w:tcPr>
            <w:tcW w:w="737" w:type="dxa"/>
            <w:vMerge/>
            <w:tcBorders>
              <w:top w:val="nil"/>
              <w:left w:val="nil"/>
              <w:bottom w:val="nil"/>
              <w:right w:val="nil"/>
            </w:tcBorders>
          </w:tcPr>
          <w:p w14:paraId="59CDF8E4"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${VE_VE8_owasp_scp}</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${VE_VE8_owasp_asvs}</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${VE_VE8_owasp_appsensor}</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${VE_VE8_safecode}</w:t>
                  </w:r>
                </w:p>
              </w:tc>
            </w:tr>
            <w:tr w:rsidR="001F3E92" w14:paraId="3ED4886C" w14:textId="77777777">
              <w:tc>
                <w:tcPr>
                  <w:tcW w:w="2410" w:type="dxa"/>
                  <w:tcBorders>
                    <w:top w:val="single" w:sz="4" w:space="0" w:color="7F7F7F"/>
                    <w:left w:val="nil"/>
                    <w:bottom w:val="nil"/>
                    <w:right w:val="nil"/>
                  </w:tcBorders>
                </w:tcPr>
                <w:p w14:paraId="5E3BFFE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A8272B8"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${VE_VE9_owasp_scp}</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${VE_VE9_owasp_asvs}</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${VE_VE9_owasp_appsensor}</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${VE_VE9_safecode}</w:t>
                  </w:r>
                </w:p>
              </w:tc>
            </w:tr>
            <w:tr w:rsidR="001F3E92" w14:paraId="2F279269" w14:textId="77777777">
              <w:tc>
                <w:tcPr>
                  <w:tcW w:w="2410" w:type="dxa"/>
                  <w:tcBorders>
                    <w:top w:val="single" w:sz="4" w:space="0" w:color="7F7F7F"/>
                    <w:left w:val="nil"/>
                    <w:bottom w:val="nil"/>
                    <w:right w:val="nil"/>
                  </w:tcBorders>
                </w:tcPr>
                <w:p w14:paraId="05E7F82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C28A05C"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${VE_VE10_owasp_scp}</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${VE_VE10_owasp_asvs}</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${VE_VE10_owasp_appsensor}</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${VE_VE10_safecode}</w:t>
                  </w:r>
                </w:p>
              </w:tc>
            </w:tr>
            <w:tr w:rsidR="001F3E92" w14:paraId="1E1A73D6" w14:textId="77777777">
              <w:tc>
                <w:tcPr>
                  <w:tcW w:w="2410" w:type="dxa"/>
                  <w:tcBorders>
                    <w:top w:val="single" w:sz="4" w:space="0" w:color="7F7F7F"/>
                    <w:left w:val="nil"/>
                    <w:bottom w:val="nil"/>
                    <w:right w:val="nil"/>
                  </w:tcBorders>
                </w:tcPr>
                <w:p w14:paraId="183757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DAA6D0"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${VE_VEJ_owasp_scp}</w:t>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${VE_VEJ_owasp_asvs}</w:t>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${VE_VEJ_owasp_appsensor}</w:t>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${VE_VEJ_safecode}</w:t>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1F3E92" w14:paraId="4FF059A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3AA1CFA"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1F3E92" w14:paraId="1B9345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2AC1C55"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1F3E92" w14:paraId="4845B95F"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BDAD117"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${VE_VEQ_owasp_scp}</w:t>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${VE_VEQ_owasp_asvs}</w:t>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${VE_VEQ_owasp_appsensor}</w:t>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${VE_VEQ_safecode}</w:t>
                  </w:r>
                </w:p>
              </w:tc>
            </w:tr>
            <w:tr w:rsidR="001F3E92" w14:paraId="2EDEF687" w14:textId="77777777">
              <w:tc>
                <w:tcPr>
                  <w:tcW w:w="2410" w:type="dxa"/>
                  <w:tcBorders>
                    <w:top w:val="single" w:sz="4" w:space="0" w:color="7F7F7F"/>
                    <w:left w:val="nil"/>
                    <w:bottom w:val="nil"/>
                    <w:right w:val="nil"/>
                  </w:tcBorders>
                </w:tcPr>
                <w:p w14:paraId="59C327E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AA46D90"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${VE_VEK_owasp_scp}</w:t>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${VE_VEK_owasp_asvs}</w:t>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${VE_VEK_owasp_appsensor}</w:t>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${VE_VEK_safecode}</w:t>
                  </w:r>
                </w:p>
              </w:tc>
            </w:tr>
            <w:tr w:rsidR="001F3E92" w14:paraId="0BE9FB88" w14:textId="77777777">
              <w:tc>
                <w:tcPr>
                  <w:tcW w:w="2410" w:type="dxa"/>
                  <w:tcBorders>
                    <w:top w:val="single" w:sz="4" w:space="0" w:color="7F7F7F"/>
                    <w:left w:val="nil"/>
                    <w:bottom w:val="nil"/>
                    <w:right w:val="nil"/>
                  </w:tcBorders>
                </w:tcPr>
                <w:p w14:paraId="1804D19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A634A2D"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59B722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A32880E" w14:textId="77777777">
        <w:tc>
          <w:tcPr>
            <w:tcW w:w="737"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F148BC9"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2319AE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78D1F21A"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5B5515CF" w14:textId="77777777" w:rsidR="001F3E92" w:rsidRDefault="001F3E92">
            <w:pPr>
              <w:rPr>
                <w:rFonts w:ascii="Garamond" w:hAnsi="Garamond"/>
                <w:sz w:val="12"/>
                <w:szCs w:val="12"/>
              </w:rPr>
            </w:pPr>
          </w:p>
        </w:tc>
      </w:tr>
      <w:tr w:rsidR="001F3E92" w14:paraId="6B02BCC7" w14:textId="77777777">
        <w:trPr>
          <w:trHeight w:hRule="exact" w:val="737"/>
        </w:trPr>
        <w:tc>
          <w:tcPr>
            <w:tcW w:w="737" w:type="dxa"/>
            <w:vMerge/>
            <w:tcBorders>
              <w:top w:val="nil"/>
              <w:left w:val="nil"/>
              <w:bottom w:val="nil"/>
              <w:right w:val="nil"/>
            </w:tcBorders>
          </w:tcPr>
          <w:p w14:paraId="2F9A6378"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1F3E92" w14:paraId="26C922AF" w14:textId="77777777">
        <w:trPr>
          <w:trHeight w:hRule="exact" w:val="2268"/>
        </w:trPr>
        <w:tc>
          <w:tcPr>
            <w:tcW w:w="737" w:type="dxa"/>
            <w:vMerge/>
            <w:tcBorders>
              <w:top w:val="nil"/>
              <w:left w:val="nil"/>
              <w:bottom w:val="nil"/>
              <w:right w:val="nil"/>
            </w:tcBorders>
          </w:tcPr>
          <w:p w14:paraId="63111DE5"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Você inventou um novo ataque contra a Autenticação e Gerenciamento de Credenciais</w:t>
            </w:r>
          </w:p>
        </w:tc>
        <w:tc>
          <w:tcPr>
            <w:tcW w:w="851" w:type="dxa"/>
            <w:vMerge/>
            <w:tcBorders>
              <w:top w:val="nil"/>
              <w:left w:val="nil"/>
              <w:bottom w:val="nil"/>
              <w:right w:val="nil"/>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tcBorders>
              <w:top w:val="nil"/>
              <w:left w:val="nil"/>
              <w:bottom w:val="nil"/>
              <w:right w:val="nil"/>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pode assumir as funções de autenticação sem que o usuário real esteja ciente do uso destas funções (ex: tente fazer login, logar com credenciais, redefinir a senha) </w:t>
            </w:r>
          </w:p>
        </w:tc>
        <w:tc>
          <w:tcPr>
            <w:tcW w:w="849" w:type="dxa"/>
            <w:vMerge/>
            <w:tcBorders>
              <w:top w:val="nil"/>
              <w:left w:val="nil"/>
              <w:bottom w:val="nil"/>
              <w:right w:val="nil"/>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consegue obter a senha de um usuário ou outros dados, pela observação durante a autenticação, ou cache local, ou pela memória, ou pelo tráfego de dados, ou pela leitura de algum local desprotegido, ou porque isto é amplamente conhecido, ou porque não há expiração de dados, ou por que o usuário não consegue trocar sua própria senha</w:t>
            </w:r>
          </w:p>
        </w:tc>
      </w:tr>
      <w:tr w:rsidR="001F3E92" w14:paraId="46F13E29" w14:textId="77777777">
        <w:trPr>
          <w:trHeight w:hRule="exact" w:val="2041"/>
        </w:trPr>
        <w:tc>
          <w:tcPr>
            <w:tcW w:w="737" w:type="dxa"/>
            <w:vMerge/>
            <w:tcBorders>
              <w:top w:val="nil"/>
              <w:left w:val="nil"/>
              <w:bottom w:val="nil"/>
              <w:right w:val="nil"/>
            </w:tcBorders>
          </w:tcPr>
          <w:p w14:paraId="0D445E5B"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Authentication Cheat Sheet</w:t>
            </w:r>
          </w:p>
        </w:tc>
        <w:tc>
          <w:tcPr>
            <w:tcW w:w="851" w:type="dxa"/>
            <w:vMerge/>
            <w:tcBorders>
              <w:top w:val="nil"/>
              <w:left w:val="nil"/>
              <w:bottom w:val="nil"/>
              <w:right w:val="nil"/>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1B2E2F12"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${AT_AT2_owasp_scp}</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${AT_AT2_owasp_asvs}</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${AT_AT2_owasp_appsensor}</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${AT_AT2_safecode}</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${AT_AT3_owasp_scp}</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${AT_AT3_owasp_asvs}</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${AT_AT3_owasp_appsensor}</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${AT_AT3_safecode}</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1F3E92" w14:paraId="0A568F4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EA899B"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1F3E92" w14:paraId="7DFBD617"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5C2333D"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6346C58"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pode identificar facilmente nomes de usuários ou consegue elencar quem eles são</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DC3E3EB"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4C498530"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consegue reutilizar uma senha temporária porque o usuário não precisa troca-la no primeiro acesso, ou o tempo de expiração é muito longo, ou o tempo de expiração não existe, ou não é usado um método de entrega out-of-band (ex: aplicação mobile,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54F9E9CC"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consegue usar força bruta e ataques de dicionário (dictionary attacks) contra uma ou muitas contas sem limitação, ou estes ataques são simplificados pois as senhas tem baixa complexidade, tamanho reduzido, inexistência de expiração e regras para reuso</w:t>
            </w:r>
          </w:p>
        </w:tc>
      </w:tr>
      <w:tr w:rsidR="001F3E92" w14:paraId="7F832ED1"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41512A30"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1CC5AC3"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${AT_AT4_owasp_scp}</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${AT_AT4_owasp_asvs}</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${AT_AT4_owasp_appsensor}</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${AT_AT4_safecode}</w:t>
                  </w:r>
                </w:p>
              </w:tc>
            </w:tr>
            <w:tr w:rsidR="001F3E92" w14:paraId="760BCF56" w14:textId="77777777">
              <w:tc>
                <w:tcPr>
                  <w:tcW w:w="2410" w:type="dxa"/>
                  <w:tcBorders>
                    <w:top w:val="single" w:sz="4" w:space="0" w:color="7F7F7F"/>
                    <w:left w:val="nil"/>
                    <w:bottom w:val="nil"/>
                    <w:right w:val="nil"/>
                  </w:tcBorders>
                </w:tcPr>
                <w:p w14:paraId="50D427E8" w14:textId="77777777" w:rsidR="001F3E92"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1E1133"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2286AE37"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${AT_AT5_owasp_scp}</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${AT_AT5_owasp_asvs}</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${AT_AT5_owasp_appsensor}</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${AT_AT5_safecode}</w:t>
                  </w:r>
                </w:p>
              </w:tc>
            </w:tr>
            <w:tr w:rsidR="001F3E92" w14:paraId="0AD505A2" w14:textId="77777777">
              <w:tc>
                <w:tcPr>
                  <w:tcW w:w="2410" w:type="dxa"/>
                  <w:tcBorders>
                    <w:top w:val="single" w:sz="4" w:space="0" w:color="7F7F7F"/>
                    <w:left w:val="nil"/>
                    <w:bottom w:val="nil"/>
                    <w:right w:val="nil"/>
                  </w:tcBorders>
                </w:tcPr>
                <w:p w14:paraId="4711A43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45C7CF"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50F0D43"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${AT_AT6_owasp_scp}</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${AT_AT6_owasp_asvs}</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${AT_AT6_owasp_appsensor}</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${AT_AT6_safecode}</w:t>
                  </w:r>
                </w:p>
              </w:tc>
            </w:tr>
            <w:tr w:rsidR="001F3E92" w14:paraId="12251606" w14:textId="77777777">
              <w:tc>
                <w:tcPr>
                  <w:tcW w:w="2410" w:type="dxa"/>
                  <w:tcBorders>
                    <w:top w:val="single" w:sz="4" w:space="0" w:color="7F7F7F"/>
                    <w:left w:val="nil"/>
                    <w:bottom w:val="nil"/>
                    <w:right w:val="nil"/>
                  </w:tcBorders>
                </w:tcPr>
                <w:p w14:paraId="0337E3A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CA98EF"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7E59CE81"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${AT_AT7_owasp_scp}</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${AT_AT7_owasp_asvs}</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${AT_AT7_owasp_appsensor}</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${AT_AT7_safecode}</w:t>
                  </w:r>
                </w:p>
              </w:tc>
            </w:tr>
            <w:tr w:rsidR="001F3E92" w14:paraId="4E85BCF5" w14:textId="77777777">
              <w:tc>
                <w:tcPr>
                  <w:tcW w:w="2410" w:type="dxa"/>
                  <w:tcBorders>
                    <w:top w:val="single" w:sz="4" w:space="0" w:color="7F7F7F"/>
                    <w:left w:val="nil"/>
                    <w:bottom w:val="nil"/>
                    <w:right w:val="nil"/>
                  </w:tcBorders>
                </w:tcPr>
                <w:p w14:paraId="14DBC79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791E2A11" w14:textId="77777777">
        <w:tc>
          <w:tcPr>
            <w:tcW w:w="737"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ED490D2"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14D6081"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445249C9"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341A899D" w14:textId="77777777" w:rsidR="001F3E92" w:rsidRDefault="001F3E92">
            <w:pPr>
              <w:rPr>
                <w:rFonts w:ascii="Garamond" w:hAnsi="Garamond"/>
                <w:sz w:val="12"/>
                <w:szCs w:val="12"/>
              </w:rPr>
            </w:pPr>
          </w:p>
        </w:tc>
      </w:tr>
      <w:tr w:rsidR="001F3E92" w14:paraId="0285B043" w14:textId="77777777">
        <w:trPr>
          <w:trHeight w:hRule="exact" w:val="737"/>
        </w:trPr>
        <w:tc>
          <w:tcPr>
            <w:tcW w:w="737" w:type="dxa"/>
            <w:vMerge/>
            <w:tcBorders>
              <w:top w:val="nil"/>
              <w:left w:val="nil"/>
              <w:bottom w:val="nil"/>
              <w:right w:val="nil"/>
            </w:tcBorders>
          </w:tcPr>
          <w:p w14:paraId="1540CCCF"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48A247A5" w14:textId="77777777">
        <w:trPr>
          <w:trHeight w:hRule="exact" w:val="2268"/>
        </w:trPr>
        <w:tc>
          <w:tcPr>
            <w:tcW w:w="737" w:type="dxa"/>
            <w:vMerge/>
            <w:tcBorders>
              <w:top w:val="nil"/>
              <w:left w:val="nil"/>
              <w:bottom w:val="nil"/>
              <w:right w:val="nil"/>
            </w:tcBorders>
          </w:tcPr>
          <w:p w14:paraId="5DC7A5B9"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consegue ignorar a autenticação porque isto não é uma falha de segurança (ex: o acesso sem autenticação está assinalado como padrão)</w:t>
            </w:r>
          </w:p>
        </w:tc>
        <w:tc>
          <w:tcPr>
            <w:tcW w:w="851" w:type="dxa"/>
            <w:vMerge/>
            <w:tcBorders>
              <w:top w:val="nil"/>
              <w:left w:val="nil"/>
              <w:bottom w:val="nil"/>
              <w:right w:val="nil"/>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850" w:type="dxa"/>
            <w:vMerge/>
            <w:tcBorders>
              <w:top w:val="nil"/>
              <w:left w:val="nil"/>
              <w:bottom w:val="nil"/>
              <w:right w:val="nil"/>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849" w:type="dxa"/>
            <w:vMerge/>
            <w:tcBorders>
              <w:top w:val="nil"/>
              <w:left w:val="nil"/>
              <w:bottom w:val="nil"/>
              <w:right w:val="nil"/>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consegue acessar recursos ou serviços porque não há requisitos de autenticação, ou, por engano, um outro sistema ou outra ação realizou autenticação</w:t>
            </w:r>
          </w:p>
        </w:tc>
      </w:tr>
      <w:tr w:rsidR="001F3E92" w14:paraId="2483E302" w14:textId="77777777">
        <w:trPr>
          <w:trHeight w:hRule="exact" w:val="2041"/>
        </w:trPr>
        <w:tc>
          <w:tcPr>
            <w:tcW w:w="737" w:type="dxa"/>
            <w:vMerge/>
            <w:tcBorders>
              <w:top w:val="nil"/>
              <w:left w:val="nil"/>
              <w:bottom w:val="nil"/>
              <w:right w:val="nil"/>
            </w:tcBorders>
          </w:tcPr>
          <w:p w14:paraId="14A369D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${AT_AT8_owasp_scp}</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${AT_AT8_owasp_asvs}</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${AT_AT8_owasp_appsensor}</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${AT_AT8_safecode}</w:t>
                  </w:r>
                </w:p>
              </w:tc>
            </w:tr>
            <w:tr w:rsidR="001F3E92" w14:paraId="05102880" w14:textId="77777777">
              <w:tc>
                <w:tcPr>
                  <w:tcW w:w="2410" w:type="dxa"/>
                  <w:tcBorders>
                    <w:top w:val="single" w:sz="4" w:space="0" w:color="7F7F7F"/>
                    <w:left w:val="nil"/>
                    <w:bottom w:val="nil"/>
                    <w:right w:val="nil"/>
                  </w:tcBorders>
                </w:tcPr>
                <w:p w14:paraId="0C9D2E9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7EE7656"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${AT_AT9_owasp_scp}</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${AT_AT9_owasp_asvs}</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${AT_AT9_owasp_appsensor}</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${AT_AT9_safecode}</w:t>
                  </w:r>
                </w:p>
              </w:tc>
            </w:tr>
            <w:tr w:rsidR="001F3E92" w14:paraId="5D0EAEDF" w14:textId="77777777">
              <w:tc>
                <w:tcPr>
                  <w:tcW w:w="2410" w:type="dxa"/>
                  <w:tcBorders>
                    <w:top w:val="single" w:sz="4" w:space="0" w:color="7F7F7F"/>
                    <w:left w:val="nil"/>
                    <w:bottom w:val="nil"/>
                    <w:right w:val="nil"/>
                  </w:tcBorders>
                </w:tcPr>
                <w:p w14:paraId="5F15A95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77E4D"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${AT_AT10_owasp_scp}</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${AT_AT10_owasp_asvs}</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${AT_AT10_owasp_appsensor}</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${AT_AT10_safecode}</w:t>
                  </w:r>
                </w:p>
              </w:tc>
            </w:tr>
            <w:tr w:rsidR="001F3E92" w14:paraId="2EE3D015" w14:textId="77777777">
              <w:tc>
                <w:tcPr>
                  <w:tcW w:w="2410" w:type="dxa"/>
                  <w:tcBorders>
                    <w:top w:val="single" w:sz="4" w:space="0" w:color="7F7F7F"/>
                    <w:left w:val="nil"/>
                    <w:bottom w:val="nil"/>
                    <w:right w:val="nil"/>
                  </w:tcBorders>
                </w:tcPr>
                <w:p w14:paraId="29C6136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B271CB"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${AT_ATJ_owasp_scp}</w:t>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${AT_ATJ_owasp_asvs}</w:t>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${AT_ATJ_owasp_appsensor}</w:t>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${AT_ATJ_safecode}</w:t>
                  </w:r>
                </w:p>
              </w:tc>
            </w:tr>
            <w:tr w:rsidR="001F3E92" w14:paraId="179F8B0C" w14:textId="77777777">
              <w:tc>
                <w:tcPr>
                  <w:tcW w:w="2410" w:type="dxa"/>
                  <w:tcBorders>
                    <w:top w:val="single" w:sz="4" w:space="0" w:color="7F7F7F"/>
                    <w:left w:val="nil"/>
                    <w:bottom w:val="nil"/>
                    <w:right w:val="nil"/>
                  </w:tcBorders>
                </w:tcPr>
                <w:p w14:paraId="3A959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61516" w14:textId="77777777" w:rsidR="001F3E92" w:rsidRDefault="001F3E92">
            <w:pPr>
              <w:rPr>
                <w:rFonts w:ascii="Garamond" w:hAnsi="Garamond"/>
                <w:sz w:val="20"/>
                <w:szCs w:val="20"/>
              </w:rPr>
            </w:pPr>
          </w:p>
        </w:tc>
      </w:tr>
      <w:tr w:rsidR="001F3E92" w14:paraId="264B9615"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72A87A6C"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1F3E92" w14:paraId="487FB143"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CC95E73"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14392BCF"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consegue ignorar a autenticação porque não é aplicado o mesmo rigor para todas as funções de autenticação (ex: logar, troca de senha, recuperação de senha, logout, acesso administrador) ou não é aplicado o mesmo rigor nos diversos locais de acesso e versões do sistema(ex:mobile website, mobile app, full website, API, call center)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24A0BB00"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consegue influenciar ou alterar o código ou a rotina de autenticação e com isto ignorar a autenticação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3EC993"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1B6E7A7E"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1F3E92" w14:paraId="58EC5E9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C038F8"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1A5675EF"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${AT_ATQ_owasp_scp}</w:t>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${AT_ATQ_owasp_asvs}</w:t>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${AT_ATQ_owasp_appsensor}</w:t>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${AT_ATQ_safecode}</w:t>
                  </w:r>
                </w:p>
              </w:tc>
            </w:tr>
            <w:tr w:rsidR="001F3E92" w14:paraId="4F956B9D" w14:textId="77777777">
              <w:tc>
                <w:tcPr>
                  <w:tcW w:w="2410" w:type="dxa"/>
                  <w:tcBorders>
                    <w:top w:val="single" w:sz="4" w:space="0" w:color="7F7F7F"/>
                    <w:left w:val="nil"/>
                    <w:bottom w:val="nil"/>
                    <w:right w:val="nil"/>
                  </w:tcBorders>
                </w:tcPr>
                <w:p w14:paraId="66E08D3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4E4592"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7FCFBC37"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${AT_ATK_owasp_scp}</w:t>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${AT_ATK_owasp_asvs}</w:t>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${AT_ATK_owasp_appsensor}</w:t>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${AT_ATK_safecode}</w:t>
                  </w:r>
                </w:p>
              </w:tc>
            </w:tr>
            <w:tr w:rsidR="001F3E92" w14:paraId="7C3D5615" w14:textId="77777777">
              <w:tc>
                <w:tcPr>
                  <w:tcW w:w="2410" w:type="dxa"/>
                  <w:tcBorders>
                    <w:top w:val="single" w:sz="4" w:space="0" w:color="7F7F7F"/>
                    <w:left w:val="nil"/>
                    <w:bottom w:val="nil"/>
                    <w:right w:val="nil"/>
                  </w:tcBorders>
                </w:tcPr>
                <w:p w14:paraId="42601CC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1C68A0" w14:textId="77777777" w:rsidR="001F3E92" w:rsidRDefault="001F3E92">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4E6ABD9"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05B88FD"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2A30DA1"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2D19E1B" w14:textId="77777777">
        <w:tc>
          <w:tcPr>
            <w:tcW w:w="737"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5B7BE2F5"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27E71AE"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1D39F4B7"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386A587E" w14:textId="77777777" w:rsidR="001F3E92" w:rsidRDefault="001F3E92">
            <w:pPr>
              <w:rPr>
                <w:rFonts w:ascii="Garamond" w:hAnsi="Garamond"/>
                <w:sz w:val="12"/>
                <w:szCs w:val="12"/>
              </w:rPr>
            </w:pPr>
          </w:p>
        </w:tc>
      </w:tr>
      <w:tr w:rsidR="001F3E92" w14:paraId="5FCB3477" w14:textId="77777777">
        <w:trPr>
          <w:trHeight w:hRule="exact" w:val="737"/>
        </w:trPr>
        <w:tc>
          <w:tcPr>
            <w:tcW w:w="737" w:type="dxa"/>
            <w:vMerge/>
            <w:tcBorders>
              <w:top w:val="nil"/>
              <w:left w:val="nil"/>
              <w:bottom w:val="nil"/>
              <w:right w:val="nil"/>
            </w:tcBorders>
          </w:tcPr>
          <w:p w14:paraId="1EAB64D3"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1F3E92" w14:paraId="638E6730" w14:textId="77777777">
        <w:trPr>
          <w:trHeight w:hRule="exact" w:val="2268"/>
        </w:trPr>
        <w:tc>
          <w:tcPr>
            <w:tcW w:w="737" w:type="dxa"/>
            <w:vMerge/>
            <w:tcBorders>
              <w:top w:val="nil"/>
              <w:left w:val="nil"/>
              <w:bottom w:val="nil"/>
              <w:right w:val="nil"/>
            </w:tcBorders>
          </w:tcPr>
          <w:p w14:paraId="11A8B5FD"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Você inventou um novo ataque contra o Gerenciamento de Sessões</w:t>
            </w:r>
          </w:p>
        </w:tc>
        <w:tc>
          <w:tcPr>
            <w:tcW w:w="851" w:type="dxa"/>
            <w:vMerge/>
            <w:tcBorders>
              <w:top w:val="nil"/>
              <w:left w:val="nil"/>
              <w:bottom w:val="nil"/>
              <w:right w:val="nil"/>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tcBorders>
              <w:top w:val="nil"/>
              <w:left w:val="nil"/>
              <w:bottom w:val="nil"/>
              <w:right w:val="nil"/>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tem o controle sobre a geração de identificadores de sessão</w:t>
            </w:r>
          </w:p>
        </w:tc>
        <w:tc>
          <w:tcPr>
            <w:tcW w:w="849" w:type="dxa"/>
            <w:vMerge/>
            <w:tcBorders>
              <w:top w:val="nil"/>
              <w:left w:val="nil"/>
              <w:bottom w:val="nil"/>
              <w:right w:val="nil"/>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consegue usar uma única conta em paralelo, pois as sessões simultâneas são permitidas</w:t>
            </w:r>
          </w:p>
        </w:tc>
      </w:tr>
      <w:tr w:rsidR="001F3E92" w14:paraId="0C65E1E1" w14:textId="77777777">
        <w:trPr>
          <w:trHeight w:hRule="exact" w:val="2041"/>
        </w:trPr>
        <w:tc>
          <w:tcPr>
            <w:tcW w:w="737" w:type="dxa"/>
            <w:vMerge/>
            <w:tcBorders>
              <w:top w:val="nil"/>
              <w:left w:val="nil"/>
              <w:bottom w:val="nil"/>
              <w:right w:val="nil"/>
            </w:tcBorders>
          </w:tcPr>
          <w:p w14:paraId="69197B5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Leia mais sobre este tópico em OWASP Session Management Cheat Sheet e prevenção de ataques do tipo Cross Site Request Forgery (CSRF)</w:t>
            </w:r>
          </w:p>
        </w:tc>
        <w:tc>
          <w:tcPr>
            <w:tcW w:w="851" w:type="dxa"/>
            <w:vMerge/>
            <w:tcBorders>
              <w:top w:val="nil"/>
              <w:left w:val="nil"/>
              <w:bottom w:val="nil"/>
              <w:right w:val="nil"/>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3CDA4C2"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${SM_SM2_owasp_scp}</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${SM_SM2_owasp_asvs}</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${SM_SM2_owasp_appsensor}</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${SM_SM2_safecode}</w:t>
                  </w:r>
                </w:p>
              </w:tc>
            </w:tr>
            <w:tr w:rsidR="001F3E92" w14:paraId="05D5CFE3" w14:textId="77777777">
              <w:tc>
                <w:tcPr>
                  <w:tcW w:w="2410" w:type="dxa"/>
                  <w:tcBorders>
                    <w:top w:val="single" w:sz="4" w:space="0" w:color="7F7F7F"/>
                    <w:left w:val="nil"/>
                    <w:bottom w:val="nil"/>
                    <w:right w:val="nil"/>
                  </w:tcBorders>
                </w:tcPr>
                <w:p w14:paraId="57FC5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694E4D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${SM_SM3_owasp_scp}</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${SM_SM3_owasp_asvs}</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${SM_SM3_owasp_appsensor}</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${SM_SM3_safecode}</w:t>
                  </w:r>
                </w:p>
              </w:tc>
            </w:tr>
            <w:tr w:rsidR="001F3E92" w14:paraId="4A9AA33C" w14:textId="77777777">
              <w:tc>
                <w:tcPr>
                  <w:tcW w:w="2410" w:type="dxa"/>
                  <w:tcBorders>
                    <w:top w:val="single" w:sz="4" w:space="0" w:color="7F7F7F"/>
                    <w:left w:val="nil"/>
                    <w:bottom w:val="nil"/>
                    <w:right w:val="nil"/>
                  </w:tcBorders>
                </w:tcPr>
                <w:p w14:paraId="5443DD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519A7" w14:textId="77777777" w:rsidR="001F3E92" w:rsidRDefault="001F3E92">
            <w:pPr>
              <w:rPr>
                <w:rFonts w:ascii="Garamond" w:hAnsi="Garamond"/>
                <w:sz w:val="20"/>
                <w:szCs w:val="20"/>
              </w:rPr>
            </w:pPr>
          </w:p>
        </w:tc>
      </w:tr>
      <w:tr w:rsidR="001F3E92" w14:paraId="526E9BC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B972FC8"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1F3E92" w14:paraId="3C21CC0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859F362"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consegue configurar identificadores de cookies em outras aplicações web porque o domínio ou o caminho não são suficientemente limitados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consegue ter o controle da sessão de um usuário porque o tempo de encerramento(timeout) da sessão é longo ou inexiste, ou o tempo limite da sessão é longo ou inexiste, ou a mesma sessão pode ser usada para mais de um dispositivo/local</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1F3E92" w14:paraId="0631CA30"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79DCAAA"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${SM_SM4_owasp_scp}</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${SM_SM4_owasp_asvs}</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${SM_SM4_owasp_appsensor}</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${SM_SM4_safecode}</w:t>
                  </w:r>
                </w:p>
              </w:tc>
            </w:tr>
            <w:tr w:rsidR="001F3E92" w14:paraId="393534ED" w14:textId="77777777">
              <w:tc>
                <w:tcPr>
                  <w:tcW w:w="2410" w:type="dxa"/>
                  <w:tcBorders>
                    <w:top w:val="single" w:sz="4" w:space="0" w:color="7F7F7F"/>
                    <w:left w:val="nil"/>
                    <w:bottom w:val="nil"/>
                    <w:right w:val="nil"/>
                  </w:tcBorders>
                </w:tcPr>
                <w:p w14:paraId="78ED0DB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93C2829"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${SM_SM5_owasp_scp}</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${SM_SM5_owasp_asvs}</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${SM_SM5_owasp_appsensor}</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${SM_SM5_safecode}</w:t>
                  </w:r>
                </w:p>
              </w:tc>
            </w:tr>
            <w:tr w:rsidR="001F3E92" w14:paraId="0DE00691" w14:textId="77777777">
              <w:tc>
                <w:tcPr>
                  <w:tcW w:w="2410" w:type="dxa"/>
                  <w:tcBorders>
                    <w:top w:val="single" w:sz="4" w:space="0" w:color="7F7F7F"/>
                    <w:left w:val="nil"/>
                    <w:bottom w:val="nil"/>
                    <w:right w:val="nil"/>
                  </w:tcBorders>
                </w:tcPr>
                <w:p w14:paraId="2996810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6689E2C"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${SM_SM6_owasp_scp}</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${SM_SM6_owasp_asvs}</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${SM_SM6_owasp_appsensor}</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${SM_SM6_safecode}</w:t>
                  </w:r>
                </w:p>
              </w:tc>
            </w:tr>
            <w:tr w:rsidR="001F3E92" w14:paraId="40EBE5DA" w14:textId="77777777">
              <w:tc>
                <w:tcPr>
                  <w:tcW w:w="2410" w:type="dxa"/>
                  <w:tcBorders>
                    <w:top w:val="single" w:sz="4" w:space="0" w:color="7F7F7F"/>
                    <w:left w:val="nil"/>
                    <w:bottom w:val="nil"/>
                    <w:right w:val="nil"/>
                  </w:tcBorders>
                </w:tcPr>
                <w:p w14:paraId="35D17E6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4DDB64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${SM_SM7_owasp_scp}</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${SM_SM7_owasp_asvs}</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${SM_SM7_owasp_appsensor}</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${SM_SM7_safecode}</w:t>
                  </w:r>
                </w:p>
              </w:tc>
            </w:tr>
            <w:tr w:rsidR="001F3E92" w14:paraId="3CF2116D" w14:textId="77777777">
              <w:tc>
                <w:tcPr>
                  <w:tcW w:w="2410" w:type="dxa"/>
                  <w:tcBorders>
                    <w:top w:val="single" w:sz="4" w:space="0" w:color="7F7F7F"/>
                    <w:left w:val="nil"/>
                    <w:bottom w:val="nil"/>
                    <w:right w:val="nil"/>
                  </w:tcBorders>
                </w:tcPr>
                <w:p w14:paraId="3AAA93B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92CA68A" w14:textId="77777777">
        <w:tc>
          <w:tcPr>
            <w:tcW w:w="737"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30E2465"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421C0F0"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6509AB6D"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90613A6" w14:textId="77777777" w:rsidR="001F3E92" w:rsidRDefault="001F3E92">
            <w:pPr>
              <w:rPr>
                <w:rFonts w:ascii="Garamond" w:hAnsi="Garamond"/>
                <w:sz w:val="12"/>
                <w:szCs w:val="12"/>
              </w:rPr>
            </w:pPr>
          </w:p>
        </w:tc>
      </w:tr>
      <w:tr w:rsidR="001F3E92" w14:paraId="34ED3EC5" w14:textId="77777777">
        <w:trPr>
          <w:trHeight w:hRule="exact" w:val="737"/>
        </w:trPr>
        <w:tc>
          <w:tcPr>
            <w:tcW w:w="737" w:type="dxa"/>
            <w:vMerge/>
            <w:tcBorders>
              <w:top w:val="nil"/>
              <w:left w:val="nil"/>
              <w:bottom w:val="nil"/>
              <w:right w:val="nil"/>
            </w:tcBorders>
          </w:tcPr>
          <w:p w14:paraId="20FDD0CE"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4A9787D" w14:textId="77777777">
        <w:trPr>
          <w:trHeight w:hRule="exact" w:val="2268"/>
        </w:trPr>
        <w:tc>
          <w:tcPr>
            <w:tcW w:w="737" w:type="dxa"/>
            <w:vMerge/>
            <w:tcBorders>
              <w:top w:val="nil"/>
              <w:left w:val="nil"/>
              <w:bottom w:val="nil"/>
              <w:right w:val="nil"/>
            </w:tcBorders>
          </w:tcPr>
          <w:p w14:paraId="0C8DDFF0"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tcBorders>
              <w:top w:val="nil"/>
              <w:left w:val="nil"/>
              <w:bottom w:val="nil"/>
              <w:right w:val="nil"/>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0" w:type="dxa"/>
            <w:vMerge/>
            <w:tcBorders>
              <w:top w:val="nil"/>
              <w:left w:val="nil"/>
              <w:bottom w:val="nil"/>
              <w:right w:val="nil"/>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consegue inventar requisições porque tokens randômicos e fortes (ou seja, tokens anti-CSRF) ou similares não estão sendo usados ​​para ações que mudam estado. Estas requisições podem ser por sessão ou por requisição (request) em ações mais críticas</w:t>
            </w:r>
          </w:p>
        </w:tc>
        <w:tc>
          <w:tcPr>
            <w:tcW w:w="849" w:type="dxa"/>
            <w:vMerge/>
            <w:tcBorders>
              <w:top w:val="nil"/>
              <w:left w:val="nil"/>
              <w:bottom w:val="nil"/>
              <w:right w:val="nil"/>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consegue reenviar uma interação de repetição idêntica (ex: requisição HTTP, sinal, botão pressionado) e ela é aceita, sem rejeição</w:t>
            </w:r>
          </w:p>
        </w:tc>
      </w:tr>
      <w:tr w:rsidR="001F3E92" w14:paraId="1AAC965B" w14:textId="77777777">
        <w:trPr>
          <w:trHeight w:hRule="exact" w:val="2041"/>
        </w:trPr>
        <w:tc>
          <w:tcPr>
            <w:tcW w:w="737" w:type="dxa"/>
            <w:vMerge/>
            <w:tcBorders>
              <w:top w:val="nil"/>
              <w:left w:val="nil"/>
              <w:bottom w:val="nil"/>
              <w:right w:val="nil"/>
            </w:tcBorders>
          </w:tcPr>
          <w:p w14:paraId="24803EE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${SM_SM8_owasp_scp}</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${SM_SM8_owasp_asvs}</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${SM_SM8_owasp_appsensor}</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${SM_SM8_safecode}</w:t>
                  </w:r>
                </w:p>
              </w:tc>
            </w:tr>
            <w:tr w:rsidR="001F3E92" w14:paraId="31EC28A1" w14:textId="77777777">
              <w:tc>
                <w:tcPr>
                  <w:tcW w:w="2410" w:type="dxa"/>
                  <w:tcBorders>
                    <w:top w:val="single" w:sz="4" w:space="0" w:color="7F7F7F"/>
                    <w:left w:val="nil"/>
                    <w:bottom w:val="nil"/>
                    <w:right w:val="nil"/>
                  </w:tcBorders>
                </w:tcPr>
                <w:p w14:paraId="641C6F7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DF7584"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${SM_SM9_owasp_scp}</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${SM_SM9_owasp_asvs}</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${SM_SM9_owasp_appsensor}</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${SM_SM9_safecode}</w:t>
                  </w:r>
                </w:p>
              </w:tc>
            </w:tr>
            <w:tr w:rsidR="001F3E92" w14:paraId="7ED48289" w14:textId="77777777">
              <w:tc>
                <w:tcPr>
                  <w:tcW w:w="2410" w:type="dxa"/>
                  <w:tcBorders>
                    <w:top w:val="single" w:sz="4" w:space="0" w:color="7F7F7F"/>
                    <w:left w:val="nil"/>
                    <w:bottom w:val="nil"/>
                    <w:right w:val="nil"/>
                  </w:tcBorders>
                </w:tcPr>
                <w:p w14:paraId="5E47AD6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9A0C977"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${SM_SM10_owasp_scp}</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${SM_SM10_owasp_asvs}</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${SM_SM10_owasp_appsensor}</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${SM_SM10_safecode}</w:t>
                  </w:r>
                </w:p>
              </w:tc>
            </w:tr>
            <w:tr w:rsidR="001F3E92" w14:paraId="3069DEB7" w14:textId="77777777">
              <w:tc>
                <w:tcPr>
                  <w:tcW w:w="2410" w:type="dxa"/>
                  <w:tcBorders>
                    <w:top w:val="single" w:sz="4" w:space="0" w:color="7F7F7F"/>
                    <w:left w:val="nil"/>
                    <w:bottom w:val="nil"/>
                    <w:right w:val="nil"/>
                  </w:tcBorders>
                </w:tcPr>
                <w:p w14:paraId="38D3CCF0"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891EFEA"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${SM_SMJ_owasp_scp}</w:t>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${SM_SMJ_owasp_asvs}</w:t>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${SM_SMJ_owasp_appsensor}</w:t>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${SM_SMJ_safecode}</w:t>
                  </w:r>
                </w:p>
              </w:tc>
            </w:tr>
            <w:tr w:rsidR="001F3E92" w14:paraId="5E90D1E6" w14:textId="77777777">
              <w:tc>
                <w:tcPr>
                  <w:tcW w:w="2410" w:type="dxa"/>
                  <w:tcBorders>
                    <w:top w:val="single" w:sz="4" w:space="0" w:color="7F7F7F"/>
                    <w:left w:val="nil"/>
                    <w:bottom w:val="nil"/>
                    <w:right w:val="nil"/>
                  </w:tcBorders>
                </w:tcPr>
                <w:p w14:paraId="27901C0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D140B7" w14:textId="77777777" w:rsidR="001F3E92" w:rsidRDefault="001F3E92">
            <w:pPr>
              <w:rPr>
                <w:rFonts w:ascii="Garamond" w:hAnsi="Garamond"/>
                <w:sz w:val="20"/>
                <w:szCs w:val="20"/>
              </w:rPr>
            </w:pPr>
          </w:p>
        </w:tc>
      </w:tr>
      <w:tr w:rsidR="001F3E92" w14:paraId="502EEAB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A10EDDC"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1F3E92" w14:paraId="668E6415"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2EF23C1"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consegue ignorar o gerenciamento de sessão porque este não é aplicado de forma abrangente e consistente por toda a aplicação</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1F3E92" w14:paraId="0DA630E7"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FA2795F"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${SM_SMQ_owasp_scp}</w:t>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${SM_SMQ_owasp_asvs}</w:t>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${SM_SMQ_owasp_appsensor}</w:t>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${SM_SMQ_safecode}</w:t>
                  </w:r>
                </w:p>
              </w:tc>
            </w:tr>
            <w:tr w:rsidR="001F3E92" w14:paraId="17573C8D" w14:textId="77777777">
              <w:tc>
                <w:tcPr>
                  <w:tcW w:w="2410" w:type="dxa"/>
                  <w:tcBorders>
                    <w:top w:val="single" w:sz="4" w:space="0" w:color="7F7F7F"/>
                    <w:left w:val="nil"/>
                    <w:bottom w:val="nil"/>
                    <w:right w:val="nil"/>
                  </w:tcBorders>
                </w:tcPr>
                <w:p w14:paraId="369899F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BA99F5"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${SM_SMK_owasp_scp}</w:t>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${SM_SMK_owasp_asvs}</w:t>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${SM_SMK_owasp_appsensor}</w:t>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${SM_SMK_safecode}</w:t>
                  </w:r>
                </w:p>
              </w:tc>
            </w:tr>
            <w:tr w:rsidR="001F3E92" w14:paraId="0B0CADC4" w14:textId="77777777">
              <w:tc>
                <w:tcPr>
                  <w:tcW w:w="2410" w:type="dxa"/>
                  <w:tcBorders>
                    <w:top w:val="single" w:sz="4" w:space="0" w:color="7F7F7F"/>
                    <w:left w:val="nil"/>
                    <w:bottom w:val="nil"/>
                    <w:right w:val="nil"/>
                  </w:tcBorders>
                </w:tcPr>
                <w:p w14:paraId="611C058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72E1A5"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C05A126"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9F600B5" w14:textId="77777777">
        <w:tc>
          <w:tcPr>
            <w:tcW w:w="737"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A49E19E"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1F16C5C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72468CFE"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50B279C3" w14:textId="77777777" w:rsidR="001F3E92" w:rsidRDefault="001F3E92">
            <w:pPr>
              <w:rPr>
                <w:rFonts w:ascii="Garamond" w:hAnsi="Garamond"/>
                <w:sz w:val="12"/>
                <w:szCs w:val="12"/>
              </w:rPr>
            </w:pPr>
          </w:p>
        </w:tc>
      </w:tr>
      <w:tr w:rsidR="001F3E92" w14:paraId="0F7F45A3" w14:textId="77777777">
        <w:trPr>
          <w:trHeight w:hRule="exact" w:val="737"/>
        </w:trPr>
        <w:tc>
          <w:tcPr>
            <w:tcW w:w="737" w:type="dxa"/>
            <w:vMerge/>
            <w:tcBorders>
              <w:top w:val="nil"/>
              <w:left w:val="nil"/>
              <w:bottom w:val="nil"/>
              <w:right w:val="nil"/>
            </w:tcBorders>
          </w:tcPr>
          <w:p w14:paraId="1D861BEA"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CE28ACB" w14:textId="77777777" w:rsidR="001F3E92" w:rsidRDefault="001F3E92">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1F3E92" w14:paraId="63AF1A7D" w14:textId="77777777">
        <w:trPr>
          <w:trHeight w:hRule="exact" w:val="2268"/>
        </w:trPr>
        <w:tc>
          <w:tcPr>
            <w:tcW w:w="737" w:type="dxa"/>
            <w:vMerge/>
            <w:tcBorders>
              <w:top w:val="nil"/>
              <w:left w:val="nil"/>
              <w:bottom w:val="nil"/>
              <w:right w:val="nil"/>
            </w:tcBorders>
          </w:tcPr>
          <w:p w14:paraId="209F2EF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Você inventou um novo ataque contra Controle de Acessos</w:t>
            </w:r>
          </w:p>
        </w:tc>
        <w:tc>
          <w:tcPr>
            <w:tcW w:w="851" w:type="dxa"/>
            <w:vMerge/>
            <w:tcBorders>
              <w:top w:val="nil"/>
              <w:left w:val="nil"/>
              <w:bottom w:val="nil"/>
              <w:right w:val="nil"/>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tcBorders>
              <w:top w:val="nil"/>
              <w:left w:val="nil"/>
              <w:bottom w:val="nil"/>
              <w:right w:val="nil"/>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consegue alterar nomes/endereços (paths) onde os dados são enviados ou encaminhados para alguém</w:t>
            </w:r>
          </w:p>
        </w:tc>
        <w:tc>
          <w:tcPr>
            <w:tcW w:w="849" w:type="dxa"/>
            <w:vMerge/>
            <w:tcBorders>
              <w:top w:val="nil"/>
              <w:left w:val="nil"/>
              <w:bottom w:val="nil"/>
              <w:right w:val="nil"/>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p>
        </w:tc>
      </w:tr>
      <w:tr w:rsidR="001F3E92" w14:paraId="03662F4B" w14:textId="77777777">
        <w:trPr>
          <w:trHeight w:hRule="exact" w:val="2041"/>
        </w:trPr>
        <w:tc>
          <w:tcPr>
            <w:tcW w:w="737" w:type="dxa"/>
            <w:vMerge/>
            <w:tcBorders>
              <w:top w:val="nil"/>
              <w:left w:val="nil"/>
              <w:bottom w:val="nil"/>
              <w:right w:val="nil"/>
            </w:tcBorders>
          </w:tcPr>
          <w:p w14:paraId="4F9810D7"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Leia mais sobre este tópico em OWASP Development Guide e OWAPS Testing Guide</w:t>
            </w:r>
          </w:p>
        </w:tc>
        <w:tc>
          <w:tcPr>
            <w:tcW w:w="851" w:type="dxa"/>
            <w:vMerge/>
            <w:tcBorders>
              <w:top w:val="nil"/>
              <w:left w:val="nil"/>
              <w:bottom w:val="nil"/>
              <w:right w:val="nil"/>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1EC8A92E"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${AZ_AZ2_owasp_scp}</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${AZ_AZ2_owasp_asvs}</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${AZ_AZ2_owasp_appsensor}</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${AZ_AZ2_safecode}</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${AZ_AZ3_owasp_scp}</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${AZ_AZ3_owasp_asvs}</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${AZ_AZ3_owasp_appsensor}</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${AZ_AZ3_safecode}</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1F3E92" w14:paraId="77C6704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2310EE4"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1F3E92" w14:paraId="78B074E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12CD9A07"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consegue ignorar controles de acesso porque estes não falham seguramente (ex: a permissão de acesso está assinalada como padrão)</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consegue acessar dados que ele não tem permissão embora ele tem permissão em formulários, páginas, URL ou pontos de entrada</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consegue acessar funções, telas e propriedades do aplicativo, a qual ele não está autorizado a ter acesso</w:t>
            </w:r>
          </w:p>
        </w:tc>
      </w:tr>
      <w:tr w:rsidR="001F3E92" w14:paraId="5F3F18E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248266D1"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${AZ_AZ4_owasp_scp}</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${AZ_AZ4_owasp_asvs}</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${AZ_AZ4_owasp_appsensor}</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${AZ_AZ4_safecode}</w:t>
                  </w:r>
                </w:p>
              </w:tc>
            </w:tr>
            <w:tr w:rsidR="001F3E92" w14:paraId="6B1F7F83" w14:textId="77777777">
              <w:tc>
                <w:tcPr>
                  <w:tcW w:w="2410" w:type="dxa"/>
                  <w:tcBorders>
                    <w:top w:val="single" w:sz="4" w:space="0" w:color="7F7F7F"/>
                    <w:left w:val="nil"/>
                    <w:bottom w:val="nil"/>
                    <w:right w:val="nil"/>
                  </w:tcBorders>
                </w:tcPr>
                <w:p w14:paraId="234362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6BA65F"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${AZ_AZ5_owasp_scp}</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${AZ_AZ5_owasp_asvs}</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${AZ_AZ5_owasp_appsensor}</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${AZ_AZ5_safecode}</w:t>
                  </w:r>
                </w:p>
              </w:tc>
            </w:tr>
            <w:tr w:rsidR="001F3E92" w14:paraId="2B04CA4A" w14:textId="77777777">
              <w:tc>
                <w:tcPr>
                  <w:tcW w:w="2410" w:type="dxa"/>
                  <w:tcBorders>
                    <w:top w:val="single" w:sz="4" w:space="0" w:color="7F7F7F"/>
                    <w:left w:val="nil"/>
                    <w:bottom w:val="nil"/>
                    <w:right w:val="nil"/>
                  </w:tcBorders>
                </w:tcPr>
                <w:p w14:paraId="50AA29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1447C"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${AZ_AZ6_owasp_scp}</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${AZ_AZ6_owasp_asvs}</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${AZ_AZ6_owasp_appsensor}</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${AZ_AZ6_safecode}</w:t>
                  </w:r>
                </w:p>
              </w:tc>
            </w:tr>
            <w:tr w:rsidR="001F3E92" w14:paraId="6F9C92CD" w14:textId="77777777">
              <w:tc>
                <w:tcPr>
                  <w:tcW w:w="2410" w:type="dxa"/>
                  <w:tcBorders>
                    <w:top w:val="single" w:sz="4" w:space="0" w:color="7F7F7F"/>
                    <w:left w:val="nil"/>
                    <w:bottom w:val="nil"/>
                    <w:right w:val="nil"/>
                  </w:tcBorders>
                </w:tcPr>
                <w:p w14:paraId="66F21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B8BFD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${AZ_AZ7_owasp_scp}</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${AZ_AZ7_owasp_asvs}</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${AZ_AZ7_owasp_appsensor}</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${AZ_AZ7_safecode}</w:t>
                  </w:r>
                </w:p>
              </w:tc>
            </w:tr>
            <w:tr w:rsidR="001F3E92" w14:paraId="0CAF9D67" w14:textId="77777777">
              <w:tc>
                <w:tcPr>
                  <w:tcW w:w="2410" w:type="dxa"/>
                  <w:tcBorders>
                    <w:top w:val="single" w:sz="4" w:space="0" w:color="7F7F7F"/>
                    <w:left w:val="nil"/>
                    <w:bottom w:val="nil"/>
                    <w:right w:val="nil"/>
                  </w:tcBorders>
                </w:tcPr>
                <w:p w14:paraId="06F8AA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170CEEA" w14:textId="77777777">
        <w:tc>
          <w:tcPr>
            <w:tcW w:w="737"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252C61D"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1A2ACF9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44597B52"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2EB42EB6" w14:textId="77777777" w:rsidR="001F3E92" w:rsidRDefault="001F3E92">
            <w:pPr>
              <w:rPr>
                <w:rFonts w:ascii="Garamond" w:hAnsi="Garamond"/>
                <w:sz w:val="12"/>
                <w:szCs w:val="12"/>
              </w:rPr>
            </w:pPr>
          </w:p>
        </w:tc>
      </w:tr>
      <w:tr w:rsidR="001F3E92" w14:paraId="4451D5F3" w14:textId="77777777">
        <w:trPr>
          <w:trHeight w:hRule="exact" w:val="737"/>
        </w:trPr>
        <w:tc>
          <w:tcPr>
            <w:tcW w:w="737" w:type="dxa"/>
            <w:vMerge/>
            <w:tcBorders>
              <w:top w:val="nil"/>
              <w:left w:val="nil"/>
              <w:bottom w:val="nil"/>
              <w:right w:val="nil"/>
            </w:tcBorders>
          </w:tcPr>
          <w:p w14:paraId="6FBEB5D4"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A7A628D" w14:textId="77777777">
        <w:trPr>
          <w:trHeight w:hRule="exact" w:val="2268"/>
        </w:trPr>
        <w:tc>
          <w:tcPr>
            <w:tcW w:w="737" w:type="dxa"/>
            <w:vMerge/>
            <w:tcBorders>
              <w:top w:val="nil"/>
              <w:left w:val="nil"/>
              <w:bottom w:val="nil"/>
              <w:right w:val="nil"/>
            </w:tcBorders>
          </w:tcPr>
          <w:p w14:paraId="1289983B"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851" w:type="dxa"/>
            <w:vMerge/>
            <w:tcBorders>
              <w:top w:val="nil"/>
              <w:left w:val="nil"/>
              <w:bottom w:val="nil"/>
              <w:right w:val="nil"/>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(race conditions) ou utilização excessiva da funcionalidade</w:t>
            </w:r>
          </w:p>
        </w:tc>
        <w:tc>
          <w:tcPr>
            <w:tcW w:w="850" w:type="dxa"/>
            <w:vMerge/>
            <w:tcBorders>
              <w:top w:val="nil"/>
              <w:left w:val="nil"/>
              <w:bottom w:val="nil"/>
              <w:right w:val="nil"/>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consegue ignorar os controles de acesso centralizados pois estes não estão sendo utilizados de forma abrangente em todas as interações</w:t>
            </w:r>
          </w:p>
        </w:tc>
        <w:tc>
          <w:tcPr>
            <w:tcW w:w="849" w:type="dxa"/>
            <w:vMerge/>
            <w:tcBorders>
              <w:top w:val="nil"/>
              <w:left w:val="nil"/>
              <w:bottom w:val="nil"/>
              <w:right w:val="nil"/>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consegue acessar informações referente a configurações de segurança ou consegue acessar a lista de controle de acesso</w:t>
            </w:r>
          </w:p>
        </w:tc>
      </w:tr>
      <w:tr w:rsidR="001F3E92" w14:paraId="48DA6F9B" w14:textId="77777777">
        <w:trPr>
          <w:trHeight w:hRule="exact" w:val="2041"/>
        </w:trPr>
        <w:tc>
          <w:tcPr>
            <w:tcW w:w="737" w:type="dxa"/>
            <w:vMerge/>
            <w:tcBorders>
              <w:top w:val="nil"/>
              <w:left w:val="nil"/>
              <w:bottom w:val="nil"/>
              <w:right w:val="nil"/>
            </w:tcBorders>
          </w:tcPr>
          <w:p w14:paraId="4423B116"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${AZ_AZ8_owasp_scp}</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${AZ_AZ8_owasp_asvs}</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${AZ_AZ8_owasp_appsensor}</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${AZ_AZ8_safecode}</w:t>
                  </w:r>
                </w:p>
              </w:tc>
            </w:tr>
            <w:tr w:rsidR="001F3E92" w14:paraId="43954539" w14:textId="77777777">
              <w:tc>
                <w:tcPr>
                  <w:tcW w:w="2410" w:type="dxa"/>
                  <w:tcBorders>
                    <w:top w:val="single" w:sz="4" w:space="0" w:color="7F7F7F"/>
                    <w:left w:val="nil"/>
                    <w:bottom w:val="nil"/>
                    <w:right w:val="nil"/>
                  </w:tcBorders>
                </w:tcPr>
                <w:p w14:paraId="74678C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08D6450"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${AZ_AZ9_owasp_scp}</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${AZ_AZ9_owasp_asvs}</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${AZ_AZ9_owasp_appsensor}</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${AZ_AZ9_safecode}</w:t>
                  </w:r>
                </w:p>
              </w:tc>
            </w:tr>
            <w:tr w:rsidR="001F3E92" w14:paraId="7A21183F" w14:textId="77777777">
              <w:tc>
                <w:tcPr>
                  <w:tcW w:w="2410" w:type="dxa"/>
                  <w:tcBorders>
                    <w:top w:val="single" w:sz="4" w:space="0" w:color="7F7F7F"/>
                    <w:left w:val="nil"/>
                    <w:bottom w:val="nil"/>
                    <w:right w:val="nil"/>
                  </w:tcBorders>
                </w:tcPr>
                <w:p w14:paraId="6FB47CB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2AC29B0"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${AZ_AZ10_owasp_scp}</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${AZ_AZ10_owasp_asvs}</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${AZ_AZ10_owasp_appsensor}</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${AZ_AZ10_safecode}</w:t>
                  </w:r>
                </w:p>
              </w:tc>
            </w:tr>
            <w:tr w:rsidR="001F3E92" w14:paraId="38C2F0DF" w14:textId="77777777">
              <w:tc>
                <w:tcPr>
                  <w:tcW w:w="2410" w:type="dxa"/>
                  <w:tcBorders>
                    <w:top w:val="single" w:sz="4" w:space="0" w:color="7F7F7F"/>
                    <w:left w:val="nil"/>
                    <w:bottom w:val="nil"/>
                    <w:right w:val="nil"/>
                  </w:tcBorders>
                </w:tcPr>
                <w:p w14:paraId="03D5B66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9F6CFC"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${AZ_AZJ_owasp_scp}</w:t>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${AZ_AZJ_owasp_asvs}</w:t>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${AZ_AZJ_owasp_appsensor}</w:t>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${AZ_AZJ_safecode}</w:t>
                  </w:r>
                </w:p>
              </w:tc>
            </w:tr>
            <w:tr w:rsidR="001F3E92" w14:paraId="5F11D936" w14:textId="77777777">
              <w:tc>
                <w:tcPr>
                  <w:tcW w:w="2410" w:type="dxa"/>
                  <w:tcBorders>
                    <w:top w:val="single" w:sz="4" w:space="0" w:color="7F7F7F"/>
                    <w:left w:val="nil"/>
                    <w:bottom w:val="nil"/>
                    <w:right w:val="nil"/>
                  </w:tcBorders>
                </w:tcPr>
                <w:p w14:paraId="3AB8D00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C6D4B1" w14:textId="77777777" w:rsidR="001F3E92" w:rsidRDefault="001F3E92">
            <w:pPr>
              <w:rPr>
                <w:rFonts w:ascii="Garamond" w:hAnsi="Garamond"/>
                <w:sz w:val="20"/>
                <w:szCs w:val="20"/>
              </w:rPr>
            </w:pPr>
          </w:p>
        </w:tc>
      </w:tr>
      <w:tr w:rsidR="001F3E92" w14:paraId="4079D521"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7EF856F6"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1F3E92" w14:paraId="0A539DA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1CF2317A"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consegue injetar um comando que a aplicação vai executar no mais alto nível de privilégio</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consegue influenciar ou alterar controles de acesso e permissões e consegue ignora-los</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1F3E92" w14:paraId="3DF98281"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44D483AC"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${AZ_AZQ_owasp_scp}</w:t>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${AZ_AZQ_owasp_asvs}</w:t>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${AZ_AZQ_owasp_appsensor}</w:t>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${AZ_AZQ_safecode}</w:t>
                  </w:r>
                </w:p>
              </w:tc>
            </w:tr>
            <w:tr w:rsidR="001F3E92" w14:paraId="0CD18B0E" w14:textId="77777777">
              <w:tc>
                <w:tcPr>
                  <w:tcW w:w="2410" w:type="dxa"/>
                  <w:tcBorders>
                    <w:top w:val="single" w:sz="4" w:space="0" w:color="7F7F7F"/>
                    <w:left w:val="nil"/>
                    <w:bottom w:val="nil"/>
                    <w:right w:val="nil"/>
                  </w:tcBorders>
                </w:tcPr>
                <w:p w14:paraId="6533BC7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D0548D"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${AZ_AZK_owasp_scp}</w:t>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${AZ_AZK_owasp_asvs}</w:t>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${AZ_AZK_owasp_appsensor}</w:t>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${AZ_AZK_safecode}</w:t>
                  </w:r>
                </w:p>
              </w:tc>
            </w:tr>
            <w:tr w:rsidR="001F3E92" w14:paraId="66166399" w14:textId="77777777">
              <w:tc>
                <w:tcPr>
                  <w:tcW w:w="2410" w:type="dxa"/>
                  <w:tcBorders>
                    <w:top w:val="single" w:sz="4" w:space="0" w:color="7F7F7F"/>
                    <w:left w:val="nil"/>
                    <w:bottom w:val="nil"/>
                    <w:right w:val="nil"/>
                  </w:tcBorders>
                </w:tcPr>
                <w:p w14:paraId="4B6E6B4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7D880"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713ABD9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2B053556" w14:textId="77777777">
        <w:tc>
          <w:tcPr>
            <w:tcW w:w="737"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D542A2C"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BD8DE2A"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03F72C86"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41F69028" w14:textId="77777777" w:rsidR="001F3E92" w:rsidRDefault="001F3E92">
            <w:pPr>
              <w:rPr>
                <w:rFonts w:ascii="Garamond" w:hAnsi="Garamond"/>
                <w:sz w:val="12"/>
                <w:szCs w:val="12"/>
              </w:rPr>
            </w:pPr>
          </w:p>
        </w:tc>
      </w:tr>
      <w:tr w:rsidR="001F3E92" w14:paraId="709E9B38" w14:textId="77777777">
        <w:trPr>
          <w:trHeight w:hRule="exact" w:val="737"/>
        </w:trPr>
        <w:tc>
          <w:tcPr>
            <w:tcW w:w="737" w:type="dxa"/>
            <w:vMerge/>
            <w:tcBorders>
              <w:top w:val="nil"/>
              <w:left w:val="nil"/>
              <w:bottom w:val="nil"/>
              <w:right w:val="nil"/>
            </w:tcBorders>
          </w:tcPr>
          <w:p w14:paraId="01DBDFD0"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1F3E92" w14:paraId="7E77490C" w14:textId="77777777">
        <w:trPr>
          <w:trHeight w:hRule="exact" w:val="2268"/>
        </w:trPr>
        <w:tc>
          <w:tcPr>
            <w:tcW w:w="737" w:type="dxa"/>
            <w:vMerge/>
            <w:tcBorders>
              <w:top w:val="nil"/>
              <w:left w:val="nil"/>
              <w:bottom w:val="nil"/>
              <w:right w:val="nil"/>
            </w:tcBorders>
          </w:tcPr>
          <w:p w14:paraId="0FB5B68C"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Você inventou um novo ataque contra Práticas de Criptografia</w:t>
            </w:r>
          </w:p>
        </w:tc>
        <w:tc>
          <w:tcPr>
            <w:tcW w:w="851" w:type="dxa"/>
            <w:vMerge/>
            <w:tcBorders>
              <w:top w:val="nil"/>
              <w:left w:val="nil"/>
              <w:bottom w:val="nil"/>
              <w:right w:val="nil"/>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tcBorders>
              <w:top w:val="nil"/>
              <w:left w:val="nil"/>
              <w:bottom w:val="nil"/>
              <w:right w:val="nil"/>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consegue acesso a dados porque isto foi ocultado/ofuscado/escondido ao invés de ser usada uma função de criptografia aprovada</w:t>
            </w:r>
          </w:p>
        </w:tc>
        <w:tc>
          <w:tcPr>
            <w:tcW w:w="849" w:type="dxa"/>
            <w:vMerge/>
            <w:tcBorders>
              <w:top w:val="nil"/>
              <w:left w:val="nil"/>
              <w:bottom w:val="nil"/>
              <w:right w:val="nil"/>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1F3E92" w14:paraId="65990241" w14:textId="77777777">
        <w:trPr>
          <w:trHeight w:hRule="exact" w:val="2041"/>
        </w:trPr>
        <w:tc>
          <w:tcPr>
            <w:tcW w:w="737" w:type="dxa"/>
            <w:vMerge/>
            <w:tcBorders>
              <w:top w:val="nil"/>
              <w:left w:val="nil"/>
              <w:bottom w:val="nil"/>
              <w:right w:val="nil"/>
            </w:tcBorders>
          </w:tcPr>
          <w:p w14:paraId="413A5F59"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Leia mais sobre este tópico em OWASP Cryptographic Storage Cheat Sheet e OWASP Transport Layer Protection Cheat Sheet</w:t>
            </w:r>
          </w:p>
        </w:tc>
        <w:tc>
          <w:tcPr>
            <w:tcW w:w="851" w:type="dxa"/>
            <w:vMerge/>
            <w:tcBorders>
              <w:top w:val="nil"/>
              <w:left w:val="nil"/>
              <w:bottom w:val="nil"/>
              <w:right w:val="nil"/>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18AEB11A"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${CR_CR2_owasp_scp}</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${CR_CR2_owasp_asvs}</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${CR_CR2_owasp_appsensor}</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${CR_CR2_safecode}</w:t>
                  </w:r>
                </w:p>
              </w:tc>
            </w:tr>
            <w:tr w:rsidR="001F3E92" w14:paraId="0287BC06" w14:textId="77777777">
              <w:tc>
                <w:tcPr>
                  <w:tcW w:w="2410" w:type="dxa"/>
                  <w:tcBorders>
                    <w:top w:val="single" w:sz="4" w:space="0" w:color="7F7F7F"/>
                    <w:left w:val="nil"/>
                    <w:bottom w:val="nil"/>
                    <w:right w:val="nil"/>
                  </w:tcBorders>
                </w:tcPr>
                <w:p w14:paraId="3615EF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44E2E2"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${CR_CR3_owasp_scp}</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${CR_CR3_owasp_asvs}</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${CR_CR3_owasp_appsensor}</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${CR_CR3_safecode}</w:t>
                  </w:r>
                </w:p>
              </w:tc>
            </w:tr>
            <w:tr w:rsidR="001F3E92" w14:paraId="1CBF1F0C" w14:textId="77777777">
              <w:tc>
                <w:tcPr>
                  <w:tcW w:w="2410" w:type="dxa"/>
                  <w:tcBorders>
                    <w:top w:val="single" w:sz="4" w:space="0" w:color="7F7F7F"/>
                    <w:left w:val="nil"/>
                    <w:bottom w:val="nil"/>
                    <w:right w:val="nil"/>
                  </w:tcBorders>
                </w:tcPr>
                <w:p w14:paraId="0551588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B16D291" w14:textId="77777777" w:rsidR="001F3E92" w:rsidRDefault="001F3E92">
            <w:pPr>
              <w:rPr>
                <w:rFonts w:ascii="Garamond" w:hAnsi="Garamond"/>
                <w:sz w:val="20"/>
                <w:szCs w:val="20"/>
              </w:rPr>
            </w:pPr>
          </w:p>
        </w:tc>
      </w:tr>
      <w:tr w:rsidR="001F3E92" w14:paraId="16E11CC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9F861F0"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1F3E92" w14:paraId="018A522F"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1A9CF8"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consegue acesso a dados transitórios não criptografados, embora o canal de comunicação esteja criptografado</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consegue ignorar controles criptográficos porque eles não falham de forma segura (ex: eles são desprotegidos por padrão)</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rsidR="001F3E92" w14:paraId="12DADE0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27F91EB"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${CR_CR4_owasp_scp}</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${CR_CR4_owasp_asvs}</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${CR_CR4_owasp_appsensor}</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${CR_CR4_safecode}</w:t>
                  </w:r>
                </w:p>
              </w:tc>
            </w:tr>
            <w:tr w:rsidR="001F3E92" w14:paraId="1B805071" w14:textId="77777777">
              <w:tc>
                <w:tcPr>
                  <w:tcW w:w="2410" w:type="dxa"/>
                  <w:tcBorders>
                    <w:top w:val="single" w:sz="4" w:space="0" w:color="7F7F7F"/>
                    <w:left w:val="nil"/>
                    <w:bottom w:val="nil"/>
                    <w:right w:val="nil"/>
                  </w:tcBorders>
                </w:tcPr>
                <w:p w14:paraId="4783848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9ABC45"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${CR_CR5_owasp_scp}</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${CR_CR5_owasp_asvs}</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${CR_CR5_owasp_appsensor}</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${CR_CR5_safecode}</w:t>
                  </w:r>
                </w:p>
              </w:tc>
            </w:tr>
            <w:tr w:rsidR="001F3E92" w14:paraId="0C780F39" w14:textId="77777777">
              <w:tc>
                <w:tcPr>
                  <w:tcW w:w="2410" w:type="dxa"/>
                  <w:tcBorders>
                    <w:top w:val="single" w:sz="4" w:space="0" w:color="7F7F7F"/>
                    <w:left w:val="nil"/>
                    <w:bottom w:val="nil"/>
                    <w:right w:val="nil"/>
                  </w:tcBorders>
                </w:tcPr>
                <w:p w14:paraId="6C2CC46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ECA2CB"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${CR_CR6_owasp_scp}</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${CR_CR6_owasp_asvs}</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${CR_CR6_owasp_appsensor}</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${CR_CR6_safecode}</w:t>
                  </w:r>
                </w:p>
              </w:tc>
            </w:tr>
            <w:tr w:rsidR="001F3E92" w14:paraId="1892C9CE" w14:textId="77777777">
              <w:tc>
                <w:tcPr>
                  <w:tcW w:w="2410" w:type="dxa"/>
                  <w:tcBorders>
                    <w:top w:val="single" w:sz="4" w:space="0" w:color="7F7F7F"/>
                    <w:left w:val="nil"/>
                    <w:bottom w:val="nil"/>
                    <w:right w:val="nil"/>
                  </w:tcBorders>
                </w:tcPr>
                <w:p w14:paraId="6082E4D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549D4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${CR_CR7_owasp_scp}</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${CR_CR7_owasp_asvs}</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${CR_CR7_owasp_appsensor}</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${CR_CR7_safecode}</w:t>
                  </w:r>
                </w:p>
              </w:tc>
            </w:tr>
            <w:tr w:rsidR="001F3E92" w14:paraId="1F9D6396" w14:textId="77777777">
              <w:tc>
                <w:tcPr>
                  <w:tcW w:w="2410" w:type="dxa"/>
                  <w:tcBorders>
                    <w:top w:val="single" w:sz="4" w:space="0" w:color="7F7F7F"/>
                    <w:left w:val="nil"/>
                    <w:bottom w:val="nil"/>
                    <w:right w:val="nil"/>
                  </w:tcBorders>
                </w:tcPr>
                <w:p w14:paraId="19885E7B"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5FC8117" w14:textId="77777777">
        <w:tc>
          <w:tcPr>
            <w:tcW w:w="737"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5432A4C6"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26DAAD97"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3EDCE481"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47BA6D36" w14:textId="77777777" w:rsidR="001F3E92" w:rsidRDefault="001F3E92">
            <w:pPr>
              <w:rPr>
                <w:rFonts w:ascii="Garamond" w:hAnsi="Garamond"/>
                <w:sz w:val="12"/>
                <w:szCs w:val="12"/>
              </w:rPr>
            </w:pPr>
          </w:p>
        </w:tc>
      </w:tr>
      <w:tr w:rsidR="001F3E92" w14:paraId="0D0AAE23" w14:textId="77777777">
        <w:trPr>
          <w:trHeight w:hRule="exact" w:val="737"/>
        </w:trPr>
        <w:tc>
          <w:tcPr>
            <w:tcW w:w="737" w:type="dxa"/>
            <w:vMerge/>
            <w:tcBorders>
              <w:top w:val="nil"/>
              <w:left w:val="nil"/>
              <w:bottom w:val="nil"/>
              <w:right w:val="nil"/>
            </w:tcBorders>
          </w:tcPr>
          <w:p w14:paraId="52F12C57"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0681941D" w14:textId="77777777">
        <w:trPr>
          <w:trHeight w:hRule="exact" w:val="2268"/>
        </w:trPr>
        <w:tc>
          <w:tcPr>
            <w:tcW w:w="737" w:type="dxa"/>
            <w:vMerge/>
            <w:tcBorders>
              <w:top w:val="nil"/>
              <w:left w:val="nil"/>
              <w:bottom w:val="nil"/>
              <w:right w:val="nil"/>
            </w:tcBorders>
          </w:tcPr>
          <w:p w14:paraId="6DC7208C"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tcBorders>
              <w:top w:val="nil"/>
              <w:left w:val="nil"/>
              <w:bottom w:val="nil"/>
              <w:right w:val="nil"/>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consegue ignorar a geração de números aleatórios/randômicos, ou ignorar a geração aleatória de GUID, ou ignorar as funções de criptografia e hashing porque eles são fracos ou foram autoconstruídos</w:t>
            </w:r>
          </w:p>
        </w:tc>
        <w:tc>
          <w:tcPr>
            <w:tcW w:w="850" w:type="dxa"/>
            <w:vMerge/>
            <w:tcBorders>
              <w:top w:val="nil"/>
              <w:left w:val="nil"/>
              <w:bottom w:val="nil"/>
              <w:right w:val="nil"/>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p>
        </w:tc>
        <w:tc>
          <w:tcPr>
            <w:tcW w:w="849" w:type="dxa"/>
            <w:vMerge/>
            <w:tcBorders>
              <w:top w:val="nil"/>
              <w:left w:val="nil"/>
              <w:bottom w:val="nil"/>
              <w:right w:val="nil"/>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
        </w:tc>
      </w:tr>
      <w:tr w:rsidR="001F3E92" w14:paraId="470DEAB4" w14:textId="77777777">
        <w:trPr>
          <w:trHeight w:hRule="exact" w:val="2041"/>
        </w:trPr>
        <w:tc>
          <w:tcPr>
            <w:tcW w:w="737" w:type="dxa"/>
            <w:vMerge/>
            <w:tcBorders>
              <w:top w:val="nil"/>
              <w:left w:val="nil"/>
              <w:bottom w:val="nil"/>
              <w:right w:val="nil"/>
            </w:tcBorders>
          </w:tcPr>
          <w:p w14:paraId="341BD34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${CR_CR8_owasp_scp}</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${CR_CR8_owasp_asvs}</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${CR_CR8_owasp_appsensor}</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${CR_CR8_safecode}</w:t>
                  </w:r>
                </w:p>
              </w:tc>
            </w:tr>
            <w:tr w:rsidR="001F3E92" w14:paraId="2349B423" w14:textId="77777777">
              <w:tc>
                <w:tcPr>
                  <w:tcW w:w="2410" w:type="dxa"/>
                  <w:tcBorders>
                    <w:top w:val="single" w:sz="4" w:space="0" w:color="7F7F7F"/>
                    <w:left w:val="nil"/>
                    <w:bottom w:val="nil"/>
                    <w:right w:val="nil"/>
                  </w:tcBorders>
                </w:tcPr>
                <w:p w14:paraId="663F3E6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905776"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${CR_CR9_owasp_scp}</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${CR_CR9_owasp_asvs}</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${CR_CR9_owasp_appsensor}</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${CR_CR9_safecode}</w:t>
                  </w:r>
                </w:p>
              </w:tc>
            </w:tr>
            <w:tr w:rsidR="001F3E92" w14:paraId="3CE62486" w14:textId="77777777">
              <w:tc>
                <w:tcPr>
                  <w:tcW w:w="2410" w:type="dxa"/>
                  <w:tcBorders>
                    <w:top w:val="single" w:sz="4" w:space="0" w:color="7F7F7F"/>
                    <w:left w:val="nil"/>
                    <w:bottom w:val="nil"/>
                    <w:right w:val="nil"/>
                  </w:tcBorders>
                </w:tcPr>
                <w:p w14:paraId="3ADFF5D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FB19"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${CR_CR10_owasp_scp}</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${CR_CR10_owasp_asvs}</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${CR_CR10_owasp_appsensor}</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${CR_CR10_safecode}</w:t>
                  </w:r>
                </w:p>
              </w:tc>
            </w:tr>
            <w:tr w:rsidR="001F3E92" w14:paraId="07F99BED" w14:textId="77777777">
              <w:tc>
                <w:tcPr>
                  <w:tcW w:w="2410" w:type="dxa"/>
                  <w:tcBorders>
                    <w:top w:val="single" w:sz="4" w:space="0" w:color="7F7F7F"/>
                    <w:left w:val="nil"/>
                    <w:bottom w:val="nil"/>
                    <w:right w:val="nil"/>
                  </w:tcBorders>
                </w:tcPr>
                <w:p w14:paraId="60CBDD6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DF8EF8"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${CR_CRJ_owasp_scp}</w:t>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${CR_CRJ_owasp_asvs}</w:t>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${CR_CRJ_owasp_appsensor}</w:t>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${CR_CRJ_safecode}</w:t>
                  </w:r>
                </w:p>
              </w:tc>
            </w:tr>
            <w:tr w:rsidR="001F3E92" w14:paraId="54DCCC73" w14:textId="77777777">
              <w:tc>
                <w:tcPr>
                  <w:tcW w:w="2410" w:type="dxa"/>
                  <w:tcBorders>
                    <w:top w:val="single" w:sz="4" w:space="0" w:color="7F7F7F"/>
                    <w:left w:val="nil"/>
                    <w:bottom w:val="nil"/>
                    <w:right w:val="nil"/>
                  </w:tcBorders>
                </w:tcPr>
                <w:p w14:paraId="10B041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9C44F3" w14:textId="77777777" w:rsidR="001F3E92" w:rsidRDefault="001F3E92">
            <w:pPr>
              <w:rPr>
                <w:rFonts w:ascii="Garamond" w:hAnsi="Garamond"/>
                <w:sz w:val="20"/>
                <w:szCs w:val="20"/>
              </w:rPr>
            </w:pPr>
          </w:p>
        </w:tc>
      </w:tr>
      <w:tr w:rsidR="001F3E92" w14:paraId="2971B50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7BF1DFB7"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1F3E92" w14:paraId="5DFC9BF1"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A39E9AB"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consegue acessar ou prever os dados mestres de criptografia</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consegue influenciar ou alternar as rotinas/codificações de criptografia (encriptação, hashing, assinaturas digitais, números aleatórios e geração de GUID) e consegue ignorá-los também</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rsidR="001F3E92" w14:paraId="48E74717"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EF75168"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${CR_CRQ_owasp_scp}</w:t>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${CR_CRQ_owasp_asvs}</w:t>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${CR_CRQ_owasp_appsensor}</w:t>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${CR_CRQ_safecode}</w:t>
                  </w:r>
                </w:p>
              </w:tc>
            </w:tr>
            <w:tr w:rsidR="001F3E92" w14:paraId="2CB918A9" w14:textId="77777777">
              <w:tc>
                <w:tcPr>
                  <w:tcW w:w="2410" w:type="dxa"/>
                  <w:tcBorders>
                    <w:top w:val="single" w:sz="4" w:space="0" w:color="7F7F7F"/>
                    <w:left w:val="nil"/>
                    <w:bottom w:val="nil"/>
                    <w:right w:val="nil"/>
                  </w:tcBorders>
                </w:tcPr>
                <w:p w14:paraId="0269B7B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3C9F2"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${CR_CRK_owasp_scp}</w:t>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${CR_CRK_owasp_asvs}</w:t>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${CR_CRK_owasp_appsensor}</w:t>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${CR_CRK_safecode}</w:t>
                  </w:r>
                </w:p>
              </w:tc>
            </w:tr>
            <w:tr w:rsidR="001F3E92" w14:paraId="352C08A0" w14:textId="77777777">
              <w:tc>
                <w:tcPr>
                  <w:tcW w:w="2410" w:type="dxa"/>
                  <w:tcBorders>
                    <w:top w:val="single" w:sz="4" w:space="0" w:color="7F7F7F"/>
                    <w:left w:val="nil"/>
                    <w:bottom w:val="nil"/>
                    <w:right w:val="nil"/>
                  </w:tcBorders>
                </w:tcPr>
                <w:p w14:paraId="649EA4F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553BAFD"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0E1C4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D37431E" w14:textId="77777777">
        <w:tc>
          <w:tcPr>
            <w:tcW w:w="737"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DD038DD"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5726904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3BF9776F"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5FD9AFB9" w14:textId="77777777" w:rsidR="001F3E92" w:rsidRDefault="001F3E92">
            <w:pPr>
              <w:rPr>
                <w:rFonts w:ascii="Garamond" w:hAnsi="Garamond"/>
                <w:sz w:val="12"/>
                <w:szCs w:val="12"/>
              </w:rPr>
            </w:pPr>
          </w:p>
        </w:tc>
      </w:tr>
      <w:tr w:rsidR="001F3E92" w14:paraId="66523024" w14:textId="77777777">
        <w:trPr>
          <w:trHeight w:hRule="exact" w:val="737"/>
        </w:trPr>
        <w:tc>
          <w:tcPr>
            <w:tcW w:w="737" w:type="dxa"/>
            <w:vMerge/>
            <w:tcBorders>
              <w:top w:val="nil"/>
              <w:left w:val="nil"/>
              <w:bottom w:val="nil"/>
              <w:right w:val="nil"/>
            </w:tcBorders>
          </w:tcPr>
          <w:p w14:paraId="0C16B9DB"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1F3E92" w14:paraId="0EE3D6C3" w14:textId="77777777">
        <w:trPr>
          <w:trHeight w:hRule="exact" w:val="2268"/>
        </w:trPr>
        <w:tc>
          <w:tcPr>
            <w:tcW w:w="737" w:type="dxa"/>
            <w:vMerge/>
            <w:tcBorders>
              <w:top w:val="nil"/>
              <w:left w:val="nil"/>
              <w:bottom w:val="nil"/>
              <w:right w:val="nil"/>
            </w:tcBorders>
          </w:tcPr>
          <w:p w14:paraId="7A0DB62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Você inventou um novo ataque de qualquer tipo</w:t>
            </w:r>
          </w:p>
        </w:tc>
        <w:tc>
          <w:tcPr>
            <w:tcW w:w="851" w:type="dxa"/>
            <w:vMerge/>
            <w:tcBorders>
              <w:top w:val="nil"/>
              <w:left w:val="nil"/>
              <w:bottom w:val="nil"/>
              <w:right w:val="nil"/>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tcBorders>
              <w:top w:val="nil"/>
              <w:left w:val="nil"/>
              <w:bottom w:val="nil"/>
              <w:right w:val="nil"/>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consegue ignorar os controles do aplicativo pois foram usadas funções arriscadas da linguagem de programação ao invés de opções seguras, ou há erros de conversão, ou porque o aplicativo está inseguro quando um recurso externo está indisponível, ou há race condition, ou há problemas na inicialização ou alocação de recursos, ou quando há sobrecarga</w:t>
            </w:r>
          </w:p>
        </w:tc>
        <w:tc>
          <w:tcPr>
            <w:tcW w:w="849" w:type="dxa"/>
            <w:vMerge/>
            <w:tcBorders>
              <w:top w:val="nil"/>
              <w:left w:val="nil"/>
              <w:bottom w:val="nil"/>
              <w:right w:val="nil"/>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1F3E92" w14:paraId="3BF0D49B" w14:textId="77777777">
        <w:trPr>
          <w:trHeight w:hRule="exact" w:val="2041"/>
        </w:trPr>
        <w:tc>
          <w:tcPr>
            <w:tcW w:w="737" w:type="dxa"/>
            <w:vMerge/>
            <w:tcBorders>
              <w:top w:val="nil"/>
              <w:left w:val="nil"/>
              <w:bottom w:val="nil"/>
              <w:right w:val="nil"/>
            </w:tcBorders>
          </w:tcPr>
          <w:p w14:paraId="55B2B57B"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Leia mais sobre segurança da aplicação nos guias da OWASP (Requirements, Development, Code Review and Testing) e na série OWASP Cheat Sheet, e no modelo de maturidade Open SAMM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FF54BCE"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${CO_CO2_owasp_scp}</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${CO_CO2_owasp_asvs}</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${CO_CO2_owasp_appsensor}</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${CO_CO2_safecode}</w:t>
                  </w:r>
                </w:p>
              </w:tc>
            </w:tr>
            <w:tr w:rsidR="001F3E92" w14:paraId="43A8AA86" w14:textId="77777777">
              <w:tc>
                <w:tcPr>
                  <w:tcW w:w="2410" w:type="dxa"/>
                  <w:tcBorders>
                    <w:top w:val="single" w:sz="4" w:space="0" w:color="7F7F7F"/>
                    <w:left w:val="nil"/>
                    <w:bottom w:val="nil"/>
                    <w:right w:val="nil"/>
                  </w:tcBorders>
                </w:tcPr>
                <w:p w14:paraId="047626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8A2A84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${CO_CO3_owasp_scp}</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${CO_CO3_owasp_asvs}</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${CO_CO3_owasp_appsensor}</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${CO_CO3_safecode}</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1F3E92" w14:paraId="6F32399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1191BAC"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1F3E92" w14:paraId="434B02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4D79BB5"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consegue realizar uma ação e isto não é atribuído a ele</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consegue induzir a confiança de outras partes, incluindo usuários autenticados, ou violar esta confiança em outro lugar (ex: em outro aplicativo)</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1F3E92" w14:paraId="0BCB377C"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2FA78BD3"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${CO_CO4_owasp_scp}</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${CO_CO4_owasp_asvs}</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${CO_CO4_owasp_appsensor}</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${CO_CO4_safecode}</w:t>
                  </w:r>
                </w:p>
              </w:tc>
            </w:tr>
            <w:tr w:rsidR="001F3E92" w14:paraId="2028D240" w14:textId="77777777">
              <w:tc>
                <w:tcPr>
                  <w:tcW w:w="2410" w:type="dxa"/>
                  <w:tcBorders>
                    <w:top w:val="single" w:sz="4" w:space="0" w:color="7F7F7F"/>
                    <w:left w:val="nil"/>
                    <w:bottom w:val="nil"/>
                    <w:right w:val="nil"/>
                  </w:tcBorders>
                </w:tcPr>
                <w:p w14:paraId="485280E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16A608"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${CO_CO5_owasp_scp}</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${CO_CO5_owasp_asvs}</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${CO_CO5_owasp_appsensor}</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${CO_CO5_safecode}</w:t>
                  </w:r>
                </w:p>
              </w:tc>
            </w:tr>
            <w:tr w:rsidR="001F3E92" w14:paraId="48B81DE5" w14:textId="77777777">
              <w:tc>
                <w:tcPr>
                  <w:tcW w:w="2410" w:type="dxa"/>
                  <w:tcBorders>
                    <w:top w:val="single" w:sz="4" w:space="0" w:color="7F7F7F"/>
                    <w:left w:val="nil"/>
                    <w:bottom w:val="nil"/>
                    <w:right w:val="nil"/>
                  </w:tcBorders>
                </w:tcPr>
                <w:p w14:paraId="5C37189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A5FB261"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${CO_CO6_owasp_scp}</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${CO_CO6_owasp_asvs}</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${CO_CO6_owasp_appsensor}</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${CO_CO6_safecode}</w:t>
                  </w:r>
                </w:p>
              </w:tc>
            </w:tr>
            <w:tr w:rsidR="001F3E92" w14:paraId="24F69DDD" w14:textId="77777777">
              <w:tc>
                <w:tcPr>
                  <w:tcW w:w="2410" w:type="dxa"/>
                  <w:tcBorders>
                    <w:top w:val="single" w:sz="4" w:space="0" w:color="7F7F7F"/>
                    <w:left w:val="nil"/>
                    <w:bottom w:val="nil"/>
                    <w:right w:val="nil"/>
                  </w:tcBorders>
                </w:tcPr>
                <w:p w14:paraId="68EE9C7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12E614"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${CO_CO7_owasp_scp}</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${CO_CO7_owasp_asvs}</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${CO_CO7_owasp_appsensor}</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${CO_CO7_safecode}</w:t>
                  </w:r>
                </w:p>
              </w:tc>
            </w:tr>
            <w:tr w:rsidR="001F3E92" w14:paraId="2B54732F" w14:textId="77777777">
              <w:tc>
                <w:tcPr>
                  <w:tcW w:w="2410" w:type="dxa"/>
                  <w:tcBorders>
                    <w:top w:val="single" w:sz="4" w:space="0" w:color="7F7F7F"/>
                    <w:left w:val="nil"/>
                    <w:bottom w:val="nil"/>
                    <w:right w:val="nil"/>
                  </w:tcBorders>
                </w:tcPr>
                <w:p w14:paraId="06F2CA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1F3E92" w14:paraId="54C79610" w14:textId="77777777">
        <w:tc>
          <w:tcPr>
            <w:tcW w:w="737"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C0991B6"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13EDF6B7"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4B689676"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1F3E92" w14:paraId="16FA5BC7" w14:textId="77777777">
        <w:trPr>
          <w:trHeight w:hRule="exact" w:val="737"/>
        </w:trPr>
        <w:tc>
          <w:tcPr>
            <w:tcW w:w="737" w:type="dxa"/>
            <w:vMerge/>
            <w:tcBorders>
              <w:top w:val="nil"/>
              <w:left w:val="nil"/>
              <w:bottom w:val="nil"/>
              <w:right w:val="nil"/>
            </w:tcBorders>
          </w:tcPr>
          <w:p w14:paraId="07D4D149"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53B0AD83" w14:textId="77777777">
        <w:trPr>
          <w:trHeight w:hRule="exact" w:val="2268"/>
        </w:trPr>
        <w:tc>
          <w:tcPr>
            <w:tcW w:w="737" w:type="dxa"/>
            <w:vMerge/>
            <w:tcBorders>
              <w:top w:val="nil"/>
              <w:left w:val="nil"/>
              <w:bottom w:val="nil"/>
              <w:right w:val="nil"/>
            </w:tcBorders>
          </w:tcPr>
          <w:p w14:paraId="1D9FB0F2"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851" w:type="dxa"/>
            <w:vMerge/>
            <w:tcBorders>
              <w:top w:val="nil"/>
              <w:left w:val="nil"/>
              <w:bottom w:val="nil"/>
              <w:right w:val="nil"/>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consegue ignorar o aplicativo para obter acesso aos dados porque ferramentas ou interfaces administrativas não estão adequadamente seguras</w:t>
            </w:r>
          </w:p>
        </w:tc>
        <w:tc>
          <w:tcPr>
            <w:tcW w:w="850" w:type="dxa"/>
            <w:vMerge/>
            <w:tcBorders>
              <w:top w:val="nil"/>
              <w:left w:val="nil"/>
              <w:bottom w:val="nil"/>
              <w:right w:val="nil"/>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consegue contornar os controles do aplicativo porque os códigos fontes tanto dos frameworks, como de bibliotecas e componentes utilizados contêm código malicioso ou vulnerabilidades</w:t>
            </w:r>
          </w:p>
        </w:tc>
        <w:tc>
          <w:tcPr>
            <w:tcW w:w="849" w:type="dxa"/>
            <w:vMerge/>
            <w:tcBorders>
              <w:top w:val="nil"/>
              <w:left w:val="nil"/>
              <w:bottom w:val="nil"/>
              <w:right w:val="nil"/>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p>
        </w:tc>
      </w:tr>
      <w:tr w:rsidR="001F3E92" w14:paraId="2B4969D2" w14:textId="77777777">
        <w:trPr>
          <w:trHeight w:hRule="exact" w:val="2041"/>
        </w:trPr>
        <w:tc>
          <w:tcPr>
            <w:tcW w:w="737" w:type="dxa"/>
            <w:vMerge/>
            <w:tcBorders>
              <w:top w:val="nil"/>
              <w:left w:val="nil"/>
              <w:bottom w:val="nil"/>
              <w:right w:val="nil"/>
            </w:tcBorders>
          </w:tcPr>
          <w:p w14:paraId="3BFD5926"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D738A37" w14:textId="77777777">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${CO_CO8_owasp_scp}</w:t>
                  </w:r>
                </w:p>
              </w:tc>
            </w:tr>
            <w:tr w:rsidR="001F3E92" w14:paraId="2783F380" w14:textId="77777777">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${CO_CO8_owasp_asvs}</w:t>
                  </w:r>
                </w:p>
              </w:tc>
            </w:tr>
            <w:tr w:rsidR="001F3E92" w14:paraId="2F6F57E1" w14:textId="77777777">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${CO_CO8_owasp_appsensor}</w:t>
                  </w:r>
                </w:p>
              </w:tc>
            </w:tr>
            <w:tr w:rsidR="001F3E92" w14:paraId="12D66F55" w14:textId="77777777">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${CO_CO8_safecode}</w:t>
                  </w:r>
                </w:p>
              </w:tc>
            </w:tr>
            <w:tr w:rsidR="001F3E92" w14:paraId="28175051" w14:textId="77777777">
              <w:tc>
                <w:tcPr>
                  <w:tcW w:w="2410" w:type="dxa"/>
                  <w:tcBorders>
                    <w:top w:val="single" w:sz="4" w:space="0" w:color="7F7F7F"/>
                    <w:left w:val="nil"/>
                    <w:bottom w:val="nil"/>
                    <w:right w:val="nil"/>
                  </w:tcBorders>
                </w:tcPr>
                <w:p w14:paraId="2CD2A52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710A45"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B54D875" w14:textId="77777777">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${CO_CO9_owasp_scp}</w:t>
                  </w:r>
                </w:p>
              </w:tc>
            </w:tr>
            <w:tr w:rsidR="001F3E92" w14:paraId="3521A4F4" w14:textId="77777777">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${CO_CO9_owasp_asvs}</w:t>
                  </w:r>
                </w:p>
              </w:tc>
            </w:tr>
            <w:tr w:rsidR="001F3E92" w14:paraId="0859A264" w14:textId="77777777">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${CO_CO9_owasp_appsensor}</w:t>
                  </w:r>
                </w:p>
              </w:tc>
            </w:tr>
            <w:tr w:rsidR="001F3E92" w14:paraId="05D43058" w14:textId="77777777">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${CO_CO9_safecode}</w:t>
                  </w:r>
                </w:p>
              </w:tc>
            </w:tr>
            <w:tr w:rsidR="001F3E92" w14:paraId="0A31C729" w14:textId="77777777">
              <w:tc>
                <w:tcPr>
                  <w:tcW w:w="2410" w:type="dxa"/>
                  <w:tcBorders>
                    <w:top w:val="single" w:sz="4" w:space="0" w:color="7F7F7F"/>
                    <w:left w:val="nil"/>
                    <w:bottom w:val="nil"/>
                    <w:right w:val="nil"/>
                  </w:tcBorders>
                </w:tcPr>
                <w:p w14:paraId="1D8B7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B21309"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69E1C4" w14:textId="77777777">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${CO_CO10_owasp_scp}</w:t>
                  </w:r>
                </w:p>
              </w:tc>
            </w:tr>
            <w:tr w:rsidR="001F3E92" w14:paraId="008B4B8A" w14:textId="77777777">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${CO_CO10_owasp_asvs}</w:t>
                  </w:r>
                </w:p>
              </w:tc>
            </w:tr>
            <w:tr w:rsidR="001F3E92" w14:paraId="0D19A715" w14:textId="77777777">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${CO_CO10_owasp_appsensor}</w:t>
                  </w:r>
                </w:p>
              </w:tc>
            </w:tr>
            <w:tr w:rsidR="001F3E92" w14:paraId="454DC680" w14:textId="77777777">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${CO_CO10_safecode}</w:t>
                  </w:r>
                </w:p>
              </w:tc>
            </w:tr>
            <w:tr w:rsidR="001F3E92" w14:paraId="7FD106C6" w14:textId="77777777">
              <w:tc>
                <w:tcPr>
                  <w:tcW w:w="2410" w:type="dxa"/>
                  <w:tcBorders>
                    <w:top w:val="single" w:sz="4" w:space="0" w:color="7F7F7F"/>
                    <w:left w:val="nil"/>
                    <w:bottom w:val="nil"/>
                    <w:right w:val="nil"/>
                  </w:tcBorders>
                </w:tcPr>
                <w:p w14:paraId="47C230A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FDDC29"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12C2990" w14:textId="77777777">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${CO_COJ_owasp_scp}</w:t>
                  </w:r>
                </w:p>
              </w:tc>
            </w:tr>
            <w:tr w:rsidR="001F3E92" w14:paraId="0625FC2B" w14:textId="77777777">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${CO_COJ_owasp_asvs}</w:t>
                  </w:r>
                </w:p>
              </w:tc>
            </w:tr>
            <w:tr w:rsidR="001F3E92" w14:paraId="1D415ED2" w14:textId="77777777">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${CO_COJ_owasp_appsensor}</w:t>
                  </w:r>
                </w:p>
              </w:tc>
            </w:tr>
            <w:tr w:rsidR="001F3E92" w14:paraId="3A9197CF" w14:textId="77777777">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D6EF59" w14:textId="77777777">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${CO_COJ_safecode}</w:t>
                  </w:r>
                </w:p>
              </w:tc>
            </w:tr>
            <w:tr w:rsidR="001F3E92" w14:paraId="5EF16BE8" w14:textId="77777777">
              <w:tc>
                <w:tcPr>
                  <w:tcW w:w="2410" w:type="dxa"/>
                  <w:tcBorders>
                    <w:top w:val="single" w:sz="4" w:space="0" w:color="7F7F7F"/>
                    <w:left w:val="nil"/>
                    <w:bottom w:val="nil"/>
                    <w:right w:val="nil"/>
                  </w:tcBorders>
                </w:tcPr>
                <w:p w14:paraId="25A8FCA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C589EE" w14:textId="77777777" w:rsidR="001F3E92" w:rsidRDefault="001F3E92">
            <w:pPr>
              <w:rPr>
                <w:rFonts w:ascii="Garamond" w:hAnsi="Garamond"/>
                <w:sz w:val="20"/>
                <w:szCs w:val="20"/>
              </w:rPr>
            </w:pPr>
          </w:p>
        </w:tc>
      </w:tr>
      <w:tr w:rsidR="001F3E92" w14:paraId="68B3A97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A6D6898"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r>
      <w:tr w:rsidR="001F3E92" w14:paraId="6E61BDA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F78675C"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pode realizar ações mal-intencionadas, não normais, sem detecção e resposta em tempo real pela aplicação</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pode utilizar o aplicativo para negar o serviço a alguns ou a todos os usuários</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consegue utilizar a aplicação para realizar ataques a dados e usuários do sistema</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pode influenciar, alterar ou mudar a aplicação para que ela não cumpra os propósitos legais, regulamentadores, contratuais ou outras diretrizes organizacionais</w:t>
            </w:r>
          </w:p>
        </w:tc>
      </w:tr>
      <w:tr w:rsidR="001F3E92" w14:paraId="4675378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6B53510"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08BF0C" w14:textId="77777777">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${CO_COQ_owasp_scp}</w:t>
                  </w:r>
                </w:p>
              </w:tc>
            </w:tr>
            <w:tr w:rsidR="001F3E92" w14:paraId="008D9EF0" w14:textId="77777777">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${CO_COQ_owasp_asvs}</w:t>
                  </w:r>
                </w:p>
              </w:tc>
            </w:tr>
            <w:tr w:rsidR="001F3E92" w14:paraId="19D70CDB" w14:textId="77777777">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${CO_COQ_owasp_appsensor}</w:t>
                  </w:r>
                </w:p>
              </w:tc>
            </w:tr>
            <w:tr w:rsidR="001F3E92" w14:paraId="00FE0BC4" w14:textId="77777777">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3511404" w14:textId="77777777">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${CO_COQ_safecode}</w:t>
                  </w:r>
                </w:p>
              </w:tc>
            </w:tr>
            <w:tr w:rsidR="001F3E92" w14:paraId="00B5E735" w14:textId="77777777">
              <w:tc>
                <w:tcPr>
                  <w:tcW w:w="2410" w:type="dxa"/>
                  <w:tcBorders>
                    <w:top w:val="single" w:sz="4" w:space="0" w:color="7F7F7F"/>
                    <w:left w:val="nil"/>
                    <w:bottom w:val="nil"/>
                    <w:right w:val="nil"/>
                  </w:tcBorders>
                </w:tcPr>
                <w:p w14:paraId="4879B8D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738577"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362EB16" w14:textId="77777777">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${CO_COK_owasp_scp}</w:t>
                  </w:r>
                </w:p>
              </w:tc>
            </w:tr>
            <w:tr w:rsidR="001F3E92" w14:paraId="18001EF8" w14:textId="77777777">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${CO_COK_owasp_asvs}</w:t>
                  </w:r>
                </w:p>
              </w:tc>
            </w:tr>
            <w:tr w:rsidR="001F3E92" w14:paraId="7B8A74C2" w14:textId="77777777">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${CO_COK_owasp_appsensor}</w:t>
                  </w:r>
                </w:p>
              </w:tc>
            </w:tr>
            <w:tr w:rsidR="001F3E92" w14:paraId="1461DDB3" w14:textId="77777777">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1F3E92" w14:paraId="75C909E9" w14:textId="77777777">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${CO_COK_safecode}</w:t>
                  </w:r>
                </w:p>
              </w:tc>
            </w:tr>
            <w:tr w:rsidR="001F3E92" w14:paraId="349DB74A" w14:textId="77777777">
              <w:tc>
                <w:tcPr>
                  <w:tcW w:w="2410" w:type="dxa"/>
                  <w:tcBorders>
                    <w:top w:val="single" w:sz="4" w:space="0" w:color="7F7F7F"/>
                    <w:left w:val="nil"/>
                    <w:bottom w:val="nil"/>
                    <w:right w:val="nil"/>
                  </w:tcBorders>
                </w:tcPr>
                <w:p w14:paraId="3C8E27E8"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8D5AB7"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
        </w:tc>
      </w:tr>
    </w:tbl>
    <w:p w14:paraId="19DF9141" w14:textId="77777777" w:rsidR="001F3E92"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1F3E92" w14:paraId="5BD3C027"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1F3E92" w14:paraId="1C10DC3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1F3E92" w14:paraId="4296664A"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1F3E92" w14:paraId="4414B9C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1F3E92" w14:paraId="4F0BB4BA"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Comments</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Original Draft</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reviewed and updated</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announced OWASP SCP mailing list for comment.</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Release.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Cross-references updated from ASVS v3.0.1 to ASVS v4.0 by Johan Sydseter. </w:t>
            </w:r>
            <w:r>
              <w:rPr>
                <w:rFonts w:ascii="Garamond" w:hAnsi="Garamond"/>
                <w:sz w:val="20"/>
                <w:szCs w:val="20"/>
              </w:rPr>
            </w:r>
            <w:r>
              <w:rPr>
                <w:rFonts w:ascii="Garamond" w:hAnsi="Garamond"/>
                <w:sz w:val="20"/>
                <w:szCs w:val="20"/>
              </w:rPr>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tc>
          <w:tcPr>
            <w:tcW w:w="7977" w:type="dxa"/>
            <w:tcBorders>
              <w:top w:val="nil"/>
              <w:left w:val="nil"/>
              <w:bottom w:val="nil"/>
              <w:right w:val="nil"/>
            </w:tcBorders>
          </w:tcPr>
          <w:p w14:paraId="255CF1E7" w14:textId="77777777" w:rsidR="001F3E92" w:rsidRDefault="00000000">
            <w:pPr>
              <w:pStyle w:val="C-Head-Top"/>
              <w:pageBreakBefore/>
            </w:pPr>
            <w:r>
              <w:t>Project contributors</w:t>
            </w:r>
          </w:p>
          <w:p w14:paraId="79B8F937" w14:textId="77777777" w:rsidR="001F3E92"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483DAC10" w14:textId="77777777" w:rsidR="001F3E92"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00FED009" w14:textId="77777777" w:rsidR="001F3E92" w:rsidRDefault="00000000">
            <w:pPr>
              <w:pStyle w:val="C-Head-Top"/>
              <w:rPr>
                <w:b w:val="0"/>
                <w:sz w:val="20"/>
                <w:szCs w:val="20"/>
              </w:rPr>
            </w:pPr>
            <w:r>
              <w:rPr>
                <w:b w:val="0"/>
                <w:sz w:val="20"/>
                <w:szCs w:val="20"/>
              </w:rPr>
              <w:t xml:space="preserve">Without all their efforts, the project would not have progressed to this point. </w:t>
            </w:r>
          </w:p>
          <w:p w14:paraId="4A7FA42A" w14:textId="77777777" w:rsidR="001F3E92" w:rsidRDefault="00000000">
            <w:pPr>
              <w:pStyle w:val="C-Head-Top"/>
              <w:rPr>
                <w:b w:val="0"/>
                <w:sz w:val="20"/>
                <w:szCs w:val="20"/>
              </w:rPr>
            </w:pPr>
            <w:r>
              <w:rPr>
                <w:b w:val="0"/>
                <w:sz w:val="20"/>
                <w:szCs w:val="20"/>
              </w:rPr>
              <w:t>Please contact the mailing list or project leaders directly, if anyone is missing from the below lists.</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Sebastien Gioria</w:t>
                  </w:r>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0AF0C018" w14:textId="77777777" w:rsidR="001F3E92" w:rsidRDefault="00000000">
                  <w:pPr>
                    <w:pStyle w:val="C-Head-Top"/>
                    <w:numPr>
                      <w:ilvl w:val="0"/>
                      <w:numId w:val="4"/>
                    </w:numPr>
                    <w:ind w:left="494" w:hanging="357"/>
                    <w:rPr>
                      <w:b w:val="0"/>
                      <w:sz w:val="20"/>
                      <w:szCs w:val="20"/>
                    </w:rPr>
                  </w:pPr>
                  <w:r>
                    <w:rPr>
                      <w:b w:val="0"/>
                      <w:sz w:val="20"/>
                      <w:szCs w:val="20"/>
                    </w:rPr>
                    <w:t>Colin Watson</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hard-working employees, especially Kate Hartmann</w:t>
            </w:r>
          </w:p>
          <w:p w14:paraId="0DC9D81A" w14:textId="77777777" w:rsidR="001F3E92"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13741DBD" w14:textId="77777777" w:rsidR="001F3E92"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68A5894A" w14:textId="77777777" w:rsidR="001F3E92"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3190CD7A" w14:textId="77777777" w:rsidR="001F3E92" w:rsidRDefault="00000000">
            <w:pPr>
              <w:pStyle w:val="C-Head-Middle"/>
            </w:pPr>
            <w:r>
              <w:t>Podcasts and videos</w:t>
            </w:r>
          </w:p>
          <w:p w14:paraId="1B2782E3" w14:textId="77777777" w:rsidR="001F3E92"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ab/>
              <w:t>Video - Using the cards, created during AppSec EU 2015 project summit, 20th May 2015</w:t>
            </w:r>
            <w:r>
              <w:rPr>
                <w:b w:val="0"/>
                <w:sz w:val="20"/>
                <w:szCs w:val="20"/>
              </w:rPr>
              <w:br/>
            </w:r>
            <w:hyperlink r:id="rId22">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ab/>
              <w:t>Podcast interview, OWASP 24/7 Podcast channel, 21st March 2014</w:t>
            </w:r>
            <w:r>
              <w:rPr>
                <w:b w:val="0"/>
                <w:sz w:val="20"/>
                <w:szCs w:val="20"/>
              </w:rPr>
              <w:br/>
            </w:r>
            <w:hyperlink r:id="rId23">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of presentation, OWASP EU Tour 2013 London, 3rd June 2013</w:t>
            </w:r>
            <w:r>
              <w:rPr>
                <w:b w:val="0"/>
                <w:sz w:val="20"/>
                <w:szCs w:val="20"/>
              </w:rPr>
              <w:br/>
            </w:r>
            <w:hyperlink r:id="rId24">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single" w:sz="4" w:space="0" w:color="000000"/>
              <w:left w:val="single" w:sz="4" w:space="0" w:color="000000"/>
              <w:bottom w:val="single" w:sz="4" w:space="0" w:color="000000"/>
              <w:right w:val="single" w:sz="4" w:space="0" w:color="000000"/>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6560B" w14:textId="77777777" w:rsidR="00BD4BD7" w:rsidRDefault="00BD4BD7">
      <w:r>
        <w:separator/>
      </w:r>
    </w:p>
  </w:endnote>
  <w:endnote w:type="continuationSeparator" w:id="0">
    <w:p w14:paraId="3EFB0AEB" w14:textId="77777777" w:rsidR="00BD4BD7" w:rsidRDefault="00BD4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F2040" w14:textId="77777777" w:rsidR="00BD4BD7" w:rsidRDefault="00BD4BD7">
      <w:r>
        <w:separator/>
      </w:r>
    </w:p>
  </w:footnote>
  <w:footnote w:type="continuationSeparator" w:id="0">
    <w:p w14:paraId="7BA87E88" w14:textId="77777777" w:rsidR="00BD4BD7" w:rsidRDefault="00BD4B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77777777" w:rsidR="001F3E92"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77777777"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1246E148" w14:textId="77777777" w:rsidR="001F3E92" w:rsidRDefault="001F3E92">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1"/>
  </w:num>
  <w:num w:numId="2" w16cid:durableId="1524435282">
    <w:abstractNumId w:val="4"/>
  </w:num>
  <w:num w:numId="3" w16cid:durableId="332072494">
    <w:abstractNumId w:val="0"/>
  </w:num>
  <w:num w:numId="4" w16cid:durableId="1842155167">
    <w:abstractNumId w:val="5"/>
  </w:num>
  <w:num w:numId="5" w16cid:durableId="1700817760">
    <w:abstractNumId w:val="2"/>
  </w:num>
  <w:num w:numId="6" w16cid:durableId="1184172972">
    <w:abstractNumId w:val="6"/>
  </w:num>
  <w:num w:numId="7" w16cid:durableId="18985411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1070F0"/>
    <w:rsid w:val="001F3E92"/>
    <w:rsid w:val="00A36EC0"/>
    <w:rsid w:val="00BD4BD7"/>
    <w:rsid w:val="00D4295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1190</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112</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