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Calibri" w:hAnsi="Calibri"/>
          <w:b/>
          <w:color w:val="0B2545"/>
          <w:sz w:val="50"/>
        </w:rPr>
        <w:t>[课程名称]</w:t>
      </w:r>
    </w:p>
    <w:p>
      <w:pPr>
        <w:pStyle w:val="ProposalSubtitle"/>
        <w:jc w:val="center"/>
      </w:pPr>
      <w:r>
        <w:t>企业内训课程方案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服务对象：[客户名称 / 部门]</w:t>
            </w:r>
          </w:p>
        </w:tc>
        <w:tc>
          <w:tcPr>
            <w:tcW w:type="dxa" w:w="46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方案版本：[日期 / 版本号]</w:t>
            </w:r>
          </w:p>
        </w:tc>
      </w:tr>
      <w:tr>
        <w:tc>
          <w:tcPr>
            <w:tcW w:type="dxa" w:w="46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培训形式：[线上 / 线下 / 混合]</w:t>
            </w:r>
          </w:p>
        </w:tc>
        <w:tc>
          <w:tcPr>
            <w:tcW w:type="dxa" w:w="46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培训时长：[时长与时间安排]</w:t>
            </w:r>
          </w:p>
        </w:tc>
      </w:tr>
    </w:tbl>
    <w:p>
      <w:pPr>
        <w:pStyle w:val="Heading1"/>
      </w:pPr>
      <w:r>
        <w:t>一、执行摘要</w:t>
      </w:r>
    </w:p>
    <w:p>
      <w:r>
        <w:t>[用三至五句话概述客户要解决的问题、推荐方案与预期成果。]</w:t>
      </w:r>
    </w:p>
    <w:p>
      <w:pPr>
        <w:pStyle w:val="Heading1"/>
      </w:pPr>
      <w:r>
        <w:t>二、需求理解</w:t>
      </w:r>
    </w:p>
    <w:p>
      <w:r>
        <w:t>已确认需求：[客户明确提供的信息]</w:t>
      </w:r>
    </w:p>
    <w:p>
      <w:r>
        <w:t>课程设计判断：[基于事实形成的建议]</w:t>
      </w:r>
    </w:p>
    <w:p>
      <w:r>
        <w:t>待确认事项：[仍影响范围或交付的事项]</w:t>
      </w:r>
    </w:p>
    <w:p>
      <w:pPr>
        <w:pStyle w:val="Heading1"/>
      </w:pPr>
      <w:r>
        <w:t>三、课程定位与培训目标</w:t>
      </w:r>
    </w:p>
    <w:p>
      <w:r>
        <w:t>适用对象：[学员画像]</w:t>
      </w:r>
    </w:p>
    <w:p>
      <w:r>
        <w:t>培训目标：[培训后，学员能够……]</w:t>
      </w:r>
    </w:p>
    <w:p>
      <w:r>
        <w:t>课程设计逻辑：[理解 → 示范 → 练习 → 迁移 → 复盘]</w:t>
      </w:r>
    </w:p>
    <w:p>
      <w:pPr>
        <w:pStyle w:val="Heading1"/>
      </w:pPr>
      <w:r>
        <w:t>四、课程安排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时间</w:t>
            </w:r>
          </w:p>
        </w:tc>
        <w:tc>
          <w:tcPr>
            <w:tcW w:type="dxa" w:w="18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288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核心内容</w:t>
            </w:r>
          </w:p>
        </w:tc>
        <w:tc>
          <w:tcPr>
            <w:tcW w:type="dxa" w:w="172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学习方式</w:t>
            </w:r>
          </w:p>
        </w:tc>
        <w:tc>
          <w:tcPr>
            <w:tcW w:type="dxa" w:w="18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模块产出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[时段]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[模块名称]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[内容]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[方式]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[产出]</w:t>
            </w:r>
          </w:p>
        </w:tc>
      </w:tr>
    </w:tbl>
    <w:p>
      <w:pPr>
        <w:pStyle w:val="Heading1"/>
      </w:pPr>
      <w:r>
        <w:t>五、交付与实施建议</w:t>
      </w:r>
    </w:p>
    <w:p>
      <w:r>
        <w:t>[课程结束后留下的成果、推荐形式及调整原则。]</w:t>
      </w:r>
    </w:p>
    <w:p>
      <w:pPr>
        <w:pStyle w:val="Heading1"/>
      </w:pPr>
      <w:r>
        <w:t>六、培训前准备与范围边界</w:t>
      </w:r>
    </w:p>
    <w:p>
      <w:r>
        <w:t>客户需配合：[材料、设备、组织安排及脱敏要求。]</w:t>
      </w:r>
    </w:p>
    <w:p>
      <w:r>
        <w:t>范围边界：[暂不包含项、实施依赖与待确认项。]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70"/>
        <w:sz w:val="18"/>
      </w:rPr>
      <w:t>[企业名称 / 或客户名称]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70"/>
        <w:sz w:val="18"/>
      </w:rPr>
      <w:t>企业内训咨询方案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Subtitle">
    <w:name w:val="Proposal Subtitle"/>
    <w:pPr>
      <w:spacing w:after="400"/>
    </w:pPr>
    <w:rPr>
      <w:rFonts w:ascii="Calibri" w:hAnsi="Calibri"/>
      <w:color w:val="59637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