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829E" w14:textId="75FA2D62" w:rsidR="00BF7E71" w:rsidRPr="00A22306" w:rsidRDefault="00DA106C" w:rsidP="00A22306">
      <w:pPr>
        <w:spacing w:after="0" w:line="240" w:lineRule="auto"/>
        <w:jc w:val="center"/>
        <w:rPr>
          <w:rFonts w:asciiTheme="minorHAnsi" w:hAnsiTheme="minorHAnsi" w:cstheme="minorHAnsi"/>
          <w:sz w:val="28"/>
          <w:szCs w:val="28"/>
        </w:rPr>
      </w:pPr>
      <w:r>
        <w:rPr>
          <w:rFonts w:asciiTheme="minorHAnsi" w:hAnsiTheme="minorHAnsi" w:cstheme="minorHAnsi"/>
          <w:sz w:val="28"/>
          <w:szCs w:val="28"/>
        </w:rPr>
        <w:t>CubeSat</w:t>
      </w:r>
      <w:r w:rsidR="00A22306" w:rsidRPr="00A22306">
        <w:rPr>
          <w:rFonts w:asciiTheme="minorHAnsi" w:hAnsiTheme="minorHAnsi" w:cstheme="minorHAnsi"/>
          <w:sz w:val="28"/>
          <w:szCs w:val="28"/>
        </w:rPr>
        <w:t xml:space="preserve"> </w:t>
      </w:r>
      <w:r>
        <w:rPr>
          <w:rFonts w:asciiTheme="minorHAnsi" w:hAnsiTheme="minorHAnsi" w:cstheme="minorHAnsi"/>
          <w:sz w:val="28"/>
          <w:szCs w:val="28"/>
        </w:rPr>
        <w:t xml:space="preserve">Planar Turnstile </w:t>
      </w:r>
      <w:r w:rsidR="00A22306" w:rsidRPr="00A22306">
        <w:rPr>
          <w:rFonts w:asciiTheme="minorHAnsi" w:hAnsiTheme="minorHAnsi" w:cstheme="minorHAnsi"/>
          <w:sz w:val="28"/>
          <w:szCs w:val="28"/>
        </w:rPr>
        <w:t>UHF Antenna</w:t>
      </w:r>
    </w:p>
    <w:p w14:paraId="226EDE40" w14:textId="0A381B9E" w:rsidR="00A22306" w:rsidRPr="00DA106C" w:rsidRDefault="00A22306" w:rsidP="00A22306">
      <w:pPr>
        <w:spacing w:after="0" w:line="240" w:lineRule="auto"/>
        <w:jc w:val="center"/>
        <w:rPr>
          <w:rFonts w:asciiTheme="minorHAnsi" w:hAnsiTheme="minorHAnsi" w:cstheme="minorHAnsi"/>
          <w:szCs w:val="24"/>
        </w:rPr>
      </w:pPr>
      <w:r w:rsidRPr="00DA106C">
        <w:rPr>
          <w:rFonts w:asciiTheme="minorHAnsi" w:hAnsiTheme="minorHAnsi" w:cstheme="minorHAnsi"/>
          <w:szCs w:val="24"/>
        </w:rPr>
        <w:t>James Allen Morrison</w:t>
      </w:r>
    </w:p>
    <w:p w14:paraId="258837BE" w14:textId="0A44C76F" w:rsidR="00A22306" w:rsidRPr="00DA106C" w:rsidRDefault="00A22306" w:rsidP="00A22306">
      <w:pPr>
        <w:spacing w:after="0" w:line="240" w:lineRule="auto"/>
        <w:jc w:val="center"/>
        <w:rPr>
          <w:rFonts w:asciiTheme="minorHAnsi" w:hAnsiTheme="minorHAnsi" w:cstheme="minorHAnsi"/>
          <w:szCs w:val="24"/>
        </w:rPr>
      </w:pPr>
      <w:r w:rsidRPr="00DA106C">
        <w:rPr>
          <w:rFonts w:asciiTheme="minorHAnsi" w:hAnsiTheme="minorHAnsi" w:cstheme="minorHAnsi"/>
          <w:szCs w:val="24"/>
        </w:rPr>
        <w:t>Rice University</w:t>
      </w:r>
    </w:p>
    <w:p w14:paraId="0BA3B14A" w14:textId="2D5E33E1" w:rsidR="00A22306" w:rsidRPr="00DA106C" w:rsidRDefault="003C230D" w:rsidP="00A22306">
      <w:pPr>
        <w:spacing w:after="0" w:line="240" w:lineRule="auto"/>
        <w:jc w:val="center"/>
        <w:rPr>
          <w:rFonts w:asciiTheme="minorHAnsi" w:hAnsiTheme="minorHAnsi" w:cstheme="minorHAnsi"/>
          <w:szCs w:val="24"/>
        </w:rPr>
      </w:pPr>
      <w:r>
        <w:rPr>
          <w:rFonts w:asciiTheme="minorHAnsi" w:hAnsiTheme="minorHAnsi" w:cstheme="minorHAnsi"/>
          <w:szCs w:val="24"/>
        </w:rPr>
        <w:t>20</w:t>
      </w:r>
      <w:r w:rsidR="00A22306" w:rsidRPr="00DA106C">
        <w:rPr>
          <w:rFonts w:asciiTheme="minorHAnsi" w:hAnsiTheme="minorHAnsi" w:cstheme="minorHAnsi"/>
          <w:szCs w:val="24"/>
        </w:rPr>
        <w:t xml:space="preserve"> March 2022</w:t>
      </w:r>
    </w:p>
    <w:p w14:paraId="4A5F9079" w14:textId="77777777" w:rsidR="00DA106C" w:rsidRDefault="00DA106C" w:rsidP="00A22306">
      <w:pPr>
        <w:spacing w:after="0" w:line="240" w:lineRule="auto"/>
        <w:jc w:val="center"/>
        <w:rPr>
          <w:rFonts w:asciiTheme="minorHAnsi" w:hAnsiTheme="minorHAnsi" w:cstheme="minorHAnsi"/>
          <w:sz w:val="28"/>
          <w:szCs w:val="28"/>
        </w:rPr>
      </w:pPr>
    </w:p>
    <w:p w14:paraId="6E900135" w14:textId="7086BBE0" w:rsidR="001F694C" w:rsidRPr="00DA106C" w:rsidRDefault="00E00728" w:rsidP="00A22306">
      <w:pPr>
        <w:rPr>
          <w:rFonts w:asciiTheme="minorHAnsi" w:eastAsiaTheme="minorEastAsia" w:hAnsiTheme="minorHAnsi" w:cstheme="minorHAnsi"/>
          <w:szCs w:val="24"/>
        </w:rPr>
      </w:pPr>
      <w:r w:rsidRPr="00E00728">
        <w:rPr>
          <w:rFonts w:asciiTheme="minorHAnsi" w:hAnsiTheme="minorHAnsi" w:cstheme="minorHAnsi"/>
          <w:szCs w:val="24"/>
        </w:rPr>
        <w:t xml:space="preserve">The OWLSAT team </w:t>
      </w:r>
      <w:r>
        <w:rPr>
          <w:rFonts w:asciiTheme="minorHAnsi" w:hAnsiTheme="minorHAnsi" w:cstheme="minorHAnsi"/>
          <w:szCs w:val="24"/>
        </w:rPr>
        <w:t xml:space="preserve">designed a 4-element planar turnstile antenna based on the </w:t>
      </w:r>
      <w:proofErr w:type="spellStart"/>
      <w:r>
        <w:rPr>
          <w:rFonts w:asciiTheme="minorHAnsi" w:hAnsiTheme="minorHAnsi" w:cstheme="minorHAnsi"/>
          <w:szCs w:val="24"/>
        </w:rPr>
        <w:t>Oresat</w:t>
      </w:r>
      <w:proofErr w:type="spellEnd"/>
      <w:r>
        <w:rPr>
          <w:rFonts w:asciiTheme="minorHAnsi" w:hAnsiTheme="minorHAnsi" w:cstheme="minorHAnsi"/>
          <w:szCs w:val="24"/>
        </w:rPr>
        <w:t xml:space="preserve"> canted turnstile design. </w:t>
      </w:r>
      <w:r w:rsidR="004C1FAC">
        <w:rPr>
          <w:rFonts w:asciiTheme="minorHAnsi" w:hAnsiTheme="minorHAnsi" w:cstheme="minorHAnsi"/>
          <w:szCs w:val="24"/>
        </w:rPr>
        <w:t xml:space="preserve">The original design is derived from a NASA technical document on the design of </w:t>
      </w:r>
      <w:r w:rsidR="00730C27">
        <w:rPr>
          <w:rFonts w:asciiTheme="minorHAnsi" w:hAnsiTheme="minorHAnsi" w:cstheme="minorHAnsi"/>
          <w:szCs w:val="24"/>
        </w:rPr>
        <w:t xml:space="preserve">miniaturized satellite antennas. </w:t>
      </w:r>
      <w:r w:rsidR="00DA106C">
        <w:rPr>
          <w:rFonts w:asciiTheme="minorHAnsi" w:hAnsiTheme="minorHAnsi" w:cstheme="minorHAnsi"/>
          <w:szCs w:val="24"/>
        </w:rPr>
        <w:t xml:space="preserve">The antenna is designed for a center frequency of 435 MHz in the UHF band with a </w:t>
      </w:r>
      <w:proofErr w:type="gramStart"/>
      <w:r w:rsidR="00DA106C">
        <w:rPr>
          <w:rFonts w:asciiTheme="minorHAnsi" w:hAnsiTheme="minorHAnsi" w:cstheme="minorHAnsi"/>
          <w:szCs w:val="24"/>
        </w:rPr>
        <w:t>50 ohm</w:t>
      </w:r>
      <w:proofErr w:type="gramEnd"/>
      <w:r w:rsidR="00DA106C">
        <w:rPr>
          <w:rFonts w:asciiTheme="minorHAnsi" w:hAnsiTheme="minorHAnsi" w:cstheme="minorHAnsi"/>
          <w:szCs w:val="24"/>
        </w:rPr>
        <w:t xml:space="preserve"> coax-fed feed circuit, </w:t>
      </w:r>
      <w:r w:rsidR="00B7079C">
        <w:rPr>
          <w:rFonts w:asciiTheme="minorHAnsi" w:hAnsiTheme="minorHAnsi" w:cstheme="minorHAnsi"/>
          <w:szCs w:val="24"/>
        </w:rPr>
        <w:t>three</w:t>
      </w:r>
      <w:r w:rsidR="00DA106C">
        <w:rPr>
          <w:rFonts w:asciiTheme="minorHAnsi" w:hAnsiTheme="minorHAnsi" w:cstheme="minorHAnsi"/>
          <w:szCs w:val="24"/>
        </w:rPr>
        <w:t xml:space="preserve"> Mini-circuits QBA-07+ 90 degree hybrid couplers, and then four </w:t>
      </w:r>
      <m:oMath>
        <m:r>
          <m:rPr>
            <m:sty m:val="p"/>
          </m:rPr>
          <w:rPr>
            <w:rFonts w:ascii="Cambria Math" w:hAnsi="Cambria Math" w:cstheme="minorHAnsi"/>
            <w:szCs w:val="24"/>
          </w:rPr>
          <m:t>λ</m:t>
        </m:r>
      </m:oMath>
      <w:r w:rsidR="00DA106C">
        <w:rPr>
          <w:rFonts w:asciiTheme="minorHAnsi" w:eastAsiaTheme="minorEastAsia" w:hAnsiTheme="minorHAnsi" w:cstheme="minorHAnsi"/>
          <w:szCs w:val="24"/>
        </w:rPr>
        <w:t>/4 monopoles made out of stainless-steel measuring tape.</w:t>
      </w:r>
    </w:p>
    <w:p w14:paraId="4E3A65E6" w14:textId="359F397F" w:rsidR="00170F41" w:rsidRDefault="00170F41" w:rsidP="00A22306">
      <w:pPr>
        <w:rPr>
          <w:rFonts w:asciiTheme="minorHAnsi" w:hAnsiTheme="minorHAnsi" w:cstheme="minorHAnsi"/>
          <w:szCs w:val="24"/>
        </w:rPr>
      </w:pPr>
      <w:r w:rsidRPr="00170F41">
        <w:rPr>
          <w:rFonts w:asciiTheme="minorHAnsi" w:hAnsiTheme="minorHAnsi" w:cstheme="minorHAnsi"/>
          <w:noProof/>
          <w:szCs w:val="24"/>
        </w:rPr>
        <w:drawing>
          <wp:inline distT="0" distB="0" distL="0" distR="0" wp14:anchorId="4F3F2FD0" wp14:editId="2A6BC036">
            <wp:extent cx="5943600" cy="356743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943600" cy="3567430"/>
                    </a:xfrm>
                    <a:prstGeom prst="rect">
                      <a:avLst/>
                    </a:prstGeom>
                  </pic:spPr>
                </pic:pic>
              </a:graphicData>
            </a:graphic>
          </wp:inline>
        </w:drawing>
      </w:r>
    </w:p>
    <w:p w14:paraId="386D7CD4" w14:textId="62678E4F" w:rsidR="00170F41" w:rsidRDefault="00170F41" w:rsidP="00170F41">
      <w:pPr>
        <w:jc w:val="center"/>
        <w:rPr>
          <w:rFonts w:asciiTheme="minorHAnsi" w:hAnsiTheme="minorHAnsi" w:cstheme="minorHAnsi"/>
          <w:szCs w:val="24"/>
        </w:rPr>
      </w:pPr>
      <w:r>
        <w:rPr>
          <w:rFonts w:asciiTheme="minorHAnsi" w:hAnsiTheme="minorHAnsi" w:cstheme="minorHAnsi"/>
          <w:szCs w:val="24"/>
        </w:rPr>
        <w:t xml:space="preserve">Figure 1. </w:t>
      </w:r>
      <w:r w:rsidR="00DA106C">
        <w:rPr>
          <w:rFonts w:asciiTheme="minorHAnsi" w:hAnsiTheme="minorHAnsi" w:cstheme="minorHAnsi"/>
          <w:szCs w:val="24"/>
        </w:rPr>
        <w:t>Schematic and line lengths</w:t>
      </w:r>
    </w:p>
    <w:p w14:paraId="18D73B16" w14:textId="76306B7A" w:rsidR="00814ACC" w:rsidRDefault="00B7079C" w:rsidP="00B7079C">
      <w:pPr>
        <w:rPr>
          <w:rFonts w:asciiTheme="minorHAnsi" w:hAnsiTheme="minorHAnsi" w:cstheme="minorHAnsi"/>
          <w:noProof/>
          <w:sz w:val="28"/>
          <w:szCs w:val="28"/>
        </w:rPr>
      </w:pPr>
      <w:r>
        <w:rPr>
          <w:rFonts w:asciiTheme="minorHAnsi" w:hAnsiTheme="minorHAnsi" w:cstheme="minorHAnsi"/>
          <w:szCs w:val="24"/>
        </w:rPr>
        <w:t>The feed circuit operates by creating 4 antenna feeds that are successively 90 degrees apart. This is accomplished by splitting the radio input by 0 and 90 degrees, then shifting the 90 degrees path by an additional 90 degrees via a co-planar waveguide</w:t>
      </w:r>
      <w:r w:rsidR="00814ACC">
        <w:rPr>
          <w:rFonts w:asciiTheme="minorHAnsi" w:hAnsiTheme="minorHAnsi" w:cstheme="minorHAnsi"/>
          <w:szCs w:val="24"/>
        </w:rPr>
        <w:t xml:space="preserve"> (CPWG)</w:t>
      </w:r>
      <w:r>
        <w:rPr>
          <w:rFonts w:asciiTheme="minorHAnsi" w:hAnsiTheme="minorHAnsi" w:cstheme="minorHAnsi"/>
          <w:szCs w:val="24"/>
        </w:rPr>
        <w:t xml:space="preserve">. From there the </w:t>
      </w:r>
      <w:r w:rsidR="00814ACC">
        <w:rPr>
          <w:rFonts w:asciiTheme="minorHAnsi" w:hAnsiTheme="minorHAnsi" w:cstheme="minorHAnsi"/>
          <w:szCs w:val="24"/>
        </w:rPr>
        <w:t>0 and 180-degree</w:t>
      </w:r>
      <w:r>
        <w:rPr>
          <w:rFonts w:asciiTheme="minorHAnsi" w:hAnsiTheme="minorHAnsi" w:cstheme="minorHAnsi"/>
          <w:szCs w:val="24"/>
        </w:rPr>
        <w:t xml:space="preserve"> paths are split again, which produces a </w:t>
      </w:r>
      <w:proofErr w:type="gramStart"/>
      <w:r>
        <w:rPr>
          <w:rFonts w:asciiTheme="minorHAnsi" w:hAnsiTheme="minorHAnsi" w:cstheme="minorHAnsi"/>
          <w:szCs w:val="24"/>
        </w:rPr>
        <w:t>0, 90, 180, and 270 degree</w:t>
      </w:r>
      <w:proofErr w:type="gramEnd"/>
      <w:r>
        <w:rPr>
          <w:rFonts w:asciiTheme="minorHAnsi" w:hAnsiTheme="minorHAnsi" w:cstheme="minorHAnsi"/>
          <w:szCs w:val="24"/>
        </w:rPr>
        <w:t xml:space="preserve"> output to each element, respectively</w:t>
      </w:r>
      <w:r w:rsidR="00814ACC">
        <w:rPr>
          <w:rFonts w:asciiTheme="minorHAnsi" w:hAnsiTheme="minorHAnsi" w:cstheme="minorHAnsi"/>
          <w:szCs w:val="24"/>
        </w:rPr>
        <w:t xml:space="preserve">. The derivation for the delay line lengths </w:t>
      </w:r>
      <w:r w:rsidR="00BF5F1B">
        <w:rPr>
          <w:rFonts w:asciiTheme="minorHAnsi" w:hAnsiTheme="minorHAnsi" w:cstheme="minorHAnsi"/>
          <w:szCs w:val="24"/>
        </w:rPr>
        <w:t>is</w:t>
      </w:r>
      <w:r w:rsidR="00814ACC">
        <w:rPr>
          <w:rFonts w:asciiTheme="minorHAnsi" w:hAnsiTheme="minorHAnsi" w:cstheme="minorHAnsi"/>
          <w:szCs w:val="24"/>
        </w:rPr>
        <w:t xml:space="preserve"> detailed in figure 2, which are based on an FR4 thickness of 62 mils and a </w:t>
      </w:r>
      <w:proofErr w:type="gramStart"/>
      <w:r w:rsidR="00814ACC">
        <w:rPr>
          <w:rFonts w:asciiTheme="minorHAnsi" w:hAnsiTheme="minorHAnsi" w:cstheme="minorHAnsi"/>
          <w:szCs w:val="24"/>
        </w:rPr>
        <w:t>50 ohm</w:t>
      </w:r>
      <w:proofErr w:type="gramEnd"/>
      <w:r w:rsidR="00814ACC">
        <w:rPr>
          <w:rFonts w:asciiTheme="minorHAnsi" w:hAnsiTheme="minorHAnsi" w:cstheme="minorHAnsi"/>
          <w:szCs w:val="24"/>
        </w:rPr>
        <w:t xml:space="preserve"> CPWG calculation for propagation delay in Altium Designer (PCB design software). From this, the propagation velocity can be found from the inverse of propagation delay, which leads to the direct theoretical values for “perfectly electrically conductive” elements as well as a very accurate estimate of the delay line lengths since the Altium simulation takes into many of the parasitics aspects.</w:t>
      </w:r>
      <w:r w:rsidR="00A4625A">
        <w:rPr>
          <w:rFonts w:asciiTheme="minorHAnsi" w:hAnsiTheme="minorHAnsi" w:cstheme="minorHAnsi"/>
          <w:szCs w:val="24"/>
        </w:rPr>
        <w:t xml:space="preserve"> </w:t>
      </w:r>
      <w:r w:rsidR="00BF5F1B">
        <w:rPr>
          <w:rFonts w:asciiTheme="minorHAnsi" w:hAnsiTheme="minorHAnsi" w:cstheme="minorHAnsi"/>
          <w:szCs w:val="24"/>
        </w:rPr>
        <w:t xml:space="preserve">Note that the </w:t>
      </w:r>
      <w:r w:rsidR="00BF5F1B">
        <w:rPr>
          <w:rFonts w:asciiTheme="minorHAnsi" w:hAnsiTheme="minorHAnsi" w:cstheme="minorHAnsi"/>
          <w:szCs w:val="24"/>
        </w:rPr>
        <w:lastRenderedPageBreak/>
        <w:t>schematic includes extra components such as the right-angled MMCX jack to accommodate future assembly issues if a straight jack is no longer suitable.</w:t>
      </w:r>
    </w:p>
    <w:p w14:paraId="5F08EFE4" w14:textId="14027716" w:rsidR="00AF45B1" w:rsidRDefault="00814ACC" w:rsidP="00B7079C">
      <w:pPr>
        <w:rPr>
          <w:rFonts w:asciiTheme="minorHAnsi" w:hAnsiTheme="minorHAnsi" w:cstheme="minorHAnsi"/>
          <w:szCs w:val="24"/>
        </w:rPr>
      </w:pPr>
      <w:r>
        <w:rPr>
          <w:rFonts w:asciiTheme="minorHAnsi" w:hAnsiTheme="minorHAnsi" w:cstheme="minorHAnsi"/>
          <w:noProof/>
          <w:sz w:val="28"/>
          <w:szCs w:val="28"/>
        </w:rPr>
        <w:drawing>
          <wp:inline distT="0" distB="0" distL="0" distR="0" wp14:anchorId="36E06FC7" wp14:editId="7C7D5DDC">
            <wp:extent cx="5934710" cy="295910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959100"/>
                    </a:xfrm>
                    <a:prstGeom prst="rect">
                      <a:avLst/>
                    </a:prstGeom>
                    <a:noFill/>
                    <a:ln>
                      <a:noFill/>
                    </a:ln>
                  </pic:spPr>
                </pic:pic>
              </a:graphicData>
            </a:graphic>
          </wp:inline>
        </w:drawing>
      </w:r>
    </w:p>
    <w:p w14:paraId="3D9F5465" w14:textId="6472CFA1" w:rsidR="00814ACC" w:rsidRDefault="00814ACC" w:rsidP="00814ACC">
      <w:pPr>
        <w:jc w:val="center"/>
        <w:rPr>
          <w:rFonts w:asciiTheme="minorHAnsi" w:hAnsiTheme="minorHAnsi" w:cstheme="minorHAnsi"/>
          <w:szCs w:val="24"/>
        </w:rPr>
      </w:pPr>
      <w:r>
        <w:rPr>
          <w:rFonts w:asciiTheme="minorHAnsi" w:hAnsiTheme="minorHAnsi" w:cstheme="minorHAnsi"/>
          <w:szCs w:val="24"/>
        </w:rPr>
        <w:t>Figure 2. Derivation of Element Length and Delay Lines</w:t>
      </w:r>
    </w:p>
    <w:p w14:paraId="4383DAD0" w14:textId="721488FC" w:rsidR="00BF5F1B" w:rsidRDefault="00A4625A" w:rsidP="00BF5F1B">
      <w:pPr>
        <w:rPr>
          <w:rFonts w:asciiTheme="minorHAnsi" w:hAnsiTheme="minorHAnsi" w:cstheme="minorHAnsi"/>
          <w:szCs w:val="24"/>
        </w:rPr>
      </w:pPr>
      <w:r>
        <w:rPr>
          <w:rFonts w:asciiTheme="minorHAnsi" w:hAnsiTheme="minorHAnsi" w:cstheme="minorHAnsi"/>
          <w:szCs w:val="24"/>
        </w:rPr>
        <w:t>A final simulation in HFSS pictured in figure 4 confirmed that a much shorter element length of 132 mm is more realistic assuming the feed circuit is perfect and lossless. The expected slightly directed omni-directional pattern is cross-confirmed with MATLAB</w:t>
      </w:r>
      <w:r w:rsidR="00BF5F1B">
        <w:rPr>
          <w:rFonts w:asciiTheme="minorHAnsi" w:hAnsiTheme="minorHAnsi" w:cstheme="minorHAnsi"/>
          <w:szCs w:val="24"/>
        </w:rPr>
        <w:t xml:space="preserve"> in figure 3</w:t>
      </w:r>
      <w:r>
        <w:rPr>
          <w:rFonts w:asciiTheme="minorHAnsi" w:hAnsiTheme="minorHAnsi" w:cstheme="minorHAnsi"/>
          <w:szCs w:val="24"/>
        </w:rPr>
        <w:t xml:space="preserve"> at a peak directivity of 2.2 </w:t>
      </w:r>
      <w:proofErr w:type="spellStart"/>
      <w:r>
        <w:rPr>
          <w:rFonts w:asciiTheme="minorHAnsi" w:hAnsiTheme="minorHAnsi" w:cstheme="minorHAnsi"/>
          <w:szCs w:val="24"/>
        </w:rPr>
        <w:t>dBi</w:t>
      </w:r>
      <w:proofErr w:type="spellEnd"/>
      <w:r>
        <w:rPr>
          <w:rFonts w:asciiTheme="minorHAnsi" w:hAnsiTheme="minorHAnsi" w:cstheme="minorHAnsi"/>
          <w:szCs w:val="24"/>
        </w:rPr>
        <w:t xml:space="preserve">. </w:t>
      </w:r>
    </w:p>
    <w:p w14:paraId="18D82A7A" w14:textId="648CB008" w:rsidR="00BF5F1B" w:rsidRDefault="006A55CB" w:rsidP="00BF5F1B">
      <w:pPr>
        <w:jc w:val="center"/>
        <w:rPr>
          <w:rFonts w:asciiTheme="minorHAnsi" w:hAnsiTheme="minorHAnsi" w:cstheme="minorHAnsi"/>
          <w:szCs w:val="24"/>
        </w:rPr>
      </w:pPr>
      <w:r>
        <w:rPr>
          <w:rFonts w:asciiTheme="minorHAnsi" w:hAnsiTheme="minorHAnsi" w:cstheme="minorHAnsi"/>
          <w:noProof/>
          <w:szCs w:val="24"/>
        </w:rPr>
        <w:drawing>
          <wp:inline distT="0" distB="0" distL="0" distR="0" wp14:anchorId="77221BE7" wp14:editId="72B1EF88">
            <wp:extent cx="3830128" cy="287567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504" cy="2877460"/>
                    </a:xfrm>
                    <a:prstGeom prst="rect">
                      <a:avLst/>
                    </a:prstGeom>
                    <a:noFill/>
                    <a:ln>
                      <a:noFill/>
                    </a:ln>
                  </pic:spPr>
                </pic:pic>
              </a:graphicData>
            </a:graphic>
          </wp:inline>
        </w:drawing>
      </w:r>
    </w:p>
    <w:p w14:paraId="4BD395CD" w14:textId="221BE8E8" w:rsidR="00BF5F1B" w:rsidRDefault="00BF5F1B" w:rsidP="00BF5F1B">
      <w:pPr>
        <w:jc w:val="center"/>
        <w:rPr>
          <w:rFonts w:asciiTheme="minorHAnsi" w:hAnsiTheme="minorHAnsi" w:cstheme="minorHAnsi"/>
          <w:szCs w:val="24"/>
        </w:rPr>
      </w:pPr>
      <w:r>
        <w:rPr>
          <w:rFonts w:asciiTheme="minorHAnsi" w:hAnsiTheme="minorHAnsi" w:cstheme="minorHAnsi"/>
          <w:szCs w:val="24"/>
        </w:rPr>
        <w:t>Figure 3. MATLAB Simulation</w:t>
      </w:r>
    </w:p>
    <w:p w14:paraId="1B02ED3C" w14:textId="4B096C12" w:rsidR="00DA106C" w:rsidRPr="00BF5F1B" w:rsidRDefault="00A4625A" w:rsidP="00BF5F1B">
      <w:pPr>
        <w:jc w:val="center"/>
        <w:rPr>
          <w:rFonts w:asciiTheme="minorHAnsi" w:hAnsiTheme="minorHAnsi" w:cstheme="minorHAnsi"/>
          <w:noProof/>
          <w:sz w:val="28"/>
          <w:szCs w:val="28"/>
        </w:rPr>
      </w:pPr>
      <w:r>
        <w:rPr>
          <w:rFonts w:asciiTheme="minorHAnsi" w:hAnsiTheme="minorHAnsi" w:cstheme="minorHAnsi"/>
          <w:szCs w:val="24"/>
        </w:rPr>
        <w:lastRenderedPageBreak/>
        <w:t>.</w:t>
      </w:r>
      <w:r w:rsidR="001F694C" w:rsidRPr="001F694C">
        <w:rPr>
          <w:rFonts w:asciiTheme="minorHAnsi" w:hAnsiTheme="minorHAnsi" w:cstheme="minorHAnsi"/>
          <w:noProof/>
          <w:szCs w:val="24"/>
        </w:rPr>
        <w:drawing>
          <wp:inline distT="0" distB="0" distL="0" distR="0" wp14:anchorId="47610EA4" wp14:editId="4C73CACD">
            <wp:extent cx="3071004" cy="3224554"/>
            <wp:effectExtent l="0" t="0" r="0" b="0"/>
            <wp:docPr id="3" name="Picture 3"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bble chart&#10;&#10;Description automatically generated"/>
                    <pic:cNvPicPr/>
                  </pic:nvPicPr>
                  <pic:blipFill>
                    <a:blip r:embed="rId7"/>
                    <a:stretch>
                      <a:fillRect/>
                    </a:stretch>
                  </pic:blipFill>
                  <pic:spPr>
                    <a:xfrm>
                      <a:off x="0" y="0"/>
                      <a:ext cx="3073975" cy="3227674"/>
                    </a:xfrm>
                    <a:prstGeom prst="rect">
                      <a:avLst/>
                    </a:prstGeom>
                  </pic:spPr>
                </pic:pic>
              </a:graphicData>
            </a:graphic>
          </wp:inline>
        </w:drawing>
      </w:r>
    </w:p>
    <w:p w14:paraId="374BDA8F" w14:textId="162CA2BC" w:rsidR="001F694C" w:rsidRDefault="001F694C" w:rsidP="001F694C">
      <w:pPr>
        <w:jc w:val="center"/>
        <w:rPr>
          <w:rFonts w:asciiTheme="minorHAnsi" w:hAnsiTheme="minorHAnsi" w:cstheme="minorHAnsi"/>
          <w:szCs w:val="24"/>
        </w:rPr>
      </w:pPr>
      <w:r>
        <w:rPr>
          <w:rFonts w:asciiTheme="minorHAnsi" w:hAnsiTheme="minorHAnsi" w:cstheme="minorHAnsi"/>
          <w:szCs w:val="24"/>
        </w:rPr>
        <w:t xml:space="preserve">Figure </w:t>
      </w:r>
      <w:r w:rsidR="006A55CB">
        <w:rPr>
          <w:rFonts w:asciiTheme="minorHAnsi" w:hAnsiTheme="minorHAnsi" w:cstheme="minorHAnsi"/>
          <w:szCs w:val="24"/>
        </w:rPr>
        <w:t>4</w:t>
      </w:r>
      <w:r>
        <w:rPr>
          <w:rFonts w:asciiTheme="minorHAnsi" w:hAnsiTheme="minorHAnsi" w:cstheme="minorHAnsi"/>
          <w:szCs w:val="24"/>
        </w:rPr>
        <w:t xml:space="preserve">. </w:t>
      </w:r>
      <w:r w:rsidR="00BF5F1B">
        <w:rPr>
          <w:rFonts w:asciiTheme="minorHAnsi" w:hAnsiTheme="minorHAnsi" w:cstheme="minorHAnsi"/>
          <w:szCs w:val="24"/>
        </w:rPr>
        <w:t xml:space="preserve">HFSS </w:t>
      </w:r>
      <w:r>
        <w:rPr>
          <w:rFonts w:asciiTheme="minorHAnsi" w:hAnsiTheme="minorHAnsi" w:cstheme="minorHAnsi"/>
          <w:szCs w:val="24"/>
        </w:rPr>
        <w:t>Radiation Pattern</w:t>
      </w:r>
      <w:r w:rsidR="00BF5F1B">
        <w:rPr>
          <w:rFonts w:asciiTheme="minorHAnsi" w:hAnsiTheme="minorHAnsi" w:cstheme="minorHAnsi"/>
          <w:szCs w:val="24"/>
        </w:rPr>
        <w:t xml:space="preserve"> with Spacecraft Model</w:t>
      </w:r>
    </w:p>
    <w:p w14:paraId="496BC995" w14:textId="67465E67" w:rsidR="006A55CB" w:rsidRDefault="006A55CB" w:rsidP="001F694C">
      <w:pPr>
        <w:jc w:val="center"/>
        <w:rPr>
          <w:rFonts w:asciiTheme="minorHAnsi" w:hAnsiTheme="minorHAnsi" w:cstheme="minorHAnsi"/>
          <w:szCs w:val="24"/>
        </w:rPr>
      </w:pPr>
      <w:r>
        <w:rPr>
          <w:rFonts w:asciiTheme="minorHAnsi" w:hAnsiTheme="minorHAnsi" w:cstheme="minorHAnsi"/>
          <w:noProof/>
          <w:szCs w:val="24"/>
        </w:rPr>
        <w:drawing>
          <wp:inline distT="0" distB="0" distL="0" distR="0" wp14:anchorId="36626021" wp14:editId="5C61E981">
            <wp:extent cx="5330825" cy="400240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11A08896" w14:textId="5F3B6F9A" w:rsidR="006A55CB" w:rsidRDefault="006A55CB" w:rsidP="001F694C">
      <w:pPr>
        <w:jc w:val="center"/>
        <w:rPr>
          <w:rFonts w:asciiTheme="minorHAnsi" w:hAnsiTheme="minorHAnsi" w:cstheme="minorHAnsi"/>
          <w:szCs w:val="24"/>
        </w:rPr>
      </w:pPr>
      <w:r>
        <w:rPr>
          <w:rFonts w:asciiTheme="minorHAnsi" w:hAnsiTheme="minorHAnsi" w:cstheme="minorHAnsi"/>
          <w:szCs w:val="24"/>
        </w:rPr>
        <w:t>Figure 5. Simulated Elevation Pattern</w:t>
      </w:r>
      <w:r w:rsidR="003C230D">
        <w:rPr>
          <w:rFonts w:asciiTheme="minorHAnsi" w:hAnsiTheme="minorHAnsi" w:cstheme="minorHAnsi"/>
          <w:szCs w:val="24"/>
        </w:rPr>
        <w:br/>
      </w:r>
    </w:p>
    <w:p w14:paraId="06353E64" w14:textId="654D18BF" w:rsidR="003C230D" w:rsidRDefault="003C230D" w:rsidP="001F694C">
      <w:pPr>
        <w:jc w:val="center"/>
        <w:rPr>
          <w:rFonts w:asciiTheme="minorHAnsi" w:hAnsiTheme="minorHAnsi" w:cstheme="minorHAnsi"/>
          <w:szCs w:val="24"/>
        </w:rPr>
      </w:pPr>
      <w:r>
        <w:rPr>
          <w:rFonts w:asciiTheme="minorHAnsi" w:hAnsiTheme="minorHAnsi" w:cstheme="minorHAnsi"/>
          <w:b/>
          <w:bCs/>
          <w:szCs w:val="24"/>
        </w:rPr>
        <w:lastRenderedPageBreak/>
        <w:t>Testing</w:t>
      </w:r>
    </w:p>
    <w:p w14:paraId="59BB4694" w14:textId="0035C8F8" w:rsidR="003C230D" w:rsidRPr="003C230D" w:rsidRDefault="003C230D" w:rsidP="003C230D">
      <w:pPr>
        <w:rPr>
          <w:rFonts w:asciiTheme="minorHAnsi" w:hAnsiTheme="minorHAnsi" w:cstheme="minorHAnsi"/>
          <w:szCs w:val="24"/>
        </w:rPr>
      </w:pPr>
      <w:r>
        <w:rPr>
          <w:rFonts w:asciiTheme="minorHAnsi" w:hAnsiTheme="minorHAnsi" w:cstheme="minorHAnsi"/>
          <w:szCs w:val="24"/>
        </w:rPr>
        <w:t xml:space="preserve">The board files had a mistake such that 4 circles were accidentally place on the mechanical layer of the board and were interpreted by the automated fabrication process through Advanced Circuits to be </w:t>
      </w:r>
      <w:r w:rsidR="000749B5">
        <w:rPr>
          <w:rFonts w:asciiTheme="minorHAnsi" w:hAnsiTheme="minorHAnsi" w:cstheme="minorHAnsi"/>
          <w:szCs w:val="24"/>
          <w:u w:val="single"/>
        </w:rPr>
        <w:t xml:space="preserve">non-plated </w:t>
      </w:r>
      <w:r>
        <w:rPr>
          <w:rFonts w:asciiTheme="minorHAnsi" w:hAnsiTheme="minorHAnsi" w:cstheme="minorHAnsi"/>
          <w:szCs w:val="24"/>
        </w:rPr>
        <w:t>through holes</w:t>
      </w:r>
      <w:r w:rsidR="000749B5">
        <w:rPr>
          <w:rFonts w:asciiTheme="minorHAnsi" w:hAnsiTheme="minorHAnsi" w:cstheme="minorHAnsi"/>
          <w:szCs w:val="24"/>
        </w:rPr>
        <w:t xml:space="preserve"> (except for one hole that is plated!)</w:t>
      </w:r>
      <w:r>
        <w:rPr>
          <w:rFonts w:asciiTheme="minorHAnsi" w:hAnsiTheme="minorHAnsi" w:cstheme="minorHAnsi"/>
          <w:szCs w:val="24"/>
        </w:rPr>
        <w:t xml:space="preserve">. Thankfully, this simply adds to the flexibility of the mounting </w:t>
      </w:r>
      <w:proofErr w:type="gramStart"/>
      <w:r>
        <w:rPr>
          <w:rFonts w:asciiTheme="minorHAnsi" w:hAnsiTheme="minorHAnsi" w:cstheme="minorHAnsi"/>
          <w:szCs w:val="24"/>
        </w:rPr>
        <w:t>options, but</w:t>
      </w:r>
      <w:proofErr w:type="gramEnd"/>
      <w:r>
        <w:rPr>
          <w:rFonts w:asciiTheme="minorHAnsi" w:hAnsiTheme="minorHAnsi" w:cstheme="minorHAnsi"/>
          <w:szCs w:val="24"/>
        </w:rPr>
        <w:t xml:space="preserve"> could have been disastrous. The cause of the circles is unclear </w:t>
      </w:r>
      <w:proofErr w:type="gramStart"/>
      <w:r>
        <w:rPr>
          <w:rFonts w:asciiTheme="minorHAnsi" w:hAnsiTheme="minorHAnsi" w:cstheme="minorHAnsi"/>
          <w:szCs w:val="24"/>
        </w:rPr>
        <w:t>at this time</w:t>
      </w:r>
      <w:proofErr w:type="gramEnd"/>
      <w:r>
        <w:rPr>
          <w:rFonts w:asciiTheme="minorHAnsi" w:hAnsiTheme="minorHAnsi" w:cstheme="minorHAnsi"/>
          <w:szCs w:val="24"/>
        </w:rPr>
        <w:t>.</w:t>
      </w:r>
    </w:p>
    <w:sectPr w:rsidR="003C230D" w:rsidRPr="003C230D" w:rsidSect="00352AA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88"/>
    <w:rsid w:val="000749B5"/>
    <w:rsid w:val="00170F41"/>
    <w:rsid w:val="001F694C"/>
    <w:rsid w:val="0031166C"/>
    <w:rsid w:val="00352AA8"/>
    <w:rsid w:val="003B1488"/>
    <w:rsid w:val="003C230D"/>
    <w:rsid w:val="004C1FAC"/>
    <w:rsid w:val="006A55CB"/>
    <w:rsid w:val="00730C27"/>
    <w:rsid w:val="00814ACC"/>
    <w:rsid w:val="009B1651"/>
    <w:rsid w:val="00A22306"/>
    <w:rsid w:val="00A4625A"/>
    <w:rsid w:val="00AF45B1"/>
    <w:rsid w:val="00B7079C"/>
    <w:rsid w:val="00BF5F1B"/>
    <w:rsid w:val="00BF7E71"/>
    <w:rsid w:val="00DA106C"/>
    <w:rsid w:val="00E00728"/>
    <w:rsid w:val="00EB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713F"/>
  <w15:chartTrackingRefBased/>
  <w15:docId w15:val="{97E89B36-18DF-4F8D-A1C0-9FBD710E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70F41"/>
    <w:pPr>
      <w:spacing w:after="0" w:line="240" w:lineRule="auto"/>
    </w:pPr>
  </w:style>
  <w:style w:type="character" w:styleId="PlaceholderText">
    <w:name w:val="Placeholder Text"/>
    <w:basedOn w:val="DefaultParagraphFont"/>
    <w:uiPriority w:val="99"/>
    <w:semiHidden/>
    <w:rsid w:val="00DA10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Morrison</dc:creator>
  <cp:keywords/>
  <dc:description/>
  <cp:lastModifiedBy>Allen Morrison</cp:lastModifiedBy>
  <cp:revision>6</cp:revision>
  <dcterms:created xsi:type="dcterms:W3CDTF">2022-03-05T22:34:00Z</dcterms:created>
  <dcterms:modified xsi:type="dcterms:W3CDTF">2022-03-20T23:46:00Z</dcterms:modified>
</cp:coreProperties>
</file>