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0000"/>
          <w:sz w:val="32"/>
        </w:rPr>
        <w:t>ОТЧЁТ ПО ПРАКТИЧЕСКОЙ РАБОТЕ № 2</w:t>
        <w:br/>
      </w:r>
      <w:r>
        <w:rPr>
          <w:rFonts w:ascii="Arial" w:hAnsi="Arial"/>
          <w:b/>
          <w:color w:val="000000"/>
          <w:sz w:val="26"/>
        </w:rPr>
        <w:t>«Проектирование структуры таблицы и контроль корректности данных в SQLite»</w:t>
        <w:br/>
      </w:r>
      <w:r>
        <w:rPr>
          <w:rFonts w:ascii="Arial" w:hAnsi="Arial"/>
          <w:i/>
          <w:color w:val="000000"/>
          <w:sz w:val="21"/>
        </w:rPr>
        <w:t>Студент: Титов | База данных: library_titov.db | Файл скрипта: pz2.sql</w:t>
      </w:r>
    </w:p>
    <w:p/>
    <w:p>
      <w:pPr>
        <w:pStyle w:val="Heading1"/>
        <w:spacing w:after="160" w:before="280" w:line="276" w:lineRule="auto"/>
      </w:pPr>
      <w:r>
        <w:rPr>
          <w:rFonts w:ascii="Arial" w:hAnsi="Arial"/>
          <w:b/>
          <w:i w:val="0"/>
          <w:color w:val="000000"/>
          <w:sz w:val="32"/>
        </w:rPr>
        <w:t>1. Исходная ситуация и теоретический минимум</w:t>
      </w:r>
    </w:p>
    <w:p>
      <w:pPr>
        <w:spacing w:after="120" w:before="0" w:line="276" w:lineRule="auto"/>
      </w:pPr>
      <w:r>
        <w:rPr>
          <w:rFonts w:ascii="Arial" w:hAnsi="Arial"/>
          <w:b w:val="0"/>
          <w:i w:val="0"/>
          <w:color w:val="000000"/>
          <w:sz w:val="22"/>
        </w:rPr>
        <w:t>В практической работе № 1 была создана таблица «Книги» (books_legacy) со столбцами: Код_книги, Автор, Название, Издательство, Цена и Остаток (10 записей). В ней не было ограничений целостности данных. Без таких ограничений в таблицу можно случайно внести некорректные данные: отрицательную цену, отрицательный остаток, дублирующиеся записи или пустые строки.</w:t>
      </w:r>
    </w:p>
    <w:p>
      <w:pPr>
        <w:spacing w:after="120" w:before="0" w:line="276" w:lineRule="auto"/>
      </w:pPr>
      <w:r>
        <w:rPr>
          <w:rFonts w:ascii="Arial" w:hAnsi="Arial"/>
          <w:b w:val="0"/>
          <w:i w:val="0"/>
          <w:color w:val="000000"/>
          <w:sz w:val="22"/>
        </w:rPr>
        <w:t>Основные ограничения целостности в SQLite:</w:t>
        <w:br/>
        <w:t>- PRIMARY KEY - первичный ключ, обеспечивает уникальность строк;</w:t>
        <w:br/>
        <w:t>- NOT NULL - запрещает пустые значения (NULL);</w:t>
        <w:br/>
        <w:t>- UNIQUE - запрещает дублирование значений (например, ISBN);</w:t>
        <w:br/>
        <w:t>- DEFAULT - значение по умолчанию (например, остаток = 0);</w:t>
        <w:br/>
        <w:t>- CHECK - проверка условий (цена &gt; 0, остаток &gt;= 0, длина строки);</w:t>
        <w:br/>
        <w:t>- AUTOINCREMENT - автоинкремент для числового первичного ключа.</w:t>
      </w:r>
    </w:p>
    <w:p>
      <w:pPr>
        <w:pStyle w:val="Heading1"/>
        <w:spacing w:after="160" w:before="280" w:line="276" w:lineRule="auto"/>
      </w:pPr>
      <w:r>
        <w:rPr>
          <w:rFonts w:ascii="Arial" w:hAnsi="Arial"/>
          <w:b/>
          <w:i w:val="0"/>
          <w:color w:val="000000"/>
          <w:sz w:val="32"/>
        </w:rPr>
        <w:t>2. Анализ исходной структуры и выявленные проблемы</w:t>
      </w:r>
    </w:p>
    <w:p>
      <w:pPr>
        <w:spacing w:after="120" w:before="0" w:line="276" w:lineRule="auto"/>
      </w:pPr>
      <w:r>
        <w:rPr>
          <w:rFonts w:ascii="Arial" w:hAnsi="Arial"/>
          <w:b w:val="0"/>
          <w:i w:val="0"/>
          <w:color w:val="000000"/>
          <w:sz w:val="22"/>
        </w:rPr>
        <w:t>Анализ полей исходной таблицы и необходимые ограничения:</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84"/>
        <w:gridCol w:w="2484"/>
        <w:gridCol w:w="2484"/>
        <w:gridCol w:w="2484"/>
      </w:tblGrid>
      <w:tr>
        <w:tc>
          <w:tcPr>
            <w:tcW w:type="dxa" w:w="2484"/>
          </w:tcPr>
          <w:p>
            <w:pPr>
              <w:spacing w:after="120" w:before="0" w:line="276" w:lineRule="auto"/>
            </w:pPr>
            <w:r>
              <w:rPr>
                <w:rFonts w:ascii="Arial" w:hAnsi="Arial"/>
                <w:b/>
                <w:i w:val="0"/>
                <w:color w:val="000000"/>
                <w:sz w:val="20"/>
              </w:rPr>
              <w:t>Поле</w:t>
            </w:r>
          </w:p>
        </w:tc>
        <w:tc>
          <w:tcPr>
            <w:tcW w:type="dxa" w:w="2484"/>
          </w:tcPr>
          <w:p>
            <w:pPr>
              <w:spacing w:after="120" w:before="0" w:line="276" w:lineRule="auto"/>
            </w:pPr>
            <w:r>
              <w:rPr>
                <w:rFonts w:ascii="Arial" w:hAnsi="Arial"/>
                <w:b/>
                <w:i w:val="0"/>
                <w:color w:val="000000"/>
                <w:sz w:val="20"/>
              </w:rPr>
              <w:t>Предлагаемый тип</w:t>
            </w:r>
          </w:p>
        </w:tc>
        <w:tc>
          <w:tcPr>
            <w:tcW w:type="dxa" w:w="2484"/>
          </w:tcPr>
          <w:p>
            <w:pPr>
              <w:spacing w:after="120" w:before="0" w:line="276" w:lineRule="auto"/>
            </w:pPr>
            <w:r>
              <w:rPr>
                <w:rFonts w:ascii="Arial" w:hAnsi="Arial"/>
                <w:b/>
                <w:i w:val="0"/>
                <w:color w:val="000000"/>
                <w:sz w:val="20"/>
              </w:rPr>
              <w:t>Ограничение(я)</w:t>
            </w:r>
          </w:p>
        </w:tc>
        <w:tc>
          <w:tcPr>
            <w:tcW w:type="dxa" w:w="2484"/>
          </w:tcPr>
          <w:p>
            <w:pPr>
              <w:spacing w:after="120" w:before="0" w:line="276" w:lineRule="auto"/>
            </w:pPr>
            <w:r>
              <w:rPr>
                <w:rFonts w:ascii="Arial" w:hAnsi="Arial"/>
                <w:b/>
                <w:i w:val="0"/>
                <w:color w:val="000000"/>
                <w:sz w:val="20"/>
              </w:rPr>
              <w:t>Зачем это нужно</w:t>
            </w:r>
          </w:p>
        </w:tc>
      </w:tr>
      <w:tr>
        <w:tc>
          <w:tcPr>
            <w:tcW w:type="dxa" w:w="2484"/>
          </w:tcPr>
          <w:p>
            <w:pPr>
              <w:spacing w:after="120" w:before="0" w:line="276" w:lineRule="auto"/>
            </w:pPr>
            <w:r>
              <w:rPr>
                <w:rFonts w:ascii="Arial" w:hAnsi="Arial"/>
                <w:b w:val="0"/>
                <w:i w:val="0"/>
                <w:color w:val="000000"/>
                <w:sz w:val="19"/>
              </w:rPr>
              <w:t>Идентификатор (id)</w:t>
            </w:r>
          </w:p>
        </w:tc>
        <w:tc>
          <w:tcPr>
            <w:tcW w:type="dxa" w:w="2484"/>
          </w:tcPr>
          <w:p>
            <w:pPr>
              <w:spacing w:after="120" w:before="0" w:line="276" w:lineRule="auto"/>
            </w:pPr>
            <w:r>
              <w:rPr>
                <w:rFonts w:ascii="Arial" w:hAnsi="Arial"/>
                <w:b w:val="0"/>
                <w:i w:val="0"/>
                <w:color w:val="000000"/>
                <w:sz w:val="19"/>
              </w:rPr>
              <w:t>INTEGER</w:t>
            </w:r>
          </w:p>
        </w:tc>
        <w:tc>
          <w:tcPr>
            <w:tcW w:type="dxa" w:w="2484"/>
          </w:tcPr>
          <w:p>
            <w:pPr>
              <w:spacing w:after="120" w:before="0" w:line="276" w:lineRule="auto"/>
            </w:pPr>
            <w:r>
              <w:rPr>
                <w:rFonts w:ascii="Arial" w:hAnsi="Arial"/>
                <w:b w:val="0"/>
                <w:i w:val="0"/>
                <w:color w:val="000000"/>
                <w:sz w:val="19"/>
              </w:rPr>
              <w:t>PRIMARY KEY AUTOINCREMENT</w:t>
            </w:r>
          </w:p>
        </w:tc>
        <w:tc>
          <w:tcPr>
            <w:tcW w:type="dxa" w:w="2484"/>
          </w:tcPr>
          <w:p>
            <w:pPr>
              <w:spacing w:after="120" w:before="0" w:line="276" w:lineRule="auto"/>
            </w:pPr>
            <w:r>
              <w:rPr>
                <w:rFonts w:ascii="Arial" w:hAnsi="Arial"/>
                <w:b w:val="0"/>
                <w:i w:val="0"/>
                <w:color w:val="000000"/>
                <w:sz w:val="19"/>
              </w:rPr>
              <w:t>Гарантирует уникальность каждой книги и устойчивую адресацию записи</w:t>
            </w:r>
          </w:p>
        </w:tc>
      </w:tr>
      <w:tr>
        <w:tc>
          <w:tcPr>
            <w:tcW w:type="dxa" w:w="2484"/>
          </w:tcPr>
          <w:p>
            <w:pPr>
              <w:spacing w:after="120" w:before="0" w:line="276" w:lineRule="auto"/>
            </w:pPr>
            <w:r>
              <w:rPr>
                <w:rFonts w:ascii="Arial" w:hAnsi="Arial"/>
                <w:b w:val="0"/>
                <w:i w:val="0"/>
                <w:color w:val="000000"/>
                <w:sz w:val="19"/>
              </w:rPr>
              <w:t>Название (title)</w:t>
            </w:r>
          </w:p>
        </w:tc>
        <w:tc>
          <w:tcPr>
            <w:tcW w:type="dxa" w:w="2484"/>
          </w:tcPr>
          <w:p>
            <w:pPr>
              <w:spacing w:after="120" w:before="0" w:line="276" w:lineRule="auto"/>
            </w:pPr>
            <w:r>
              <w:rPr>
                <w:rFonts w:ascii="Arial" w:hAnsi="Arial"/>
                <w:b w:val="0"/>
                <w:i w:val="0"/>
                <w:color w:val="000000"/>
                <w:sz w:val="19"/>
              </w:rPr>
              <w:t>TEXT</w:t>
            </w:r>
          </w:p>
        </w:tc>
        <w:tc>
          <w:tcPr>
            <w:tcW w:type="dxa" w:w="2484"/>
          </w:tcPr>
          <w:p>
            <w:pPr>
              <w:spacing w:after="120" w:before="0" w:line="276" w:lineRule="auto"/>
            </w:pPr>
            <w:r>
              <w:rPr>
                <w:rFonts w:ascii="Arial" w:hAnsi="Arial"/>
                <w:b w:val="0"/>
                <w:i w:val="0"/>
                <w:color w:val="000000"/>
                <w:sz w:val="19"/>
              </w:rPr>
              <w:t>NOT NULL, CHECK(length(trim(title))&gt;0)</w:t>
            </w:r>
          </w:p>
        </w:tc>
        <w:tc>
          <w:tcPr>
            <w:tcW w:type="dxa" w:w="2484"/>
          </w:tcPr>
          <w:p>
            <w:pPr>
              <w:spacing w:after="120" w:before="0" w:line="276" w:lineRule="auto"/>
            </w:pPr>
            <w:r>
              <w:rPr>
                <w:rFonts w:ascii="Arial" w:hAnsi="Arial"/>
                <w:b w:val="0"/>
                <w:i w:val="0"/>
                <w:color w:val="000000"/>
                <w:sz w:val="19"/>
              </w:rPr>
              <w:t>Книга обязательно должна иметь название; исключается вставка пробелов/пустых строк</w:t>
            </w:r>
          </w:p>
        </w:tc>
      </w:tr>
      <w:tr>
        <w:tc>
          <w:tcPr>
            <w:tcW w:type="dxa" w:w="2484"/>
          </w:tcPr>
          <w:p>
            <w:pPr>
              <w:spacing w:after="120" w:before="0" w:line="276" w:lineRule="auto"/>
            </w:pPr>
            <w:r>
              <w:rPr>
                <w:rFonts w:ascii="Arial" w:hAnsi="Arial"/>
                <w:b w:val="0"/>
                <w:i w:val="0"/>
                <w:color w:val="000000"/>
                <w:sz w:val="19"/>
              </w:rPr>
              <w:t>Автор (author)</w:t>
            </w:r>
          </w:p>
        </w:tc>
        <w:tc>
          <w:tcPr>
            <w:tcW w:type="dxa" w:w="2484"/>
          </w:tcPr>
          <w:p>
            <w:pPr>
              <w:spacing w:after="120" w:before="0" w:line="276" w:lineRule="auto"/>
            </w:pPr>
            <w:r>
              <w:rPr>
                <w:rFonts w:ascii="Arial" w:hAnsi="Arial"/>
                <w:b w:val="0"/>
                <w:i w:val="0"/>
                <w:color w:val="000000"/>
                <w:sz w:val="19"/>
              </w:rPr>
              <w:t>TEXT</w:t>
            </w:r>
          </w:p>
        </w:tc>
        <w:tc>
          <w:tcPr>
            <w:tcW w:type="dxa" w:w="2484"/>
          </w:tcPr>
          <w:p>
            <w:pPr>
              <w:spacing w:after="120" w:before="0" w:line="276" w:lineRule="auto"/>
            </w:pPr>
            <w:r>
              <w:rPr>
                <w:rFonts w:ascii="Arial" w:hAnsi="Arial"/>
                <w:b w:val="0"/>
                <w:i w:val="0"/>
                <w:color w:val="000000"/>
                <w:sz w:val="19"/>
              </w:rPr>
              <w:t>NOT NULL, CHECK(length(trim(author))&gt;0)</w:t>
            </w:r>
          </w:p>
        </w:tc>
        <w:tc>
          <w:tcPr>
            <w:tcW w:type="dxa" w:w="2484"/>
          </w:tcPr>
          <w:p>
            <w:pPr>
              <w:spacing w:after="120" w:before="0" w:line="276" w:lineRule="auto"/>
            </w:pPr>
            <w:r>
              <w:rPr>
                <w:rFonts w:ascii="Arial" w:hAnsi="Arial"/>
                <w:b w:val="0"/>
                <w:i w:val="0"/>
                <w:color w:val="000000"/>
                <w:sz w:val="19"/>
              </w:rPr>
              <w:t>Исключает анонимные записи без указания автора книги</w:t>
            </w:r>
          </w:p>
        </w:tc>
      </w:tr>
      <w:tr>
        <w:tc>
          <w:tcPr>
            <w:tcW w:type="dxa" w:w="2484"/>
          </w:tcPr>
          <w:p>
            <w:pPr>
              <w:spacing w:after="120" w:before="0" w:line="276" w:lineRule="auto"/>
            </w:pPr>
            <w:r>
              <w:rPr>
                <w:rFonts w:ascii="Arial" w:hAnsi="Arial"/>
                <w:b w:val="0"/>
                <w:i w:val="0"/>
                <w:color w:val="000000"/>
                <w:sz w:val="19"/>
              </w:rPr>
              <w:t>Издательство (publisher)</w:t>
            </w:r>
          </w:p>
        </w:tc>
        <w:tc>
          <w:tcPr>
            <w:tcW w:type="dxa" w:w="2484"/>
          </w:tcPr>
          <w:p>
            <w:pPr>
              <w:spacing w:after="120" w:before="0" w:line="276" w:lineRule="auto"/>
            </w:pPr>
            <w:r>
              <w:rPr>
                <w:rFonts w:ascii="Arial" w:hAnsi="Arial"/>
                <w:b w:val="0"/>
                <w:i w:val="0"/>
                <w:color w:val="000000"/>
                <w:sz w:val="19"/>
              </w:rPr>
              <w:t>TEXT</w:t>
            </w:r>
          </w:p>
        </w:tc>
        <w:tc>
          <w:tcPr>
            <w:tcW w:type="dxa" w:w="2484"/>
          </w:tcPr>
          <w:p>
            <w:pPr>
              <w:spacing w:after="120" w:before="0" w:line="276" w:lineRule="auto"/>
            </w:pPr>
            <w:r>
              <w:rPr>
                <w:rFonts w:ascii="Arial" w:hAnsi="Arial"/>
                <w:b w:val="0"/>
                <w:i w:val="0"/>
                <w:color w:val="000000"/>
                <w:sz w:val="19"/>
              </w:rPr>
              <w:t>NOT NULL, CHECK(length(trim(publisher))&gt;0)</w:t>
            </w:r>
          </w:p>
        </w:tc>
        <w:tc>
          <w:tcPr>
            <w:tcW w:type="dxa" w:w="2484"/>
          </w:tcPr>
          <w:p>
            <w:pPr>
              <w:spacing w:after="120" w:before="0" w:line="276" w:lineRule="auto"/>
            </w:pPr>
            <w:r>
              <w:rPr>
                <w:rFonts w:ascii="Arial" w:hAnsi="Arial"/>
                <w:b w:val="0"/>
                <w:i w:val="0"/>
                <w:color w:val="000000"/>
                <w:sz w:val="19"/>
              </w:rPr>
              <w:t>Обязательное указание издательской организации</w:t>
            </w:r>
          </w:p>
        </w:tc>
      </w:tr>
      <w:tr>
        <w:tc>
          <w:tcPr>
            <w:tcW w:type="dxa" w:w="2484"/>
          </w:tcPr>
          <w:p>
            <w:pPr>
              <w:spacing w:after="120" w:before="0" w:line="276" w:lineRule="auto"/>
            </w:pPr>
            <w:r>
              <w:rPr>
                <w:rFonts w:ascii="Arial" w:hAnsi="Arial"/>
                <w:b w:val="0"/>
                <w:i w:val="0"/>
                <w:color w:val="000000"/>
                <w:sz w:val="19"/>
              </w:rPr>
              <w:t>ISBN (доп. поле)</w:t>
            </w:r>
          </w:p>
        </w:tc>
        <w:tc>
          <w:tcPr>
            <w:tcW w:type="dxa" w:w="2484"/>
          </w:tcPr>
          <w:p>
            <w:pPr>
              <w:spacing w:after="120" w:before="0" w:line="276" w:lineRule="auto"/>
            </w:pPr>
            <w:r>
              <w:rPr>
                <w:rFonts w:ascii="Arial" w:hAnsi="Arial"/>
                <w:b w:val="0"/>
                <w:i w:val="0"/>
                <w:color w:val="000000"/>
                <w:sz w:val="19"/>
              </w:rPr>
              <w:t>TEXT</w:t>
            </w:r>
          </w:p>
        </w:tc>
        <w:tc>
          <w:tcPr>
            <w:tcW w:type="dxa" w:w="2484"/>
          </w:tcPr>
          <w:p>
            <w:pPr>
              <w:spacing w:after="120" w:before="0" w:line="276" w:lineRule="auto"/>
            </w:pPr>
            <w:r>
              <w:rPr>
                <w:rFonts w:ascii="Arial" w:hAnsi="Arial"/>
                <w:b w:val="0"/>
                <w:i w:val="0"/>
                <w:color w:val="000000"/>
                <w:sz w:val="19"/>
              </w:rPr>
              <w:t>UNIQUE NOT NULL, CHECK(length&gt;=10)</w:t>
            </w:r>
          </w:p>
        </w:tc>
        <w:tc>
          <w:tcPr>
            <w:tcW w:type="dxa" w:w="2484"/>
          </w:tcPr>
          <w:p>
            <w:pPr>
              <w:spacing w:after="120" w:before="0" w:line="276" w:lineRule="auto"/>
            </w:pPr>
            <w:r>
              <w:rPr>
                <w:rFonts w:ascii="Arial" w:hAnsi="Arial"/>
                <w:b w:val="0"/>
                <w:i w:val="0"/>
                <w:color w:val="000000"/>
                <w:sz w:val="19"/>
              </w:rPr>
              <w:t>Естественный уникальный номер издания; блокирует повторный ввод той же книги</w:t>
            </w:r>
          </w:p>
        </w:tc>
      </w:tr>
      <w:tr>
        <w:tc>
          <w:tcPr>
            <w:tcW w:type="dxa" w:w="2484"/>
          </w:tcPr>
          <w:p>
            <w:pPr>
              <w:spacing w:after="120" w:before="0" w:line="276" w:lineRule="auto"/>
            </w:pPr>
            <w:r>
              <w:rPr>
                <w:rFonts w:ascii="Arial" w:hAnsi="Arial"/>
                <w:b w:val="0"/>
                <w:i w:val="0"/>
                <w:color w:val="000000"/>
                <w:sz w:val="19"/>
              </w:rPr>
              <w:t>Год издания (publication_year)</w:t>
            </w:r>
          </w:p>
        </w:tc>
        <w:tc>
          <w:tcPr>
            <w:tcW w:type="dxa" w:w="2484"/>
          </w:tcPr>
          <w:p>
            <w:pPr>
              <w:spacing w:after="120" w:before="0" w:line="276" w:lineRule="auto"/>
            </w:pPr>
            <w:r>
              <w:rPr>
                <w:rFonts w:ascii="Arial" w:hAnsi="Arial"/>
                <w:b w:val="0"/>
                <w:i w:val="0"/>
                <w:color w:val="000000"/>
                <w:sz w:val="19"/>
              </w:rPr>
              <w:t>INTEGER</w:t>
            </w:r>
          </w:p>
        </w:tc>
        <w:tc>
          <w:tcPr>
            <w:tcW w:type="dxa" w:w="2484"/>
          </w:tcPr>
          <w:p>
            <w:pPr>
              <w:spacing w:after="120" w:before="0" w:line="276" w:lineRule="auto"/>
            </w:pPr>
            <w:r>
              <w:rPr>
                <w:rFonts w:ascii="Arial" w:hAnsi="Arial"/>
                <w:b w:val="0"/>
                <w:i w:val="0"/>
                <w:color w:val="000000"/>
                <w:sz w:val="19"/>
              </w:rPr>
              <w:t>NOT NULL, CHECK(1800..2026)</w:t>
            </w:r>
          </w:p>
        </w:tc>
        <w:tc>
          <w:tcPr>
            <w:tcW w:type="dxa" w:w="2484"/>
          </w:tcPr>
          <w:p>
            <w:pPr>
              <w:spacing w:after="120" w:before="0" w:line="276" w:lineRule="auto"/>
            </w:pPr>
            <w:r>
              <w:rPr>
                <w:rFonts w:ascii="Arial" w:hAnsi="Arial"/>
                <w:b w:val="0"/>
                <w:i w:val="0"/>
                <w:color w:val="000000"/>
                <w:sz w:val="19"/>
              </w:rPr>
              <w:t>Предотвращает ошибочный ввод некорректных или будущих дат</w:t>
            </w:r>
          </w:p>
        </w:tc>
      </w:tr>
      <w:tr>
        <w:tc>
          <w:tcPr>
            <w:tcW w:type="dxa" w:w="2484"/>
          </w:tcPr>
          <w:p>
            <w:pPr>
              <w:spacing w:after="120" w:before="0" w:line="276" w:lineRule="auto"/>
            </w:pPr>
            <w:r>
              <w:rPr>
                <w:rFonts w:ascii="Arial" w:hAnsi="Arial"/>
                <w:b w:val="0"/>
                <w:i w:val="0"/>
                <w:color w:val="000000"/>
                <w:sz w:val="19"/>
              </w:rPr>
              <w:t>Цена (price)</w:t>
            </w:r>
          </w:p>
        </w:tc>
        <w:tc>
          <w:tcPr>
            <w:tcW w:type="dxa" w:w="2484"/>
          </w:tcPr>
          <w:p>
            <w:pPr>
              <w:spacing w:after="120" w:before="0" w:line="276" w:lineRule="auto"/>
            </w:pPr>
            <w:r>
              <w:rPr>
                <w:rFonts w:ascii="Arial" w:hAnsi="Arial"/>
                <w:b w:val="0"/>
                <w:i w:val="0"/>
                <w:color w:val="000000"/>
                <w:sz w:val="19"/>
              </w:rPr>
              <w:t>REAL</w:t>
            </w:r>
          </w:p>
        </w:tc>
        <w:tc>
          <w:tcPr>
            <w:tcW w:type="dxa" w:w="2484"/>
          </w:tcPr>
          <w:p>
            <w:pPr>
              <w:spacing w:after="120" w:before="0" w:line="276" w:lineRule="auto"/>
            </w:pPr>
            <w:r>
              <w:rPr>
                <w:rFonts w:ascii="Arial" w:hAnsi="Arial"/>
                <w:b w:val="0"/>
                <w:i w:val="0"/>
                <w:color w:val="000000"/>
                <w:sz w:val="19"/>
              </w:rPr>
              <w:t>NOT NULL, CHECK(price &gt; 0)</w:t>
            </w:r>
          </w:p>
        </w:tc>
        <w:tc>
          <w:tcPr>
            <w:tcW w:type="dxa" w:w="2484"/>
          </w:tcPr>
          <w:p>
            <w:pPr>
              <w:spacing w:after="120" w:before="0" w:line="276" w:lineRule="auto"/>
            </w:pPr>
            <w:r>
              <w:rPr>
                <w:rFonts w:ascii="Arial" w:hAnsi="Arial"/>
                <w:b w:val="0"/>
                <w:i w:val="0"/>
                <w:color w:val="000000"/>
                <w:sz w:val="19"/>
              </w:rPr>
              <w:t>Исключает отрицательную и нулевую стоимость книги</w:t>
            </w:r>
          </w:p>
        </w:tc>
      </w:tr>
      <w:tr>
        <w:tc>
          <w:tcPr>
            <w:tcW w:type="dxa" w:w="2484"/>
          </w:tcPr>
          <w:p>
            <w:pPr>
              <w:spacing w:after="120" w:before="0" w:line="276" w:lineRule="auto"/>
            </w:pPr>
            <w:r>
              <w:rPr>
                <w:rFonts w:ascii="Arial" w:hAnsi="Arial"/>
                <w:b w:val="0"/>
                <w:i w:val="0"/>
                <w:color w:val="000000"/>
                <w:sz w:val="19"/>
              </w:rPr>
              <w:t>Остаток (stock)</w:t>
            </w:r>
          </w:p>
        </w:tc>
        <w:tc>
          <w:tcPr>
            <w:tcW w:type="dxa" w:w="2484"/>
          </w:tcPr>
          <w:p>
            <w:pPr>
              <w:spacing w:after="120" w:before="0" w:line="276" w:lineRule="auto"/>
            </w:pPr>
            <w:r>
              <w:rPr>
                <w:rFonts w:ascii="Arial" w:hAnsi="Arial"/>
                <w:b w:val="0"/>
                <w:i w:val="0"/>
                <w:color w:val="000000"/>
                <w:sz w:val="19"/>
              </w:rPr>
              <w:t>INTEGER</w:t>
            </w:r>
          </w:p>
        </w:tc>
        <w:tc>
          <w:tcPr>
            <w:tcW w:type="dxa" w:w="2484"/>
          </w:tcPr>
          <w:p>
            <w:pPr>
              <w:spacing w:after="120" w:before="0" w:line="276" w:lineRule="auto"/>
            </w:pPr>
            <w:r>
              <w:rPr>
                <w:rFonts w:ascii="Arial" w:hAnsi="Arial"/>
                <w:b w:val="0"/>
                <w:i w:val="0"/>
                <w:color w:val="000000"/>
                <w:sz w:val="19"/>
              </w:rPr>
              <w:t>NOT NULL DEFAULT 0, CHECK(stock &gt;= 0)</w:t>
            </w:r>
          </w:p>
        </w:tc>
        <w:tc>
          <w:tcPr>
            <w:tcW w:type="dxa" w:w="2484"/>
          </w:tcPr>
          <w:p>
            <w:pPr>
              <w:spacing w:after="120" w:before="0" w:line="276" w:lineRule="auto"/>
            </w:pPr>
            <w:r>
              <w:rPr>
                <w:rFonts w:ascii="Arial" w:hAnsi="Arial"/>
                <w:b w:val="0"/>
                <w:i w:val="0"/>
                <w:color w:val="000000"/>
                <w:sz w:val="19"/>
              </w:rPr>
              <w:t>Гарантирует неотрицательное складское количество; при отсутствии ставится 0</w:t>
            </w:r>
          </w:p>
        </w:tc>
      </w:tr>
    </w:tbl>
    <w:p/>
    <w:p>
      <w:pPr>
        <w:spacing w:after="120" w:before="0" w:line="276" w:lineRule="auto"/>
      </w:pPr>
      <w:r>
        <w:rPr>
          <w:rFonts w:ascii="Arial" w:hAnsi="Arial"/>
          <w:b/>
          <w:i w:val="0"/>
          <w:color w:val="000000"/>
          <w:sz w:val="22"/>
        </w:rPr>
        <w:t>Проблемы исходной таблицы без ограничений:</w:t>
      </w:r>
    </w:p>
    <w:p>
      <w:pPr>
        <w:spacing w:after="120" w:before="0" w:line="264" w:lineRule="auto"/>
      </w:pPr>
      <w:r>
        <w:rPr>
          <w:rFonts w:ascii="Arial" w:hAnsi="Arial"/>
          <w:b w:val="0"/>
          <w:i w:val="0"/>
          <w:color w:val="000000"/>
          <w:sz w:val="21"/>
        </w:rPr>
        <w:t>1. Допуск NULL и пустых строк в полях Автор и Название (риск появления бессмысленных записей).</w:t>
      </w:r>
    </w:p>
    <w:p>
      <w:pPr>
        <w:spacing w:after="120" w:before="0" w:line="264" w:lineRule="auto"/>
      </w:pPr>
      <w:r>
        <w:rPr>
          <w:rFonts w:ascii="Arial" w:hAnsi="Arial"/>
          <w:b w:val="0"/>
          <w:i w:val="0"/>
          <w:color w:val="000000"/>
          <w:sz w:val="21"/>
        </w:rPr>
        <w:t>2. Допуск отрицательной стоимости (например, -500 рублей), что нарушает финансовую логику учета.</w:t>
      </w:r>
    </w:p>
    <w:p>
      <w:pPr>
        <w:spacing w:after="120" w:before="0" w:line="264" w:lineRule="auto"/>
      </w:pPr>
      <w:r>
        <w:rPr>
          <w:rFonts w:ascii="Arial" w:hAnsi="Arial"/>
          <w:b w:val="0"/>
          <w:i w:val="0"/>
          <w:color w:val="000000"/>
          <w:sz w:val="21"/>
        </w:rPr>
        <w:t>3. Допуск отрицательного складского остатка, что приводит к искажению товарно-материальных отчетов.</w:t>
      </w:r>
    </w:p>
    <w:p>
      <w:pPr>
        <w:spacing w:after="120" w:before="0" w:line="264" w:lineRule="auto"/>
      </w:pPr>
      <w:r>
        <w:rPr>
          <w:rFonts w:ascii="Arial" w:hAnsi="Arial"/>
          <w:b w:val="0"/>
          <w:i w:val="0"/>
          <w:color w:val="000000"/>
          <w:sz w:val="21"/>
        </w:rPr>
        <w:t>4. Отсутствие контроля уникальности: одну и ту же книгу можно было добавить многократно без предупреждения.</w:t>
      </w:r>
    </w:p>
    <w:p>
      <w:pPr>
        <w:spacing w:after="120" w:before="0" w:line="264" w:lineRule="auto"/>
      </w:pPr>
      <w:r>
        <w:rPr>
          <w:rFonts w:ascii="Arial" w:hAnsi="Arial"/>
          <w:b w:val="0"/>
          <w:i w:val="0"/>
          <w:color w:val="000000"/>
          <w:sz w:val="21"/>
        </w:rPr>
        <w:t>5. Отсутствие значения по умолчанию: при поступлении новой номенклатуры поле остатка оставалось пустым.</w:t>
      </w:r>
    </w:p>
    <w:p>
      <w:pPr>
        <w:pStyle w:val="Heading1"/>
        <w:spacing w:after="160" w:before="280" w:line="276" w:lineRule="auto"/>
      </w:pPr>
      <w:r>
        <w:rPr>
          <w:rFonts w:ascii="Arial" w:hAnsi="Arial"/>
          <w:b/>
          <w:i w:val="0"/>
          <w:color w:val="000000"/>
          <w:sz w:val="32"/>
        </w:rPr>
        <w:t>3. Проектирование и создание улучшенной таблицы (books_improved)</w:t>
      </w:r>
    </w:p>
    <w:p>
      <w:pPr>
        <w:spacing w:after="120" w:before="0" w:line="276" w:lineRule="auto"/>
      </w:pPr>
      <w:r>
        <w:rPr>
          <w:rFonts w:ascii="Arial" w:hAnsi="Arial"/>
          <w:b w:val="0"/>
          <w:i w:val="0"/>
          <w:color w:val="000000"/>
          <w:sz w:val="22"/>
        </w:rPr>
        <w:t>Для решения этих проблем спроектирована улучшенная таблица books_improved с 8 столбцами и ограничениями целостности.</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none"/>
          <w:insideV w:val="none"/>
        </w:tblBorders>
      </w:tblPr>
      <w:tblGrid>
        <w:gridCol w:w="9936"/>
      </w:tblGrid>
      <w:tr>
        <w:tc>
          <w:tcPr>
            <w:tcW w:type="dxa" w:w="9936"/>
          </w:tcPr>
          <w:p>
            <w:pPr>
              <w:spacing w:before="80" w:after="80" w:line="252" w:lineRule="auto"/>
            </w:pPr>
            <w:r>
              <w:rPr>
                <w:rFonts w:ascii="Consolas" w:hAnsi="Consolas"/>
                <w:color w:val="000000"/>
                <w:sz w:val="19"/>
              </w:rPr>
              <w:t>CREATE TABLE books_improved (</w:t>
              <w:br/>
              <w:t xml:space="preserve">    id INTEGER PRIMARY KEY AUTOINCREMENT,</w:t>
              <w:br/>
              <w:t xml:space="preserve">    title TEXT NOT NULL CHECK(length(trim(title)) &gt; 0),</w:t>
              <w:br/>
              <w:t xml:space="preserve">    author TEXT NOT NULL CHECK(length(trim(author)) &gt; 0),</w:t>
              <w:br/>
              <w:t xml:space="preserve">    publisher TEXT NOT NULL CHECK(length(trim(publisher)) &gt; 0),</w:t>
              <w:br/>
              <w:t xml:space="preserve">    isbn TEXT NOT NULL UNIQUE CHECK(length(trim(isbn)) &gt;= 10),</w:t>
              <w:br/>
              <w:t xml:space="preserve">    publication_year INTEGER NOT NULL CHECK(publication_year &gt;= 1800 AND publication_year &lt;= 2026),</w:t>
              <w:br/>
              <w:t xml:space="preserve">    price REAL NOT NULL CHECK(price &gt; 0),</w:t>
              <w:br/>
              <w:t xml:space="preserve">    stock INTEGER NOT NULL DEFAULT 0 CHECK(stock &gt;= 0)</w:t>
              <w:br/>
              <w:t>);</w:t>
            </w:r>
          </w:p>
        </w:tc>
      </w:tr>
    </w:tbl>
    <w:p/>
    <w:p>
      <w:pPr>
        <w:spacing w:after="120" w:before="0" w:line="276" w:lineRule="auto"/>
      </w:pPr>
      <w:r>
        <w:rPr>
          <w:rFonts w:ascii="Arial" w:hAnsi="Arial"/>
          <w:b w:val="0"/>
          <w:i w:val="0"/>
          <w:color w:val="000000"/>
          <w:sz w:val="22"/>
        </w:rPr>
        <w:t>В таблицу добавлено 10 записей с ISBN.</w:t>
      </w:r>
    </w:p>
    <w:p>
      <w:pPr>
        <w:pStyle w:val="Heading1"/>
        <w:spacing w:after="160" w:before="280" w:line="276" w:lineRule="auto"/>
      </w:pPr>
      <w:r>
        <w:rPr>
          <w:rFonts w:ascii="Arial" w:hAnsi="Arial"/>
          <w:b/>
          <w:i w:val="0"/>
          <w:color w:val="000000"/>
          <w:sz w:val="32"/>
        </w:rPr>
        <w:t>4. Негативное тестирование ограничений целостности</w:t>
      </w:r>
    </w:p>
    <w:p>
      <w:pPr>
        <w:spacing w:after="120" w:before="0" w:line="276" w:lineRule="auto"/>
      </w:pPr>
      <w:r>
        <w:rPr>
          <w:rFonts w:ascii="Arial" w:hAnsi="Arial"/>
          <w:b w:val="0"/>
          <w:i w:val="0"/>
          <w:color w:val="000000"/>
          <w:sz w:val="22"/>
        </w:rPr>
        <w:t>Для проверки работы ограничений выполнены тестовые запросы с некорректными данными:</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84"/>
        <w:gridCol w:w="2484"/>
        <w:gridCol w:w="2484"/>
        <w:gridCol w:w="2484"/>
      </w:tblGrid>
      <w:tr>
        <w:tc>
          <w:tcPr>
            <w:tcW w:type="dxa" w:w="2484"/>
          </w:tcPr>
          <w:p>
            <w:pPr>
              <w:spacing w:after="120" w:before="0" w:line="276" w:lineRule="auto"/>
            </w:pPr>
            <w:r>
              <w:rPr>
                <w:rFonts w:ascii="Arial" w:hAnsi="Arial"/>
                <w:b/>
                <w:i w:val="0"/>
                <w:color w:val="000000"/>
                <w:sz w:val="20"/>
              </w:rPr>
              <w:t>№</w:t>
            </w:r>
          </w:p>
        </w:tc>
        <w:tc>
          <w:tcPr>
            <w:tcW w:type="dxa" w:w="2484"/>
          </w:tcPr>
          <w:p>
            <w:pPr>
              <w:spacing w:after="120" w:before="0" w:line="276" w:lineRule="auto"/>
            </w:pPr>
            <w:r>
              <w:rPr>
                <w:rFonts w:ascii="Arial" w:hAnsi="Arial"/>
                <w:b/>
                <w:i w:val="0"/>
                <w:color w:val="000000"/>
                <w:sz w:val="20"/>
              </w:rPr>
              <w:t>Тест</w:t>
            </w:r>
          </w:p>
        </w:tc>
        <w:tc>
          <w:tcPr>
            <w:tcW w:type="dxa" w:w="2484"/>
          </w:tcPr>
          <w:p>
            <w:pPr>
              <w:spacing w:after="120" w:before="0" w:line="276" w:lineRule="auto"/>
            </w:pPr>
            <w:r>
              <w:rPr>
                <w:rFonts w:ascii="Arial" w:hAnsi="Arial"/>
                <w:b/>
                <w:i w:val="0"/>
                <w:color w:val="000000"/>
                <w:sz w:val="20"/>
              </w:rPr>
              <w:t>Ожидаемое поведение</w:t>
            </w:r>
          </w:p>
        </w:tc>
        <w:tc>
          <w:tcPr>
            <w:tcW w:type="dxa" w:w="2484"/>
          </w:tcPr>
          <w:p>
            <w:pPr>
              <w:spacing w:after="120" w:before="0" w:line="276" w:lineRule="auto"/>
            </w:pPr>
            <w:r>
              <w:rPr>
                <w:rFonts w:ascii="Arial" w:hAnsi="Arial"/>
                <w:b/>
                <w:i w:val="0"/>
                <w:color w:val="000000"/>
                <w:sz w:val="20"/>
              </w:rPr>
              <w:t>Фактический результат / Сообщение SQLite</w:t>
            </w:r>
          </w:p>
        </w:tc>
      </w:tr>
      <w:tr>
        <w:tc>
          <w:tcPr>
            <w:tcW w:type="dxa" w:w="2484"/>
          </w:tcPr>
          <w:p>
            <w:pPr>
              <w:spacing w:after="120" w:before="0" w:line="276" w:lineRule="auto"/>
            </w:pPr>
            <w:r>
              <w:rPr>
                <w:rFonts w:ascii="Arial" w:hAnsi="Arial"/>
                <w:b w:val="0"/>
                <w:i w:val="0"/>
                <w:color w:val="000000"/>
                <w:sz w:val="19"/>
              </w:rPr>
              <w:t>1</w:t>
            </w:r>
          </w:p>
        </w:tc>
        <w:tc>
          <w:tcPr>
            <w:tcW w:type="dxa" w:w="2484"/>
          </w:tcPr>
          <w:p>
            <w:pPr>
              <w:spacing w:after="120" w:before="0" w:line="276" w:lineRule="auto"/>
            </w:pPr>
            <w:r>
              <w:rPr>
                <w:rFonts w:ascii="Arial" w:hAnsi="Arial"/>
                <w:b w:val="0"/>
                <w:i w:val="0"/>
                <w:color w:val="000000"/>
                <w:sz w:val="19"/>
              </w:rPr>
              <w:t>Попытка повторить значение первичного ключа (id=1)</w:t>
            </w:r>
          </w:p>
        </w:tc>
        <w:tc>
          <w:tcPr>
            <w:tcW w:type="dxa" w:w="2484"/>
          </w:tcPr>
          <w:p>
            <w:pPr>
              <w:spacing w:after="120" w:before="0" w:line="276" w:lineRule="auto"/>
            </w:pPr>
            <w:r>
              <w:rPr>
                <w:rFonts w:ascii="Arial" w:hAnsi="Arial"/>
                <w:b w:val="0"/>
                <w:i w:val="0"/>
                <w:color w:val="000000"/>
                <w:sz w:val="19"/>
              </w:rPr>
              <w:t>Операция отклоняется СУБД</w:t>
            </w:r>
          </w:p>
        </w:tc>
        <w:tc>
          <w:tcPr>
            <w:tcW w:type="dxa" w:w="2484"/>
          </w:tcPr>
          <w:p>
            <w:pPr>
              <w:spacing w:after="120" w:before="0" w:line="276" w:lineRule="auto"/>
            </w:pPr>
            <w:r>
              <w:rPr>
                <w:rFonts w:ascii="Arial" w:hAnsi="Arial"/>
                <w:b w:val="0"/>
                <w:i w:val="0"/>
                <w:color w:val="000000"/>
                <w:sz w:val="19"/>
              </w:rPr>
              <w:t>UNIQUE constraint failed: books_improved.id</w:t>
            </w:r>
          </w:p>
        </w:tc>
      </w:tr>
      <w:tr>
        <w:tc>
          <w:tcPr>
            <w:tcW w:type="dxa" w:w="2484"/>
          </w:tcPr>
          <w:p>
            <w:pPr>
              <w:spacing w:after="120" w:before="0" w:line="276" w:lineRule="auto"/>
            </w:pPr>
            <w:r>
              <w:rPr>
                <w:rFonts w:ascii="Arial" w:hAnsi="Arial"/>
                <w:b w:val="0"/>
                <w:i w:val="0"/>
                <w:color w:val="000000"/>
                <w:sz w:val="19"/>
              </w:rPr>
              <w:t>2</w:t>
            </w:r>
          </w:p>
        </w:tc>
        <w:tc>
          <w:tcPr>
            <w:tcW w:type="dxa" w:w="2484"/>
          </w:tcPr>
          <w:p>
            <w:pPr>
              <w:spacing w:after="120" w:before="0" w:line="276" w:lineRule="auto"/>
            </w:pPr>
            <w:r>
              <w:rPr>
                <w:rFonts w:ascii="Arial" w:hAnsi="Arial"/>
                <w:b w:val="0"/>
                <w:i w:val="0"/>
                <w:color w:val="000000"/>
                <w:sz w:val="19"/>
              </w:rPr>
              <w:t>Попытка повторить значение поля с UNIQUE (дубликат ISBN)</w:t>
            </w:r>
          </w:p>
        </w:tc>
        <w:tc>
          <w:tcPr>
            <w:tcW w:type="dxa" w:w="2484"/>
          </w:tcPr>
          <w:p>
            <w:pPr>
              <w:spacing w:after="120" w:before="0" w:line="276" w:lineRule="auto"/>
            </w:pPr>
            <w:r>
              <w:rPr>
                <w:rFonts w:ascii="Arial" w:hAnsi="Arial"/>
                <w:b w:val="0"/>
                <w:i w:val="0"/>
                <w:color w:val="000000"/>
                <w:sz w:val="19"/>
              </w:rPr>
              <w:t>Операция отклоняется СУБД</w:t>
            </w:r>
          </w:p>
        </w:tc>
        <w:tc>
          <w:tcPr>
            <w:tcW w:type="dxa" w:w="2484"/>
          </w:tcPr>
          <w:p>
            <w:pPr>
              <w:spacing w:after="120" w:before="0" w:line="276" w:lineRule="auto"/>
            </w:pPr>
            <w:r>
              <w:rPr>
                <w:rFonts w:ascii="Arial" w:hAnsi="Arial"/>
                <w:b w:val="0"/>
                <w:i w:val="0"/>
                <w:color w:val="000000"/>
                <w:sz w:val="19"/>
              </w:rPr>
              <w:t>UNIQUE constraint failed: books_improved.isbn</w:t>
            </w:r>
          </w:p>
        </w:tc>
      </w:tr>
      <w:tr>
        <w:tc>
          <w:tcPr>
            <w:tcW w:type="dxa" w:w="2484"/>
          </w:tcPr>
          <w:p>
            <w:pPr>
              <w:spacing w:after="120" w:before="0" w:line="276" w:lineRule="auto"/>
            </w:pPr>
            <w:r>
              <w:rPr>
                <w:rFonts w:ascii="Arial" w:hAnsi="Arial"/>
                <w:b w:val="0"/>
                <w:i w:val="0"/>
                <w:color w:val="000000"/>
                <w:sz w:val="19"/>
              </w:rPr>
              <w:t>3</w:t>
            </w:r>
          </w:p>
        </w:tc>
        <w:tc>
          <w:tcPr>
            <w:tcW w:type="dxa" w:w="2484"/>
          </w:tcPr>
          <w:p>
            <w:pPr>
              <w:spacing w:after="120" w:before="0" w:line="276" w:lineRule="auto"/>
            </w:pPr>
            <w:r>
              <w:rPr>
                <w:rFonts w:ascii="Arial" w:hAnsi="Arial"/>
                <w:b w:val="0"/>
                <w:i w:val="0"/>
                <w:color w:val="000000"/>
                <w:sz w:val="19"/>
              </w:rPr>
              <w:t>Попытка оставить обязательное поле NULL (title=NULL)</w:t>
            </w:r>
          </w:p>
        </w:tc>
        <w:tc>
          <w:tcPr>
            <w:tcW w:type="dxa" w:w="2484"/>
          </w:tcPr>
          <w:p>
            <w:pPr>
              <w:spacing w:after="120" w:before="0" w:line="276" w:lineRule="auto"/>
            </w:pPr>
            <w:r>
              <w:rPr>
                <w:rFonts w:ascii="Arial" w:hAnsi="Arial"/>
                <w:b w:val="0"/>
                <w:i w:val="0"/>
                <w:color w:val="000000"/>
                <w:sz w:val="19"/>
              </w:rPr>
              <w:t>Операция отклоняется СУБД</w:t>
            </w:r>
          </w:p>
        </w:tc>
        <w:tc>
          <w:tcPr>
            <w:tcW w:type="dxa" w:w="2484"/>
          </w:tcPr>
          <w:p>
            <w:pPr>
              <w:spacing w:after="120" w:before="0" w:line="276" w:lineRule="auto"/>
            </w:pPr>
            <w:r>
              <w:rPr>
                <w:rFonts w:ascii="Arial" w:hAnsi="Arial"/>
                <w:b w:val="0"/>
                <w:i w:val="0"/>
                <w:color w:val="000000"/>
                <w:sz w:val="19"/>
              </w:rPr>
              <w:t>NOT NULL constraint failed: books_improved.title</w:t>
            </w:r>
          </w:p>
        </w:tc>
      </w:tr>
      <w:tr>
        <w:tc>
          <w:tcPr>
            <w:tcW w:type="dxa" w:w="2484"/>
          </w:tcPr>
          <w:p>
            <w:pPr>
              <w:spacing w:after="120" w:before="0" w:line="276" w:lineRule="auto"/>
            </w:pPr>
            <w:r>
              <w:rPr>
                <w:rFonts w:ascii="Arial" w:hAnsi="Arial"/>
                <w:b w:val="0"/>
                <w:i w:val="0"/>
                <w:color w:val="000000"/>
                <w:sz w:val="19"/>
              </w:rPr>
              <w:t>4</w:t>
            </w:r>
          </w:p>
        </w:tc>
        <w:tc>
          <w:tcPr>
            <w:tcW w:type="dxa" w:w="2484"/>
          </w:tcPr>
          <w:p>
            <w:pPr>
              <w:spacing w:after="120" w:before="0" w:line="276" w:lineRule="auto"/>
            </w:pPr>
            <w:r>
              <w:rPr>
                <w:rFonts w:ascii="Arial" w:hAnsi="Arial"/>
                <w:b w:val="0"/>
                <w:i w:val="0"/>
                <w:color w:val="000000"/>
                <w:sz w:val="19"/>
              </w:rPr>
              <w:t>Попытка записать отрицательную цену (price=-150)</w:t>
            </w:r>
          </w:p>
        </w:tc>
        <w:tc>
          <w:tcPr>
            <w:tcW w:type="dxa" w:w="2484"/>
          </w:tcPr>
          <w:p>
            <w:pPr>
              <w:spacing w:after="120" w:before="0" w:line="276" w:lineRule="auto"/>
            </w:pPr>
            <w:r>
              <w:rPr>
                <w:rFonts w:ascii="Arial" w:hAnsi="Arial"/>
                <w:b w:val="0"/>
                <w:i w:val="0"/>
                <w:color w:val="000000"/>
                <w:sz w:val="19"/>
              </w:rPr>
              <w:t>Операция отклоняется СУБД</w:t>
            </w:r>
          </w:p>
        </w:tc>
        <w:tc>
          <w:tcPr>
            <w:tcW w:type="dxa" w:w="2484"/>
          </w:tcPr>
          <w:p>
            <w:pPr>
              <w:spacing w:after="120" w:before="0" w:line="276" w:lineRule="auto"/>
            </w:pPr>
            <w:r>
              <w:rPr>
                <w:rFonts w:ascii="Arial" w:hAnsi="Arial"/>
                <w:b w:val="0"/>
                <w:i w:val="0"/>
                <w:color w:val="000000"/>
                <w:sz w:val="19"/>
              </w:rPr>
              <w:t>CHECK constraint failed: price &gt; 0</w:t>
            </w:r>
          </w:p>
        </w:tc>
      </w:tr>
      <w:tr>
        <w:tc>
          <w:tcPr>
            <w:tcW w:type="dxa" w:w="2484"/>
          </w:tcPr>
          <w:p>
            <w:pPr>
              <w:spacing w:after="120" w:before="0" w:line="276" w:lineRule="auto"/>
            </w:pPr>
            <w:r>
              <w:rPr>
                <w:rFonts w:ascii="Arial" w:hAnsi="Arial"/>
                <w:b w:val="0"/>
                <w:i w:val="0"/>
                <w:color w:val="000000"/>
                <w:sz w:val="19"/>
              </w:rPr>
              <w:t>5</w:t>
            </w:r>
          </w:p>
        </w:tc>
        <w:tc>
          <w:tcPr>
            <w:tcW w:type="dxa" w:w="2484"/>
          </w:tcPr>
          <w:p>
            <w:pPr>
              <w:spacing w:after="120" w:before="0" w:line="276" w:lineRule="auto"/>
            </w:pPr>
            <w:r>
              <w:rPr>
                <w:rFonts w:ascii="Arial" w:hAnsi="Arial"/>
                <w:b w:val="0"/>
                <w:i w:val="0"/>
                <w:color w:val="000000"/>
                <w:sz w:val="19"/>
              </w:rPr>
              <w:t>Попытка записать отрицательный остаток (stock=-10)</w:t>
            </w:r>
          </w:p>
        </w:tc>
        <w:tc>
          <w:tcPr>
            <w:tcW w:type="dxa" w:w="2484"/>
          </w:tcPr>
          <w:p>
            <w:pPr>
              <w:spacing w:after="120" w:before="0" w:line="276" w:lineRule="auto"/>
            </w:pPr>
            <w:r>
              <w:rPr>
                <w:rFonts w:ascii="Arial" w:hAnsi="Arial"/>
                <w:b w:val="0"/>
                <w:i w:val="0"/>
                <w:color w:val="000000"/>
                <w:sz w:val="19"/>
              </w:rPr>
              <w:t>Операция отклоняется СУБД</w:t>
            </w:r>
          </w:p>
        </w:tc>
        <w:tc>
          <w:tcPr>
            <w:tcW w:type="dxa" w:w="2484"/>
          </w:tcPr>
          <w:p>
            <w:pPr>
              <w:spacing w:after="120" w:before="0" w:line="276" w:lineRule="auto"/>
            </w:pPr>
            <w:r>
              <w:rPr>
                <w:rFonts w:ascii="Arial" w:hAnsi="Arial"/>
                <w:b w:val="0"/>
                <w:i w:val="0"/>
                <w:color w:val="000000"/>
                <w:sz w:val="19"/>
              </w:rPr>
              <w:t>CHECK constraint failed: stock &gt;= 0</w:t>
            </w:r>
          </w:p>
        </w:tc>
      </w:tr>
      <w:tr>
        <w:tc>
          <w:tcPr>
            <w:tcW w:type="dxa" w:w="2484"/>
          </w:tcPr>
          <w:p>
            <w:pPr>
              <w:spacing w:after="120" w:before="0" w:line="276" w:lineRule="auto"/>
            </w:pPr>
            <w:r>
              <w:rPr>
                <w:rFonts w:ascii="Arial" w:hAnsi="Arial"/>
                <w:b w:val="0"/>
                <w:i w:val="0"/>
                <w:color w:val="000000"/>
                <w:sz w:val="19"/>
              </w:rPr>
              <w:t>6</w:t>
            </w:r>
          </w:p>
        </w:tc>
        <w:tc>
          <w:tcPr>
            <w:tcW w:type="dxa" w:w="2484"/>
          </w:tcPr>
          <w:p>
            <w:pPr>
              <w:spacing w:after="120" w:before="0" w:line="276" w:lineRule="auto"/>
            </w:pPr>
            <w:r>
              <w:rPr>
                <w:rFonts w:ascii="Arial" w:hAnsi="Arial"/>
                <w:b w:val="0"/>
                <w:i w:val="0"/>
                <w:color w:val="000000"/>
                <w:sz w:val="19"/>
              </w:rPr>
              <w:t>Добавление записи без значения поля, имеющего DEFAULT</w:t>
            </w:r>
          </w:p>
        </w:tc>
        <w:tc>
          <w:tcPr>
            <w:tcW w:type="dxa" w:w="2484"/>
          </w:tcPr>
          <w:p>
            <w:pPr>
              <w:spacing w:after="120" w:before="0" w:line="276" w:lineRule="auto"/>
            </w:pPr>
            <w:r>
              <w:rPr>
                <w:rFonts w:ascii="Arial" w:hAnsi="Arial"/>
                <w:b w:val="0"/>
                <w:i w:val="0"/>
                <w:color w:val="000000"/>
                <w:sz w:val="19"/>
              </w:rPr>
              <w:t>Операция проходит, ставится 0</w:t>
            </w:r>
          </w:p>
        </w:tc>
        <w:tc>
          <w:tcPr>
            <w:tcW w:type="dxa" w:w="2484"/>
          </w:tcPr>
          <w:p>
            <w:pPr>
              <w:spacing w:after="120" w:before="0" w:line="276" w:lineRule="auto"/>
            </w:pPr>
            <w:r>
              <w:rPr>
                <w:rFonts w:ascii="Arial" w:hAnsi="Arial"/>
                <w:b w:val="0"/>
                <w:i w:val="0"/>
                <w:color w:val="000000"/>
                <w:sz w:val="19"/>
              </w:rPr>
              <w:t>Успешно: полю stock автоматически присвоено значение 0</w:t>
            </w:r>
          </w:p>
        </w:tc>
      </w:tr>
      <w:tr>
        <w:tc>
          <w:tcPr>
            <w:tcW w:type="dxa" w:w="2484"/>
          </w:tcPr>
          <w:p>
            <w:pPr>
              <w:spacing w:after="120" w:before="0" w:line="276" w:lineRule="auto"/>
            </w:pPr>
            <w:r>
              <w:rPr>
                <w:rFonts w:ascii="Arial" w:hAnsi="Arial"/>
                <w:b w:val="0"/>
                <w:i w:val="0"/>
                <w:color w:val="000000"/>
                <w:sz w:val="19"/>
              </w:rPr>
              <w:t>7</w:t>
            </w:r>
          </w:p>
        </w:tc>
        <w:tc>
          <w:tcPr>
            <w:tcW w:type="dxa" w:w="2484"/>
          </w:tcPr>
          <w:p>
            <w:pPr>
              <w:spacing w:after="120" w:before="0" w:line="276" w:lineRule="auto"/>
            </w:pPr>
            <w:r>
              <w:rPr>
                <w:rFonts w:ascii="Arial" w:hAnsi="Arial"/>
                <w:b w:val="0"/>
                <w:i w:val="0"/>
                <w:color w:val="000000"/>
                <w:sz w:val="19"/>
              </w:rPr>
              <w:t>Дополнительный тест: пустая строка пробелов в названии</w:t>
            </w:r>
          </w:p>
        </w:tc>
        <w:tc>
          <w:tcPr>
            <w:tcW w:type="dxa" w:w="2484"/>
          </w:tcPr>
          <w:p>
            <w:pPr>
              <w:spacing w:after="120" w:before="0" w:line="276" w:lineRule="auto"/>
            </w:pPr>
            <w:r>
              <w:rPr>
                <w:rFonts w:ascii="Arial" w:hAnsi="Arial"/>
                <w:b w:val="0"/>
                <w:i w:val="0"/>
                <w:color w:val="000000"/>
                <w:sz w:val="19"/>
              </w:rPr>
              <w:t>Операция отклоняется CHECK</w:t>
            </w:r>
          </w:p>
        </w:tc>
        <w:tc>
          <w:tcPr>
            <w:tcW w:type="dxa" w:w="2484"/>
          </w:tcPr>
          <w:p>
            <w:pPr>
              <w:spacing w:after="120" w:before="0" w:line="276" w:lineRule="auto"/>
            </w:pPr>
            <w:r>
              <w:rPr>
                <w:rFonts w:ascii="Arial" w:hAnsi="Arial"/>
                <w:b w:val="0"/>
                <w:i w:val="0"/>
                <w:color w:val="000000"/>
                <w:sz w:val="19"/>
              </w:rPr>
              <w:t>CHECK constraint failed: length(trim(title)) &gt; 0</w:t>
            </w:r>
          </w:p>
        </w:tc>
      </w:tr>
    </w:tbl>
    <w:p/>
    <w:p>
      <w:pPr>
        <w:pStyle w:val="Heading2"/>
        <w:spacing w:after="120" w:before="200" w:line="276" w:lineRule="auto"/>
      </w:pPr>
      <w:r>
        <w:rPr>
          <w:rFonts w:ascii="Arial" w:hAnsi="Arial"/>
          <w:b/>
          <w:i w:val="0"/>
          <w:color w:val="000000"/>
          <w:sz w:val="26"/>
        </w:rPr>
        <w:t>Сравнение исходной и улучшенной таблиц</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12"/>
        <w:gridCol w:w="3312"/>
        <w:gridCol w:w="3312"/>
      </w:tblGrid>
      <w:tr>
        <w:tc>
          <w:tcPr>
            <w:tcW w:type="dxa" w:w="3312"/>
          </w:tcPr>
          <w:p>
            <w:pPr>
              <w:spacing w:after="120" w:before="0" w:line="276" w:lineRule="auto"/>
            </w:pPr>
            <w:r>
              <w:rPr>
                <w:rFonts w:ascii="Arial" w:hAnsi="Arial"/>
                <w:b/>
                <w:i w:val="0"/>
                <w:color w:val="000000"/>
                <w:sz w:val="20"/>
              </w:rPr>
              <w:t>Критерий</w:t>
            </w:r>
          </w:p>
        </w:tc>
        <w:tc>
          <w:tcPr>
            <w:tcW w:type="dxa" w:w="3312"/>
          </w:tcPr>
          <w:p>
            <w:pPr>
              <w:spacing w:after="120" w:before="0" w:line="276" w:lineRule="auto"/>
            </w:pPr>
            <w:r>
              <w:rPr>
                <w:rFonts w:ascii="Arial" w:hAnsi="Arial"/>
                <w:b/>
                <w:i w:val="0"/>
                <w:color w:val="000000"/>
                <w:sz w:val="20"/>
              </w:rPr>
              <w:t>Исходная таблица «Книги»</w:t>
            </w:r>
          </w:p>
        </w:tc>
        <w:tc>
          <w:tcPr>
            <w:tcW w:type="dxa" w:w="3312"/>
          </w:tcPr>
          <w:p>
            <w:pPr>
              <w:spacing w:after="120" w:before="0" w:line="276" w:lineRule="auto"/>
            </w:pPr>
            <w:r>
              <w:rPr>
                <w:rFonts w:ascii="Arial" w:hAnsi="Arial"/>
                <w:b/>
                <w:i w:val="0"/>
                <w:color w:val="000000"/>
                <w:sz w:val="20"/>
              </w:rPr>
              <w:t>Новая таблица «books_improved»</w:t>
            </w:r>
          </w:p>
        </w:tc>
      </w:tr>
      <w:tr>
        <w:tc>
          <w:tcPr>
            <w:tcW w:type="dxa" w:w="3312"/>
          </w:tcPr>
          <w:p>
            <w:pPr>
              <w:spacing w:after="120" w:before="0" w:line="276" w:lineRule="auto"/>
            </w:pPr>
            <w:r>
              <w:rPr>
                <w:rFonts w:ascii="Arial" w:hAnsi="Arial"/>
                <w:b w:val="0"/>
                <w:i w:val="0"/>
                <w:color w:val="000000"/>
                <w:sz w:val="19"/>
              </w:rPr>
              <w:t>Однозначная идентификация строки</w:t>
            </w:r>
          </w:p>
        </w:tc>
        <w:tc>
          <w:tcPr>
            <w:tcW w:type="dxa" w:w="3312"/>
          </w:tcPr>
          <w:p>
            <w:pPr>
              <w:spacing w:after="120" w:before="0" w:line="276" w:lineRule="auto"/>
            </w:pPr>
            <w:r>
              <w:rPr>
                <w:rFonts w:ascii="Arial" w:hAnsi="Arial"/>
                <w:b w:val="0"/>
                <w:i w:val="0"/>
                <w:color w:val="000000"/>
                <w:sz w:val="19"/>
              </w:rPr>
              <w:t>Только по Код_книги без защиты от ручного сбоя</w:t>
            </w:r>
          </w:p>
        </w:tc>
        <w:tc>
          <w:tcPr>
            <w:tcW w:type="dxa" w:w="3312"/>
          </w:tcPr>
          <w:p>
            <w:pPr>
              <w:spacing w:after="120" w:before="0" w:line="276" w:lineRule="auto"/>
            </w:pPr>
            <w:r>
              <w:rPr>
                <w:rFonts w:ascii="Arial" w:hAnsi="Arial"/>
                <w:b w:val="0"/>
                <w:i w:val="0"/>
                <w:color w:val="000000"/>
                <w:sz w:val="19"/>
              </w:rPr>
              <w:t>INTEGER PRIMARY KEY AUTOINCREMENT гарантирует строгую уникальность</w:t>
            </w:r>
          </w:p>
        </w:tc>
      </w:tr>
      <w:tr>
        <w:tc>
          <w:tcPr>
            <w:tcW w:type="dxa" w:w="3312"/>
          </w:tcPr>
          <w:p>
            <w:pPr>
              <w:spacing w:after="120" w:before="0" w:line="276" w:lineRule="auto"/>
            </w:pPr>
            <w:r>
              <w:rPr>
                <w:rFonts w:ascii="Arial" w:hAnsi="Arial"/>
                <w:b w:val="0"/>
                <w:i w:val="0"/>
                <w:color w:val="000000"/>
                <w:sz w:val="19"/>
              </w:rPr>
              <w:t>Защита обязательных полей</w:t>
            </w:r>
          </w:p>
        </w:tc>
        <w:tc>
          <w:tcPr>
            <w:tcW w:type="dxa" w:w="3312"/>
          </w:tcPr>
          <w:p>
            <w:pPr>
              <w:spacing w:after="120" w:before="0" w:line="276" w:lineRule="auto"/>
            </w:pPr>
            <w:r>
              <w:rPr>
                <w:rFonts w:ascii="Arial" w:hAnsi="Arial"/>
                <w:b w:val="0"/>
                <w:i w:val="0"/>
                <w:color w:val="000000"/>
                <w:sz w:val="19"/>
              </w:rPr>
              <w:t>Отсутствует: поля могли оставаться пустыми (NULL)</w:t>
            </w:r>
          </w:p>
        </w:tc>
        <w:tc>
          <w:tcPr>
            <w:tcW w:type="dxa" w:w="3312"/>
          </w:tcPr>
          <w:p>
            <w:pPr>
              <w:spacing w:after="120" w:before="0" w:line="276" w:lineRule="auto"/>
            </w:pPr>
            <w:r>
              <w:rPr>
                <w:rFonts w:ascii="Arial" w:hAnsi="Arial"/>
                <w:b w:val="0"/>
                <w:i w:val="0"/>
                <w:color w:val="000000"/>
                <w:sz w:val="19"/>
              </w:rPr>
              <w:t>Ограничения NOT NULL на всех атрибутах исключают потерю данных</w:t>
            </w:r>
          </w:p>
        </w:tc>
      </w:tr>
      <w:tr>
        <w:tc>
          <w:tcPr>
            <w:tcW w:type="dxa" w:w="3312"/>
          </w:tcPr>
          <w:p>
            <w:pPr>
              <w:spacing w:after="120" w:before="0" w:line="276" w:lineRule="auto"/>
            </w:pPr>
            <w:r>
              <w:rPr>
                <w:rFonts w:ascii="Arial" w:hAnsi="Arial"/>
                <w:b w:val="0"/>
                <w:i w:val="0"/>
                <w:color w:val="000000"/>
                <w:sz w:val="19"/>
              </w:rPr>
              <w:t>Контроль повторов</w:t>
            </w:r>
          </w:p>
        </w:tc>
        <w:tc>
          <w:tcPr>
            <w:tcW w:type="dxa" w:w="3312"/>
          </w:tcPr>
          <w:p>
            <w:pPr>
              <w:spacing w:after="120" w:before="0" w:line="276" w:lineRule="auto"/>
            </w:pPr>
            <w:r>
              <w:rPr>
                <w:rFonts w:ascii="Arial" w:hAnsi="Arial"/>
                <w:b w:val="0"/>
                <w:i w:val="0"/>
                <w:color w:val="000000"/>
                <w:sz w:val="19"/>
              </w:rPr>
              <w:t>Отсутствует: можно было дублировать одну книгу</w:t>
            </w:r>
          </w:p>
        </w:tc>
        <w:tc>
          <w:tcPr>
            <w:tcW w:type="dxa" w:w="3312"/>
          </w:tcPr>
          <w:p>
            <w:pPr>
              <w:spacing w:after="120" w:before="0" w:line="276" w:lineRule="auto"/>
            </w:pPr>
            <w:r>
              <w:rPr>
                <w:rFonts w:ascii="Arial" w:hAnsi="Arial"/>
                <w:b w:val="0"/>
                <w:i w:val="0"/>
                <w:color w:val="000000"/>
                <w:sz w:val="19"/>
              </w:rPr>
              <w:t>Ограничение UNIQUE на ISBN исключает повторный ввод издания</w:t>
            </w:r>
          </w:p>
        </w:tc>
      </w:tr>
      <w:tr>
        <w:tc>
          <w:tcPr>
            <w:tcW w:type="dxa" w:w="3312"/>
          </w:tcPr>
          <w:p>
            <w:pPr>
              <w:spacing w:after="120" w:before="0" w:line="276" w:lineRule="auto"/>
            </w:pPr>
            <w:r>
              <w:rPr>
                <w:rFonts w:ascii="Arial" w:hAnsi="Arial"/>
                <w:b w:val="0"/>
                <w:i w:val="0"/>
                <w:color w:val="000000"/>
                <w:sz w:val="19"/>
              </w:rPr>
              <w:t>Контроль диапазона цены</w:t>
            </w:r>
          </w:p>
        </w:tc>
        <w:tc>
          <w:tcPr>
            <w:tcW w:type="dxa" w:w="3312"/>
          </w:tcPr>
          <w:p>
            <w:pPr>
              <w:spacing w:after="120" w:before="0" w:line="276" w:lineRule="auto"/>
            </w:pPr>
            <w:r>
              <w:rPr>
                <w:rFonts w:ascii="Arial" w:hAnsi="Arial"/>
                <w:b w:val="0"/>
                <w:i w:val="0"/>
                <w:color w:val="000000"/>
                <w:sz w:val="19"/>
              </w:rPr>
              <w:t>Отсутствует: допускались любые отрицательные числа</w:t>
            </w:r>
          </w:p>
        </w:tc>
        <w:tc>
          <w:tcPr>
            <w:tcW w:type="dxa" w:w="3312"/>
          </w:tcPr>
          <w:p>
            <w:pPr>
              <w:spacing w:after="120" w:before="0" w:line="276" w:lineRule="auto"/>
            </w:pPr>
            <w:r>
              <w:rPr>
                <w:rFonts w:ascii="Arial" w:hAnsi="Arial"/>
                <w:b w:val="0"/>
                <w:i w:val="0"/>
                <w:color w:val="000000"/>
                <w:sz w:val="19"/>
              </w:rPr>
              <w:t>CHECK(price &gt; 0) разрешает только положительные денежные суммы</w:t>
            </w:r>
          </w:p>
        </w:tc>
      </w:tr>
      <w:tr>
        <w:tc>
          <w:tcPr>
            <w:tcW w:type="dxa" w:w="3312"/>
          </w:tcPr>
          <w:p>
            <w:pPr>
              <w:spacing w:after="120" w:before="0" w:line="276" w:lineRule="auto"/>
            </w:pPr>
            <w:r>
              <w:rPr>
                <w:rFonts w:ascii="Arial" w:hAnsi="Arial"/>
                <w:b w:val="0"/>
                <w:i w:val="0"/>
                <w:color w:val="000000"/>
                <w:sz w:val="19"/>
              </w:rPr>
              <w:t>Контроль диапазона остатка</w:t>
            </w:r>
          </w:p>
        </w:tc>
        <w:tc>
          <w:tcPr>
            <w:tcW w:type="dxa" w:w="3312"/>
          </w:tcPr>
          <w:p>
            <w:pPr>
              <w:spacing w:after="120" w:before="0" w:line="276" w:lineRule="auto"/>
            </w:pPr>
            <w:r>
              <w:rPr>
                <w:rFonts w:ascii="Arial" w:hAnsi="Arial"/>
                <w:b w:val="0"/>
                <w:i w:val="0"/>
                <w:color w:val="000000"/>
                <w:sz w:val="19"/>
              </w:rPr>
              <w:t>Отсутствует: допускались отрицательные остатки</w:t>
            </w:r>
          </w:p>
        </w:tc>
        <w:tc>
          <w:tcPr>
            <w:tcW w:type="dxa" w:w="3312"/>
          </w:tcPr>
          <w:p>
            <w:pPr>
              <w:spacing w:after="120" w:before="0" w:line="276" w:lineRule="auto"/>
            </w:pPr>
            <w:r>
              <w:rPr>
                <w:rFonts w:ascii="Arial" w:hAnsi="Arial"/>
                <w:b w:val="0"/>
                <w:i w:val="0"/>
                <w:color w:val="000000"/>
                <w:sz w:val="19"/>
              </w:rPr>
              <w:t>CHECK(stock &gt;= 0) гарантирует корректность складского остатка</w:t>
            </w:r>
          </w:p>
        </w:tc>
      </w:tr>
      <w:tr>
        <w:tc>
          <w:tcPr>
            <w:tcW w:type="dxa" w:w="3312"/>
          </w:tcPr>
          <w:p>
            <w:pPr>
              <w:spacing w:after="120" w:before="0" w:line="276" w:lineRule="auto"/>
            </w:pPr>
            <w:r>
              <w:rPr>
                <w:rFonts w:ascii="Arial" w:hAnsi="Arial"/>
                <w:b w:val="0"/>
                <w:i w:val="0"/>
                <w:color w:val="000000"/>
                <w:sz w:val="19"/>
              </w:rPr>
              <w:t>Значения по умолчанию</w:t>
            </w:r>
          </w:p>
        </w:tc>
        <w:tc>
          <w:tcPr>
            <w:tcW w:type="dxa" w:w="3312"/>
          </w:tcPr>
          <w:p>
            <w:pPr>
              <w:spacing w:after="120" w:before="0" w:line="276" w:lineRule="auto"/>
            </w:pPr>
            <w:r>
              <w:rPr>
                <w:rFonts w:ascii="Arial" w:hAnsi="Arial"/>
                <w:b w:val="0"/>
                <w:i w:val="0"/>
                <w:color w:val="000000"/>
                <w:sz w:val="19"/>
              </w:rPr>
              <w:t>Не заданы: пропущенные поля получали NULL</w:t>
            </w:r>
          </w:p>
        </w:tc>
        <w:tc>
          <w:tcPr>
            <w:tcW w:type="dxa" w:w="3312"/>
          </w:tcPr>
          <w:p>
            <w:pPr>
              <w:spacing w:after="120" w:before="0" w:line="276" w:lineRule="auto"/>
            </w:pPr>
            <w:r>
              <w:rPr>
                <w:rFonts w:ascii="Arial" w:hAnsi="Arial"/>
                <w:b w:val="0"/>
                <w:i w:val="0"/>
                <w:color w:val="000000"/>
                <w:sz w:val="19"/>
              </w:rPr>
              <w:t>DEFAULT 0 для остатка обеспечивает готовность товара к учету</w:t>
            </w:r>
          </w:p>
        </w:tc>
      </w:tr>
      <w:tr>
        <w:tc>
          <w:tcPr>
            <w:tcW w:type="dxa" w:w="3312"/>
          </w:tcPr>
          <w:p>
            <w:pPr>
              <w:spacing w:after="120" w:before="0" w:line="276" w:lineRule="auto"/>
            </w:pPr>
            <w:r>
              <w:rPr>
                <w:rFonts w:ascii="Arial" w:hAnsi="Arial"/>
                <w:b w:val="0"/>
                <w:i w:val="0"/>
                <w:color w:val="000000"/>
                <w:sz w:val="19"/>
              </w:rPr>
              <w:t>Какие ошибки всё ещё должна проверять программа / пользователь</w:t>
            </w:r>
          </w:p>
        </w:tc>
        <w:tc>
          <w:tcPr>
            <w:tcW w:type="dxa" w:w="3312"/>
          </w:tcPr>
          <w:p>
            <w:pPr>
              <w:spacing w:after="120" w:before="0" w:line="276" w:lineRule="auto"/>
            </w:pPr>
            <w:r>
              <w:rPr>
                <w:rFonts w:ascii="Arial" w:hAnsi="Arial"/>
                <w:b w:val="0"/>
                <w:i w:val="0"/>
                <w:color w:val="000000"/>
                <w:sz w:val="19"/>
              </w:rPr>
              <w:t>Любые смысловые и синтаксические ошибки</w:t>
            </w:r>
          </w:p>
        </w:tc>
        <w:tc>
          <w:tcPr>
            <w:tcW w:type="dxa" w:w="3312"/>
          </w:tcPr>
          <w:p>
            <w:pPr>
              <w:spacing w:after="120" w:before="0" w:line="276" w:lineRule="auto"/>
            </w:pPr>
            <w:r>
              <w:rPr>
                <w:rFonts w:ascii="Arial" w:hAnsi="Arial"/>
                <w:b w:val="0"/>
                <w:i w:val="0"/>
                <w:color w:val="000000"/>
                <w:sz w:val="19"/>
              </w:rPr>
              <w:t>Опечатки в фамилии автора, смысловые ошибки в тексте названия, соответствие книги обложке</w:t>
            </w:r>
          </w:p>
        </w:tc>
      </w:tr>
    </w:tbl>
    <w:p/>
    <w:p>
      <w:pPr>
        <w:pStyle w:val="Heading1"/>
        <w:spacing w:after="160" w:before="280" w:line="276" w:lineRule="auto"/>
      </w:pPr>
      <w:r>
        <w:rPr>
          <w:rFonts w:ascii="Arial" w:hAnsi="Arial"/>
          <w:b/>
          <w:i w:val="0"/>
          <w:color w:val="000000"/>
          <w:sz w:val="32"/>
        </w:rPr>
        <w:t>5. Индивидуальная часть: Таблица «Товары интернет-магазина» (store_products)</w:t>
      </w:r>
    </w:p>
    <w:p>
      <w:pPr>
        <w:spacing w:after="120" w:before="0" w:line="276" w:lineRule="auto"/>
      </w:pPr>
      <w:r>
        <w:rPr>
          <w:rFonts w:ascii="Arial" w:hAnsi="Arial"/>
          <w:b w:val="0"/>
          <w:i w:val="0"/>
          <w:color w:val="000000"/>
          <w:sz w:val="22"/>
        </w:rPr>
        <w:t>В соответствии с индивидуальным заданием спроектирована самостоятельная таблица store_products для предметной области интернет-магазина электроники (8 полей). Таблица включает полный комплекс изученных ограничений:</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none"/>
          <w:insideV w:val="none"/>
        </w:tblBorders>
      </w:tblPr>
      <w:tblGrid>
        <w:gridCol w:w="9936"/>
      </w:tblGrid>
      <w:tr>
        <w:tc>
          <w:tcPr>
            <w:tcW w:type="dxa" w:w="9936"/>
          </w:tcPr>
          <w:p>
            <w:pPr>
              <w:spacing w:before="80" w:after="80" w:line="252" w:lineRule="auto"/>
            </w:pPr>
            <w:r>
              <w:rPr>
                <w:rFonts w:ascii="Consolas" w:hAnsi="Consolas"/>
                <w:color w:val="000000"/>
                <w:sz w:val="19"/>
              </w:rPr>
              <w:t>CREATE TABLE store_products (</w:t>
              <w:br/>
              <w:t xml:space="preserve">    id INTEGER PRIMARY KEY AUTOINCREMENT,</w:t>
              <w:br/>
              <w:t xml:space="preserve">    sku TEXT NOT NULL UNIQUE CHECK(length(trim(sku)) &gt;= 4),</w:t>
              <w:br/>
              <w:t xml:space="preserve">    name TEXT NOT NULL CHECK(length(trim(name)) &gt; 0),</w:t>
              <w:br/>
              <w:t xml:space="preserve">    category TEXT NOT NULL CHECK(length(trim(category)) &gt; 0),</w:t>
              <w:br/>
              <w:t xml:space="preserve">    price REAL NOT NULL CHECK(price &gt; 0),</w:t>
              <w:br/>
              <w:t xml:space="preserve">    quantity INTEGER NOT NULL DEFAULT 0 CHECK(quantity &gt;= 0),</w:t>
              <w:br/>
              <w:t xml:space="preserve">    warranty_months INTEGER NOT NULL DEFAULT 12 CHECK(warranty_months &gt;= 0 AND warranty_months &lt;= 120),</w:t>
              <w:br/>
              <w:t xml:space="preserve">    is_active INTEGER NOT NULL DEFAULT 1 CHECK(is_active IN (0, 1))</w:t>
              <w:br/>
              <w:t>);</w:t>
            </w:r>
          </w:p>
        </w:tc>
      </w:tr>
    </w:tbl>
    <w:p/>
    <w:p>
      <w:pPr>
        <w:spacing w:after="120" w:before="0" w:line="276" w:lineRule="auto"/>
      </w:pPr>
      <w:r>
        <w:rPr>
          <w:rFonts w:ascii="Arial" w:hAnsi="Arial"/>
          <w:b w:val="0"/>
          <w:i w:val="0"/>
          <w:color w:val="000000"/>
          <w:sz w:val="21"/>
        </w:rPr>
        <w:t>Ограничения таблицы store_products:</w:t>
        <w:br/>
        <w:t>- PRIMARY KEY (id) - первичный ключ записи;</w:t>
        <w:br/>
        <w:t>- UNIQUE (sku) - уникальный артикул товара;</w:t>
        <w:br/>
        <w:t>- NOT NULL (name, category, price) - обязательные поля (название, категория, цена);</w:t>
        <w:br/>
        <w:t>- DEFAULT 0 (quantity) - остаток на складе по умолчанию 0;</w:t>
        <w:br/>
        <w:t>- DEFAULT 12 (warranty_months) - гарантия по умолчанию 12 месяцев;</w:t>
        <w:br/>
        <w:t>- CHECK(price &gt; 0) - положительная цена товара;</w:t>
        <w:br/>
        <w:t>- CHECK(quantity &gt;= 0) - неотрицательный остаток на складе;</w:t>
        <w:br/>
        <w:t>- CHECK(warranty_months BETWEEN 0 AND 120) - срок гарантии от 0 до 120 месяцев;</w:t>
        <w:br/>
        <w:t>- CHECK(is_active IN (0, 1)) - флаг активности товара (0 или 1).</w:t>
      </w:r>
    </w:p>
    <w:p>
      <w:pPr>
        <w:pStyle w:val="Heading1"/>
        <w:spacing w:after="160" w:before="280" w:line="276" w:lineRule="auto"/>
      </w:pPr>
      <w:r>
        <w:rPr>
          <w:rFonts w:ascii="Arial" w:hAnsi="Arial"/>
          <w:b/>
          <w:i w:val="0"/>
          <w:color w:val="000000"/>
          <w:sz w:val="32"/>
        </w:rPr>
        <w:t>6. Подтверждающие скриншоты DB Browser for SQLite</w:t>
      </w:r>
    </w:p>
    <w:p>
      <w:pPr>
        <w:spacing w:after="120" w:before="0" w:line="276" w:lineRule="auto"/>
      </w:pPr>
      <w:r>
        <w:rPr>
          <w:rFonts w:ascii="Arial" w:hAnsi="Arial"/>
          <w:b w:val="0"/>
          <w:i w:val="0"/>
          <w:color w:val="000000"/>
          <w:sz w:val="22"/>
        </w:rPr>
        <w:t>Скриншоты выполнения в DB Browser for SQLite:</w:t>
      </w:r>
    </w:p>
    <w:p>
      <w:r>
        <w:rPr>
          <w:color w:val="000000"/>
        </w:rPr>
      </w:r>
    </w:p>
    <w:p>
      <w:pPr>
        <w:spacing w:after="120" w:before="0" w:line="276" w:lineRule="auto"/>
      </w:pPr>
      <w:r>
        <w:rPr>
          <w:rFonts w:ascii="Arial" w:hAnsi="Arial"/>
          <w:b w:val="0"/>
          <w:i/>
          <w:color w:val="000000"/>
          <w:sz w:val="19"/>
        </w:rPr>
        <w:t>Рисунок 1 - Структура таблиц books_improved и store_products в DB Browser</w:t>
      </w:r>
    </w:p>
    <w:p>
      <w:r>
        <w:rPr>
          <w:color w:val="000000"/>
        </w:rPr>
      </w:r>
    </w:p>
    <w:p>
      <w:pPr>
        <w:spacing w:after="120" w:before="0" w:line="276" w:lineRule="auto"/>
      </w:pPr>
      <w:r>
        <w:rPr>
          <w:rFonts w:ascii="Arial" w:hAnsi="Arial"/>
          <w:b w:val="0"/>
          <w:i/>
          <w:color w:val="000000"/>
          <w:sz w:val="19"/>
        </w:rPr>
        <w:t>Рисунок 2 - Результаты выполнения негативных тестов и фиксация сообщений SQLite</w:t>
      </w:r>
    </w:p>
    <w:p>
      <w:pPr>
        <w:pStyle w:val="Heading1"/>
        <w:spacing w:after="160" w:before="280" w:line="276" w:lineRule="auto"/>
      </w:pPr>
      <w:r>
        <w:rPr>
          <w:rFonts w:ascii="Arial" w:hAnsi="Arial"/>
          <w:b/>
          <w:i w:val="0"/>
          <w:color w:val="000000"/>
          <w:sz w:val="32"/>
        </w:rPr>
        <w:t>7. Вывод</w:t>
      </w:r>
    </w:p>
    <w:p>
      <w:pPr>
        <w:spacing w:after="120" w:before="0" w:line="276" w:lineRule="auto"/>
      </w:pPr>
      <w:r>
        <w:rPr>
          <w:rFonts w:ascii="Arial" w:hAnsi="Arial"/>
          <w:color w:val="000000"/>
          <w:sz w:val="21"/>
        </w:rPr>
        <w:t>В ходе выполнения Практической работы № 2 было проведено детальное исследование механизмов контроля корректности данных в СУБД SQLite без пересказа последовательности действий:</w:t>
        <w:br/>
        <w:br/>
        <w:t>1. Ошибки исходной таблицы, предотвращенные на уровне БД: переход от простой структуры к таблице с декларативными ограничениями позволил полностью исключить риски повреждения данных. СУБД автоматически блокирует попытки ввода дубликатов (UNIQUE), пропуск обязательных значений (NOT NULL), пустые строковые значения и пробелы (CHECK length(trim())), а также логически недопустимые отрицательные цены (price &gt; 0) и складские остатки (stock &gt;= 0).</w:t>
        <w:br/>
        <w:br/>
        <w:t>2. Наиболее полезные ограничения: ограничение CHECK доказало свою универсальность, позволив реализовать как числовые бизнес-диапазоны, так и валидацию непустых строк. Ограничение UNIQUE на естественный ключ (ISBN, артикул SKU) предотвращает появление повторных записей независимо от человеческого фактора оператора. Ограничение DEFAULT существенно упрощает добавление новых записей, автоматически инициализируя начальные остатки нулем.</w:t>
        <w:br/>
        <w:br/>
        <w:t>3. Проверки, которые невозможно надежно реализовать только средствами рассмотренных ограничений: встроенные ограничения СУБД SQLite не могут осуществлять семантическую проверку вводимого текста (распознавание опечаток в ФИО автора или названии книги, проверка соответствия ISBN международному стандарту по алгоритму контрольной цифры, смысловой контроль категории товара). Подобные высокоуровневые проверки должны реализовываться на уровне бизнес-логики клиентского приложения перед отправкой SQL-запроса в базу данных.</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Титов</dc:creator>
  <cp:keywords/>
  <dc:description/>
  <cp:lastModifiedBy>Титов</cp:lastModifiedBy>
  <cp:revision>1</cp:revision>
  <dcterms:created xsi:type="dcterms:W3CDTF">2013-12-23T23:15:00Z</dcterms:created>
  <dcterms:modified xsi:type="dcterms:W3CDTF">2013-12-23T23:15:00Z</dcterms:modified>
  <cp:category/>
</cp:coreProperties>
</file>