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43264"/>
          <w:sz w:val="32"/>
        </w:rPr>
        <w:t>ОТЧЁТ ПО ПРАКТИЧЕСКОЙ РАБОТЕ № 2</w:t>
        <w:br/>
      </w:r>
      <w:r>
        <w:rPr>
          <w:rFonts w:ascii="Arial" w:hAnsi="Arial"/>
          <w:b/>
          <w:color w:val="3C3C3C"/>
          <w:sz w:val="26"/>
        </w:rPr>
        <w:t>«Проектирование структуры таблицы и контроль корректности данных в SQLite»</w:t>
        <w:br/>
      </w:r>
      <w:r>
        <w:rPr>
          <w:rFonts w:ascii="Arial" w:hAnsi="Arial"/>
          <w:i/>
          <w:color w:val="646464"/>
          <w:sz w:val="21"/>
        </w:rPr>
        <w:t>Студент: Кузьменко В.А., группа ДЭ 21-24 | База данных: library_titov.db | Файл скрипта: pz2.sql</w:t>
      </w:r>
    </w:p>
    <w:p/>
    <w:p>
      <w:pPr>
        <w:pStyle w:val="Heading1"/>
        <w:spacing w:after="160" w:before="280" w:line="276" w:lineRule="auto"/>
      </w:pPr>
      <w:r>
        <w:rPr>
          <w:rFonts w:ascii="Arial" w:hAnsi="Arial"/>
          <w:b/>
          <w:i w:val="0"/>
          <w:color w:val="143264"/>
          <w:sz w:val="32"/>
        </w:rPr>
        <w:t>1. Исходная ситуация и теоретический минимум</w:t>
      </w:r>
    </w:p>
    <w:p>
      <w:pPr>
        <w:spacing w:after="120" w:before="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В рамках Практической работы № 1 была создана базовая таблица «Книги» (books_legacy) со столбцами: Код_книги, Автор, Название, Издательство, Цена и Остаток, в которую было внесено 10 записей. На этапе первоначального знакомства таблица не содержала строгих механизмов контроля целостности данных. В реальной информационной системе отсутствие ограничений на уровне СУБД приводит к критическим рискам: появлению отрицательных цен и остатков, дублированию записей, неполным записям (NULL в обязательном поле) и пустым строкам.</w:t>
      </w:r>
    </w:p>
    <w:p>
      <w:pPr>
        <w:spacing w:after="120" w:before="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При проектировании надежной реляционной таблицы в SQLite ключевую роль играют следующие ограничения:</w:t>
        <w:br/>
        <w:t>• PRIMARY KEY — обеспечивает уникальность и первичную идентификацию строк;</w:t>
        <w:br/>
        <w:t>• NOT NULL — предотвращает отсутствие данных в критически важных атрибутах;</w:t>
        <w:br/>
        <w:t>• UNIQUE — гарантирует неповторяемость естественных идентификаторов (например, ISBN, артикулов);</w:t>
        <w:br/>
        <w:t>• DEFAULT — подставляет предопределенное значение при его пропуске пользователем (например, остаток = 0);</w:t>
        <w:br/>
        <w:t>• CHECK — реализует логическую валидацию бизнес-правил (цена &gt; 0, остаток &gt;= 0, непустая строка);</w:t>
        <w:br/>
        <w:t>• AUTOINCREMENT — обеспечивает строго монотонное возрастание числового первичного ключа.</w:t>
      </w:r>
    </w:p>
    <w:p>
      <w:pPr>
        <w:pStyle w:val="Heading1"/>
        <w:spacing w:after="160" w:before="280" w:line="276" w:lineRule="auto"/>
      </w:pPr>
      <w:r>
        <w:rPr>
          <w:rFonts w:ascii="Arial" w:hAnsi="Arial"/>
          <w:b/>
          <w:i w:val="0"/>
          <w:color w:val="143264"/>
          <w:sz w:val="32"/>
        </w:rPr>
        <w:t>2. Анализ исходной структуры и выявленные проблемы</w:t>
      </w:r>
    </w:p>
    <w:p>
      <w:pPr>
        <w:spacing w:after="120" w:before="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Ниже представлена таблица анализа полей и проектных решений по усилению ограничений: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D0D5DD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B547E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Поле</w:t>
            </w:r>
          </w:p>
        </w:tc>
        <w:tc>
          <w:tcPr>
            <w:tcW w:type="dxa" w:w="2484"/>
            <w:shd w:fill="2B547E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Предлагаемый тип</w:t>
            </w:r>
          </w:p>
        </w:tc>
        <w:tc>
          <w:tcPr>
            <w:tcW w:type="dxa" w:w="2484"/>
            <w:shd w:fill="2B547E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Ограничение(я)</w:t>
            </w:r>
          </w:p>
        </w:tc>
        <w:tc>
          <w:tcPr>
            <w:tcW w:type="dxa" w:w="2484"/>
            <w:shd w:fill="2B547E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Зачем это нужно</w:t>
            </w:r>
          </w:p>
        </w:tc>
      </w:tr>
      <w:tr>
        <w:tc>
          <w:tcPr>
            <w:tcW w:type="dxa" w:w="2484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Идентификатор (id)</w:t>
            </w:r>
          </w:p>
        </w:tc>
        <w:tc>
          <w:tcPr>
            <w:tcW w:type="dxa" w:w="2484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INTEGER</w:t>
            </w:r>
          </w:p>
        </w:tc>
        <w:tc>
          <w:tcPr>
            <w:tcW w:type="dxa" w:w="2484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PRIMARY KEY AUTOINCREMENT</w:t>
            </w:r>
          </w:p>
        </w:tc>
        <w:tc>
          <w:tcPr>
            <w:tcW w:type="dxa" w:w="2484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Гарантирует уникальность каждой книги и устойчивую адресацию записи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Название (title)</w:t>
            </w:r>
          </w:p>
        </w:tc>
        <w:tc>
          <w:tcPr>
            <w:tcW w:type="dxa" w:w="2484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TEXT</w:t>
            </w:r>
          </w:p>
        </w:tc>
        <w:tc>
          <w:tcPr>
            <w:tcW w:type="dxa" w:w="2484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NOT NULL, CHECK(length(trim(title))&gt;0)</w:t>
            </w:r>
          </w:p>
        </w:tc>
        <w:tc>
          <w:tcPr>
            <w:tcW w:type="dxa" w:w="2484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Книга обязательно должна иметь название; исключается вставка пробелов/пустых строк</w:t>
            </w:r>
          </w:p>
        </w:tc>
      </w:tr>
      <w:tr>
        <w:tc>
          <w:tcPr>
            <w:tcW w:type="dxa" w:w="2484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Автор (author)</w:t>
            </w:r>
          </w:p>
        </w:tc>
        <w:tc>
          <w:tcPr>
            <w:tcW w:type="dxa" w:w="2484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TEXT</w:t>
            </w:r>
          </w:p>
        </w:tc>
        <w:tc>
          <w:tcPr>
            <w:tcW w:type="dxa" w:w="2484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NOT NULL, CHECK(length(trim(author))&gt;0)</w:t>
            </w:r>
          </w:p>
        </w:tc>
        <w:tc>
          <w:tcPr>
            <w:tcW w:type="dxa" w:w="2484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Исключает анонимные записи без указания автора книги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Издательство (publisher)</w:t>
            </w:r>
          </w:p>
        </w:tc>
        <w:tc>
          <w:tcPr>
            <w:tcW w:type="dxa" w:w="2484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TEXT</w:t>
            </w:r>
          </w:p>
        </w:tc>
        <w:tc>
          <w:tcPr>
            <w:tcW w:type="dxa" w:w="2484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NOT NULL, CHECK(length(trim(publisher))&gt;0)</w:t>
            </w:r>
          </w:p>
        </w:tc>
        <w:tc>
          <w:tcPr>
            <w:tcW w:type="dxa" w:w="2484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Обязательное указание издательской организации</w:t>
            </w:r>
          </w:p>
        </w:tc>
      </w:tr>
      <w:tr>
        <w:tc>
          <w:tcPr>
            <w:tcW w:type="dxa" w:w="2484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ISBN (доп. поле)</w:t>
            </w:r>
          </w:p>
        </w:tc>
        <w:tc>
          <w:tcPr>
            <w:tcW w:type="dxa" w:w="2484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TEXT</w:t>
            </w:r>
          </w:p>
        </w:tc>
        <w:tc>
          <w:tcPr>
            <w:tcW w:type="dxa" w:w="2484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UNIQUE NOT NULL, CHECK(length&gt;=10)</w:t>
            </w:r>
          </w:p>
        </w:tc>
        <w:tc>
          <w:tcPr>
            <w:tcW w:type="dxa" w:w="2484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Естественный уникальный номер издания; блокирует повторный ввод той же книги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Год издания (publication_year)</w:t>
            </w:r>
          </w:p>
        </w:tc>
        <w:tc>
          <w:tcPr>
            <w:tcW w:type="dxa" w:w="2484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INTEGER</w:t>
            </w:r>
          </w:p>
        </w:tc>
        <w:tc>
          <w:tcPr>
            <w:tcW w:type="dxa" w:w="2484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NOT NULL, CHECK(1800..2026)</w:t>
            </w:r>
          </w:p>
        </w:tc>
        <w:tc>
          <w:tcPr>
            <w:tcW w:type="dxa" w:w="2484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Предотвращает ошибочный ввод некорректных или будущих дат</w:t>
            </w:r>
          </w:p>
        </w:tc>
      </w:tr>
      <w:tr>
        <w:tc>
          <w:tcPr>
            <w:tcW w:type="dxa" w:w="2484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Цена (price)</w:t>
            </w:r>
          </w:p>
        </w:tc>
        <w:tc>
          <w:tcPr>
            <w:tcW w:type="dxa" w:w="2484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REAL</w:t>
            </w:r>
          </w:p>
        </w:tc>
        <w:tc>
          <w:tcPr>
            <w:tcW w:type="dxa" w:w="2484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NOT NULL, CHECK(price &gt; 0)</w:t>
            </w:r>
          </w:p>
        </w:tc>
        <w:tc>
          <w:tcPr>
            <w:tcW w:type="dxa" w:w="2484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Исключает отрицательную и нулевую стоимость книги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Остаток (stock)</w:t>
            </w:r>
          </w:p>
        </w:tc>
        <w:tc>
          <w:tcPr>
            <w:tcW w:type="dxa" w:w="2484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INTEGER</w:t>
            </w:r>
          </w:p>
        </w:tc>
        <w:tc>
          <w:tcPr>
            <w:tcW w:type="dxa" w:w="2484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NOT NULL DEFAULT 0, CHECK(stock &gt;= 0)</w:t>
            </w:r>
          </w:p>
        </w:tc>
        <w:tc>
          <w:tcPr>
            <w:tcW w:type="dxa" w:w="2484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Гарантирует неотрицательное складское количество; при отсутствии ставится 0</w:t>
            </w:r>
          </w:p>
        </w:tc>
      </w:tr>
    </w:tbl>
    <w:p/>
    <w:p>
      <w:pPr>
        <w:spacing w:after="120" w:before="0" w:line="276" w:lineRule="auto"/>
      </w:pPr>
      <w:r>
        <w:rPr>
          <w:rFonts w:ascii="Arial" w:hAnsi="Arial"/>
          <w:b/>
          <w:i w:val="0"/>
          <w:color w:val="000000"/>
          <w:sz w:val="22"/>
        </w:rPr>
        <w:t>Формулировка проблем, которые исходная таблица не предотвращает автоматически:</w:t>
      </w:r>
    </w:p>
    <w:p>
      <w:pPr>
        <w:spacing w:after="120" w:before="0" w:line="264" w:lineRule="auto"/>
      </w:pPr>
      <w:r>
        <w:rPr>
          <w:rFonts w:ascii="Arial" w:hAnsi="Arial"/>
          <w:b w:val="0"/>
          <w:i w:val="0"/>
          <w:color w:val="000000"/>
          <w:sz w:val="21"/>
        </w:rPr>
        <w:t>1. Допуск NULL и пустых строк в полях Автор и Название (риск появления бессмысленных записей).</w:t>
      </w:r>
    </w:p>
    <w:p>
      <w:pPr>
        <w:spacing w:after="120" w:before="0" w:line="264" w:lineRule="auto"/>
      </w:pPr>
      <w:r>
        <w:rPr>
          <w:rFonts w:ascii="Arial" w:hAnsi="Arial"/>
          <w:b w:val="0"/>
          <w:i w:val="0"/>
          <w:color w:val="000000"/>
          <w:sz w:val="21"/>
        </w:rPr>
        <w:t>2. Допуск отрицательной стоимости (например, -500 рублей), что нарушает финансовую логику учета.</w:t>
      </w:r>
    </w:p>
    <w:p>
      <w:pPr>
        <w:spacing w:after="120" w:before="0" w:line="264" w:lineRule="auto"/>
      </w:pPr>
      <w:r>
        <w:rPr>
          <w:rFonts w:ascii="Arial" w:hAnsi="Arial"/>
          <w:b w:val="0"/>
          <w:i w:val="0"/>
          <w:color w:val="000000"/>
          <w:sz w:val="21"/>
        </w:rPr>
        <w:t>3. Допуск отрицательного складского остатка, что приводит к искажению товарно-материальных отчетов.</w:t>
      </w:r>
    </w:p>
    <w:p>
      <w:pPr>
        <w:spacing w:after="120" w:before="0" w:line="264" w:lineRule="auto"/>
      </w:pPr>
      <w:r>
        <w:rPr>
          <w:rFonts w:ascii="Arial" w:hAnsi="Arial"/>
          <w:b w:val="0"/>
          <w:i w:val="0"/>
          <w:color w:val="000000"/>
          <w:sz w:val="21"/>
        </w:rPr>
        <w:t>4. Отсутствие контроля уникальности: одну и ту же книгу можно было добавить многократно без предупреждения.</w:t>
      </w:r>
    </w:p>
    <w:p>
      <w:pPr>
        <w:spacing w:after="120" w:before="0" w:line="264" w:lineRule="auto"/>
      </w:pPr>
      <w:r>
        <w:rPr>
          <w:rFonts w:ascii="Arial" w:hAnsi="Arial"/>
          <w:b w:val="0"/>
          <w:i w:val="0"/>
          <w:color w:val="000000"/>
          <w:sz w:val="21"/>
        </w:rPr>
        <w:t>5. Отсутствие значения по умолчанию: при поступлении новой номенклатуры поле остатка оставалось пустым.</w:t>
      </w:r>
    </w:p>
    <w:p>
      <w:pPr>
        <w:pStyle w:val="Heading1"/>
        <w:spacing w:after="160" w:before="280" w:line="276" w:lineRule="auto"/>
      </w:pPr>
      <w:r>
        <w:rPr>
          <w:rFonts w:ascii="Arial" w:hAnsi="Arial"/>
          <w:b/>
          <w:i w:val="0"/>
          <w:color w:val="143264"/>
          <w:sz w:val="32"/>
        </w:rPr>
        <w:t>3. Проектирование и создание улучшенной таблицы (books_improved)</w:t>
      </w:r>
    </w:p>
    <w:p>
      <w:pPr>
        <w:spacing w:after="120" w:before="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Для устранения указанных проблем была спроектирована и реализована улучшенная таблица books_improved, содержащая 8 столбцов и полный комплекс ограничений целостности.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6" w:space="0" w:color="D0D7DE"/>
          <w:insideV w:val="none"/>
          <w:left w:val="none"/>
          <w:right w:val="none"/>
        </w:tblBorders>
      </w:tblPr>
      <w:tblGrid>
        <w:gridCol w:w="9936"/>
      </w:tblGrid>
      <w:tr>
        <w:tc>
          <w:tcPr>
            <w:tcW w:type="dxa" w:w="9936"/>
            <w:shd w:fill="F4F6F9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E283C"/>
                <w:sz w:val="19"/>
              </w:rPr>
              <w:t>CREATE TABLE books_improved (</w:t>
              <w:br/>
              <w:t xml:space="preserve">    id INTEGER PRIMARY KEY AUTOINCREMENT,</w:t>
              <w:br/>
              <w:t xml:space="preserve">    title TEXT NOT NULL CHECK(length(trim(title)) &gt; 0),</w:t>
              <w:br/>
              <w:t xml:space="preserve">    author TEXT NOT NULL CHECK(length(trim(author)) &gt; 0),</w:t>
              <w:br/>
              <w:t xml:space="preserve">    publisher TEXT NOT NULL CHECK(length(trim(publisher)) &gt; 0),</w:t>
              <w:br/>
              <w:t xml:space="preserve">    isbn TEXT NOT NULL UNIQUE CHECK(length(trim(isbn)) &gt;= 10),</w:t>
              <w:br/>
              <w:t xml:space="preserve">    publication_year INTEGER NOT NULL CHECK(publication_year &gt;= 1800 AND publication_year &lt;= 2026),</w:t>
              <w:br/>
              <w:t xml:space="preserve">    price REAL NOT NULL CHECK(price &gt; 0),</w:t>
              <w:br/>
              <w:t xml:space="preserve">    stock INTEGER NOT NULL DEFAULT 0 CHECK(stock &gt;= 0)</w:t>
              <w:br/>
              <w:t>);</w:t>
            </w:r>
          </w:p>
        </w:tc>
      </w:tr>
    </w:tbl>
    <w:p/>
    <w:p>
      <w:pPr>
        <w:spacing w:after="120" w:before="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В созданную таблицу перенесено 10 корректных записей с реалистичными ISBN и параметрами.</w:t>
      </w:r>
    </w:p>
    <w:p>
      <w:pPr>
        <w:pStyle w:val="Heading1"/>
        <w:spacing w:after="160" w:before="280" w:line="276" w:lineRule="auto"/>
      </w:pPr>
      <w:r>
        <w:rPr>
          <w:rFonts w:ascii="Arial" w:hAnsi="Arial"/>
          <w:b/>
          <w:i w:val="0"/>
          <w:color w:val="143264"/>
          <w:sz w:val="32"/>
        </w:rPr>
        <w:t>4. Негативное тестирование ограничений целостности</w:t>
      </w:r>
    </w:p>
    <w:p>
      <w:pPr>
        <w:spacing w:after="120" w:before="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В соответствии с методикой «Как проверять ограничения», для каждого правила целостности был выполнен заведомо некорректный сценарий и зафиксирована точная реакция ядра СУБД SQLite.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D0D5DD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B547E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2484"/>
            <w:shd w:fill="2B547E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Тест</w:t>
            </w:r>
          </w:p>
        </w:tc>
        <w:tc>
          <w:tcPr>
            <w:tcW w:type="dxa" w:w="2484"/>
            <w:shd w:fill="2B547E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Ожидаемое поведение</w:t>
            </w:r>
          </w:p>
        </w:tc>
        <w:tc>
          <w:tcPr>
            <w:tcW w:type="dxa" w:w="2484"/>
            <w:shd w:fill="2B547E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Фактический результат / Сообщение SQLite</w:t>
            </w:r>
          </w:p>
        </w:tc>
      </w:tr>
      <w:tr>
        <w:tc>
          <w:tcPr>
            <w:tcW w:type="dxa" w:w="2484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484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Попытка повторить значение первичного ключа (id=1)</w:t>
            </w:r>
          </w:p>
        </w:tc>
        <w:tc>
          <w:tcPr>
            <w:tcW w:type="dxa" w:w="2484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Операция отклоняется СУБД</w:t>
            </w:r>
          </w:p>
        </w:tc>
        <w:tc>
          <w:tcPr>
            <w:tcW w:type="dxa" w:w="2484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UNIQUE constraint failed: books_improved.id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2484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Попытка повторить значение поля с UNIQUE (дубликат ISBN)</w:t>
            </w:r>
          </w:p>
        </w:tc>
        <w:tc>
          <w:tcPr>
            <w:tcW w:type="dxa" w:w="2484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Операция отклоняется СУБД</w:t>
            </w:r>
          </w:p>
        </w:tc>
        <w:tc>
          <w:tcPr>
            <w:tcW w:type="dxa" w:w="2484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UNIQUE constraint failed: books_improved.isbn</w:t>
            </w:r>
          </w:p>
        </w:tc>
      </w:tr>
      <w:tr>
        <w:tc>
          <w:tcPr>
            <w:tcW w:type="dxa" w:w="2484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2484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Попытка оставить обязательное поле NULL (title=NULL)</w:t>
            </w:r>
          </w:p>
        </w:tc>
        <w:tc>
          <w:tcPr>
            <w:tcW w:type="dxa" w:w="2484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Операция отклоняется СУБД</w:t>
            </w:r>
          </w:p>
        </w:tc>
        <w:tc>
          <w:tcPr>
            <w:tcW w:type="dxa" w:w="2484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NOT NULL constraint failed: books_improved.title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2484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Попытка записать отрицательную цену (price=-150)</w:t>
            </w:r>
          </w:p>
        </w:tc>
        <w:tc>
          <w:tcPr>
            <w:tcW w:type="dxa" w:w="2484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Операция отклоняется СУБД</w:t>
            </w:r>
          </w:p>
        </w:tc>
        <w:tc>
          <w:tcPr>
            <w:tcW w:type="dxa" w:w="2484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CHECK constraint failed: price &gt; 0</w:t>
            </w:r>
          </w:p>
        </w:tc>
      </w:tr>
      <w:tr>
        <w:tc>
          <w:tcPr>
            <w:tcW w:type="dxa" w:w="2484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2484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Попытка записать отрицательный остаток (stock=-10)</w:t>
            </w:r>
          </w:p>
        </w:tc>
        <w:tc>
          <w:tcPr>
            <w:tcW w:type="dxa" w:w="2484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Операция отклоняется СУБД</w:t>
            </w:r>
          </w:p>
        </w:tc>
        <w:tc>
          <w:tcPr>
            <w:tcW w:type="dxa" w:w="2484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CHECK constraint failed: stock &gt;= 0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2484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Добавление записи без значения поля, имеющего DEFAULT</w:t>
            </w:r>
          </w:p>
        </w:tc>
        <w:tc>
          <w:tcPr>
            <w:tcW w:type="dxa" w:w="2484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Операция проходит, ставится 0</w:t>
            </w:r>
          </w:p>
        </w:tc>
        <w:tc>
          <w:tcPr>
            <w:tcW w:type="dxa" w:w="2484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Успешно: полю stock автоматически присвоено значение 0</w:t>
            </w:r>
          </w:p>
        </w:tc>
      </w:tr>
      <w:tr>
        <w:tc>
          <w:tcPr>
            <w:tcW w:type="dxa" w:w="2484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2484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Дополнительный тест: пустая строка пробелов в названии</w:t>
            </w:r>
          </w:p>
        </w:tc>
        <w:tc>
          <w:tcPr>
            <w:tcW w:type="dxa" w:w="2484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Операция отклоняется CHECK</w:t>
            </w:r>
          </w:p>
        </w:tc>
        <w:tc>
          <w:tcPr>
            <w:tcW w:type="dxa" w:w="2484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CHECK constraint failed: length(trim(title)) &gt; 0</w:t>
            </w:r>
          </w:p>
        </w:tc>
      </w:tr>
    </w:tbl>
    <w:p/>
    <w:p>
      <w:pPr>
        <w:pStyle w:val="Heading2"/>
        <w:spacing w:after="120" w:before="200" w:line="276" w:lineRule="auto"/>
      </w:pPr>
      <w:r>
        <w:rPr>
          <w:rFonts w:ascii="Arial" w:hAnsi="Arial"/>
          <w:b/>
          <w:i w:val="0"/>
          <w:color w:val="1E4682"/>
          <w:sz w:val="26"/>
        </w:rPr>
        <w:t>Сравнение исходной и улучшенной таблиц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D0D5DD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2B547E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Критерий</w:t>
            </w:r>
          </w:p>
        </w:tc>
        <w:tc>
          <w:tcPr>
            <w:tcW w:type="dxa" w:w="3312"/>
            <w:shd w:fill="2B547E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Исходная таблица «Книги»</w:t>
            </w:r>
          </w:p>
        </w:tc>
        <w:tc>
          <w:tcPr>
            <w:tcW w:type="dxa" w:w="3312"/>
            <w:shd w:fill="2B547E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Новая таблица «books_improved»</w:t>
            </w:r>
          </w:p>
        </w:tc>
      </w:tr>
      <w:tr>
        <w:tc>
          <w:tcPr>
            <w:tcW w:type="dxa" w:w="3312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Однозначная идентификация строки</w:t>
            </w:r>
          </w:p>
        </w:tc>
        <w:tc>
          <w:tcPr>
            <w:tcW w:type="dxa" w:w="3312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Только по Код_книги без защиты от ручного сбоя</w:t>
            </w:r>
          </w:p>
        </w:tc>
        <w:tc>
          <w:tcPr>
            <w:tcW w:type="dxa" w:w="3312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INTEGER PRIMARY KEY AUTOINCREMENT гарантирует строгую уникальность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Защита обязательных полей</w:t>
            </w:r>
          </w:p>
        </w:tc>
        <w:tc>
          <w:tcPr>
            <w:tcW w:type="dxa" w:w="3312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Отсутствует: поля могли оставаться пустыми (NULL)</w:t>
            </w:r>
          </w:p>
        </w:tc>
        <w:tc>
          <w:tcPr>
            <w:tcW w:type="dxa" w:w="3312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Ограничения NOT NULL на всех атрибутах исключают потерю данных</w:t>
            </w:r>
          </w:p>
        </w:tc>
      </w:tr>
      <w:tr>
        <w:tc>
          <w:tcPr>
            <w:tcW w:type="dxa" w:w="3312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Контроль повторов</w:t>
            </w:r>
          </w:p>
        </w:tc>
        <w:tc>
          <w:tcPr>
            <w:tcW w:type="dxa" w:w="3312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Отсутствует: можно было дублировать одну книгу</w:t>
            </w:r>
          </w:p>
        </w:tc>
        <w:tc>
          <w:tcPr>
            <w:tcW w:type="dxa" w:w="3312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Ограничение UNIQUE на ISBN исключает повторный ввод издания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Контроль диапазона цены</w:t>
            </w:r>
          </w:p>
        </w:tc>
        <w:tc>
          <w:tcPr>
            <w:tcW w:type="dxa" w:w="3312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Отсутствует: допускались любые отрицательные числа</w:t>
            </w:r>
          </w:p>
        </w:tc>
        <w:tc>
          <w:tcPr>
            <w:tcW w:type="dxa" w:w="3312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CHECK(price &gt; 0) разрешает только положительные денежные суммы</w:t>
            </w:r>
          </w:p>
        </w:tc>
      </w:tr>
      <w:tr>
        <w:tc>
          <w:tcPr>
            <w:tcW w:type="dxa" w:w="3312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Контроль диапазона остатка</w:t>
            </w:r>
          </w:p>
        </w:tc>
        <w:tc>
          <w:tcPr>
            <w:tcW w:type="dxa" w:w="3312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Отсутствует: допускались отрицательные остатки</w:t>
            </w:r>
          </w:p>
        </w:tc>
        <w:tc>
          <w:tcPr>
            <w:tcW w:type="dxa" w:w="3312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CHECK(stock &gt;= 0) гарантирует корректность складского остатка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Значения по умолчанию</w:t>
            </w:r>
          </w:p>
        </w:tc>
        <w:tc>
          <w:tcPr>
            <w:tcW w:type="dxa" w:w="3312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Не заданы: пропущенные поля получали NULL</w:t>
            </w:r>
          </w:p>
        </w:tc>
        <w:tc>
          <w:tcPr>
            <w:tcW w:type="dxa" w:w="3312"/>
            <w:shd w:fill="FFFFFF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DEFAULT 0 для остатка обеспечивает готовность товара к учету</w:t>
            </w:r>
          </w:p>
        </w:tc>
      </w:tr>
      <w:tr>
        <w:tc>
          <w:tcPr>
            <w:tcW w:type="dxa" w:w="3312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Какие ошибки всё ещё должна проверять программа / пользователь</w:t>
            </w:r>
          </w:p>
        </w:tc>
        <w:tc>
          <w:tcPr>
            <w:tcW w:type="dxa" w:w="3312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Любые смысловые и синтаксические ошибки</w:t>
            </w:r>
          </w:p>
        </w:tc>
        <w:tc>
          <w:tcPr>
            <w:tcW w:type="dxa" w:w="3312"/>
            <w:shd w:fill="F7F9FB"/>
          </w:tcPr>
          <w:p>
            <w:pPr>
              <w:spacing w:after="120" w:before="0" w:line="276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Опечатки в фамилии автора, смысловые ошибки в тексте названия, соответствие книги обложке</w:t>
            </w:r>
          </w:p>
        </w:tc>
      </w:tr>
    </w:tbl>
    <w:p/>
    <w:p>
      <w:pPr>
        <w:pStyle w:val="Heading1"/>
        <w:spacing w:after="160" w:before="280" w:line="276" w:lineRule="auto"/>
      </w:pPr>
      <w:r>
        <w:rPr>
          <w:rFonts w:ascii="Arial" w:hAnsi="Arial"/>
          <w:b/>
          <w:i w:val="0"/>
          <w:color w:val="143264"/>
          <w:sz w:val="32"/>
        </w:rPr>
        <w:t>5. Индивидуальная часть: Таблица «Товары интернет-магазина» (store_products)</w:t>
      </w:r>
    </w:p>
    <w:p>
      <w:pPr>
        <w:spacing w:after="120" w:before="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В соответствии с индивидуальным заданием спроектирована самостоятельная таблица store_products для предметной области интернет-магазина электроники (8 полей). Таблица включает полный комплекс изученных ограничений: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6" w:space="0" w:color="D0D7DE"/>
          <w:insideV w:val="none"/>
          <w:left w:val="none"/>
          <w:right w:val="none"/>
        </w:tblBorders>
      </w:tblPr>
      <w:tblGrid>
        <w:gridCol w:w="9936"/>
      </w:tblGrid>
      <w:tr>
        <w:tc>
          <w:tcPr>
            <w:tcW w:type="dxa" w:w="9936"/>
            <w:shd w:fill="F4F6F9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E283C"/>
                <w:sz w:val="19"/>
              </w:rPr>
              <w:t>CREATE TABLE store_products (</w:t>
              <w:br/>
              <w:t xml:space="preserve">    id INTEGER PRIMARY KEY AUTOINCREMENT,</w:t>
              <w:br/>
              <w:t xml:space="preserve">    sku TEXT NOT NULL UNIQUE CHECK(length(trim(sku)) &gt;= 4),</w:t>
              <w:br/>
              <w:t xml:space="preserve">    name TEXT NOT NULL CHECK(length(trim(name)) &gt; 0),</w:t>
              <w:br/>
              <w:t xml:space="preserve">    category TEXT NOT NULL CHECK(length(trim(category)) &gt; 0),</w:t>
              <w:br/>
              <w:t xml:space="preserve">    price REAL NOT NULL CHECK(price &gt; 0),</w:t>
              <w:br/>
              <w:t xml:space="preserve">    quantity INTEGER NOT NULL DEFAULT 0 CHECK(quantity &gt;= 0),</w:t>
              <w:br/>
              <w:t xml:space="preserve">    warranty_months INTEGER NOT NULL DEFAULT 12 CHECK(warranty_months &gt;= 0 AND warranty_months &lt;= 120),</w:t>
              <w:br/>
              <w:t xml:space="preserve">    is_active INTEGER NOT NULL DEFAULT 1 CHECK(is_active IN (0, 1))</w:t>
              <w:br/>
              <w:t>);</w:t>
            </w:r>
          </w:p>
        </w:tc>
      </w:tr>
    </w:tbl>
    <w:p/>
    <w:p>
      <w:pPr>
        <w:spacing w:after="120" w:before="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Обоснование ограничений индивидуальной таблицы:</w:t>
        <w:br/>
        <w:t>• PRIMARY KEY (id) — суррогатный первичный ключ для идентификации строки в системе;</w:t>
        <w:br/>
        <w:t>• UNIQUE (sku) — артикул товара не должен дублироваться в каталоге интернет-магазина;</w:t>
        <w:br/>
        <w:t>• NOT NULL (name, category, price) — товар не может существовать без названия, категории и цены;</w:t>
        <w:br/>
        <w:t>• DEFAULT 0 (quantity) — при создании карточки товара до физической поставки на склад остаток равен 0;</w:t>
        <w:br/>
        <w:t>• DEFAULT 12 (warranty_months) — базовый гарантийный срок по умолчанию составляет 1 год (12 месяцев);</w:t>
        <w:br/>
        <w:t>• CHECK(price &gt; 0) — коммерческий товар не может продаваться по нулевой или отрицательной цене;</w:t>
        <w:br/>
        <w:t>• CHECK(quantity &gt;= 0) — исключается возникновение отрицательных складских остатков;</w:t>
        <w:br/>
        <w:t>• CHECK(warranty_months BETWEEN 0 AND 120) — допустимый диапазон гарантии от 0 до 10 лет;</w:t>
        <w:br/>
        <w:t>• CHECK(is_active IN (0, 1)) — бинарный флаг доступности товара для отображения на витрине.</w:t>
      </w:r>
    </w:p>
    <w:p>
      <w:pPr>
        <w:pStyle w:val="Heading1"/>
        <w:spacing w:after="160" w:before="280" w:line="276" w:lineRule="auto"/>
      </w:pPr>
      <w:r>
        <w:rPr>
          <w:rFonts w:ascii="Arial" w:hAnsi="Arial"/>
          <w:b/>
          <w:i w:val="0"/>
          <w:color w:val="143264"/>
          <w:sz w:val="32"/>
        </w:rPr>
        <w:t>6. Подтверждающие скриншоты DB Browser for SQLite</w:t>
      </w:r>
    </w:p>
    <w:p>
      <w:pPr>
        <w:spacing w:after="120" w:before="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Ниже приведены скриншоты структуры таблиц и результатов тестирования ограничений:</w:t>
      </w:r>
    </w:p>
    <w:p>
      <w:r>
        <w:drawing>
          <wp:inline xmlns:a="http://schemas.openxmlformats.org/drawingml/2006/main" xmlns:pic="http://schemas.openxmlformats.org/drawingml/2006/picture">
            <wp:extent cx="5669280" cy="32755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z2_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</w:pPr>
      <w:r>
        <w:rPr>
          <w:rFonts w:ascii="Arial" w:hAnsi="Arial"/>
          <w:b w:val="0"/>
          <w:i/>
          <w:color w:val="646464"/>
          <w:sz w:val="19"/>
        </w:rPr>
        <w:t>Рисунок 1 – Структура таблиц books_improved и store_products в DB Browser</w:t>
      </w:r>
    </w:p>
    <w:p>
      <w:r>
        <w:drawing>
          <wp:inline xmlns:a="http://schemas.openxmlformats.org/drawingml/2006/main" xmlns:pic="http://schemas.openxmlformats.org/drawingml/2006/picture">
            <wp:extent cx="5669280" cy="3275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z2_test_negati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</w:pPr>
      <w:r>
        <w:rPr>
          <w:rFonts w:ascii="Arial" w:hAnsi="Arial"/>
          <w:b w:val="0"/>
          <w:i/>
          <w:color w:val="646464"/>
          <w:sz w:val="19"/>
        </w:rPr>
        <w:t>Рисунок 2 – Результаты выполнения негативных тестов и фиксация сообщений SQLite</w:t>
      </w:r>
    </w:p>
    <w:p>
      <w:pPr>
        <w:pStyle w:val="Heading1"/>
        <w:spacing w:after="160" w:before="280" w:line="276" w:lineRule="auto"/>
      </w:pPr>
      <w:r>
        <w:rPr>
          <w:rFonts w:ascii="Arial" w:hAnsi="Arial"/>
          <w:b/>
          <w:i w:val="0"/>
          <w:color w:val="143264"/>
          <w:sz w:val="32"/>
        </w:rPr>
        <w:t>7. Вывод</w:t>
      </w:r>
    </w:p>
    <w:p>
      <w:pPr>
        <w:spacing w:after="120" w:before="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В ходе выполнения практической работы № 2 было проведено детальное исследование механизмов контроля корректности данных в СУБД SQLite.</w:t>
        <w:br/>
        <w:br/>
        <w:t>1. Ошибки, предотвращенные на уровне БД: переход от простой структуры к таблице с декларативными ограничениями позволил полностью исключить возможность внесения противоречивых или поврежденных данных. СУБД автоматически блокирует попытки ввода дубликатов (UNIQUE), пропуск обязательных значений (NOT NULL), пустые строковые значения и пробелы (CHECK length), а также логически недопустимые отрицательные цены и остатки (CHECK).</w:t>
        <w:br/>
        <w:br/>
        <w:t>2. Наиболее полезные ограничения: ограничение CHECK доказало свою универсальность, позволив реализовать как числовые диапазоны, так и проверку длины строк. Ограничение UNIQUE на естественный ключ (ISBN, артикул SKU) предотвращает дублирование сущностей независимо от человеческого фактора. Ограничение DEFAULT существенно упрощает прикладной код при вставке неполных данных.</w:t>
        <w:br/>
        <w:br/>
        <w:t>3. Границы возможностей ограничений SQLite: средствами рассмотренных ограничений невозможно решить задачи семантической проверки. Например, СУБД не может определить, действительно ли в поле «Автор» введено реальное имя писателя или бессмысленный набор букв, соответствует ли ISBN реальному международному реестру по контрольной сумме, и не содержит ли название орфографических ошибок. Подобная валидация должна обеспечиваться на уровне прикладного программного интерфейса и бизнес-логики приложения.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