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47A5" w14:textId="0D45E85F" w:rsidR="002E20EB" w:rsidRPr="008921DE" w:rsidRDefault="00000000">
      <w:pPr>
        <w:spacing w:line="400" w:lineRule="exact"/>
        <w:ind w:firstLine="571"/>
        <w:rPr>
          <w:rFonts w:ascii="仿宋" w:eastAsia="仿宋" w:hAnsi="仿宋" w:cs="宋体"/>
          <w:sz w:val="24"/>
          <w:szCs w:val="24"/>
        </w:rPr>
      </w:pPr>
      <w:r w:rsidRPr="008921DE">
        <w:rPr>
          <w:rFonts w:ascii="仿宋" w:eastAsia="仿宋" w:hAnsi="仿宋" w:hint="eastAsia"/>
          <w:b/>
          <w:sz w:val="28"/>
          <w:szCs w:val="28"/>
        </w:rPr>
        <w:t>八、前期准备</w:t>
      </w:r>
    </w:p>
    <w:p w14:paraId="4CE04FDF" w14:textId="77777777" w:rsidR="002E20EB" w:rsidRDefault="00000000">
      <w:pPr>
        <w:spacing w:line="400" w:lineRule="exact"/>
        <w:ind w:firstLineChars="200" w:firstLine="489"/>
        <w:rPr>
          <w:rFonts w:ascii="仿宋" w:eastAsia="仿宋" w:hAnsi="仿宋"/>
          <w:b/>
          <w:sz w:val="24"/>
        </w:rPr>
      </w:pPr>
      <w:r w:rsidRPr="008921DE">
        <w:rPr>
          <w:rFonts w:ascii="仿宋" w:eastAsia="仿宋" w:hAnsi="仿宋" w:hint="eastAsia"/>
          <w:b/>
          <w:sz w:val="24"/>
        </w:rPr>
        <w:t>（一）研究内容</w:t>
      </w:r>
    </w:p>
    <w:p w14:paraId="336DBC47" w14:textId="6D49D1E3" w:rsidR="001A5284" w:rsidRPr="001A5284" w:rsidRDefault="001A5284">
      <w:pPr>
        <w:spacing w:line="400" w:lineRule="exact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1A5284">
        <w:rPr>
          <w:rFonts w:ascii="仿宋" w:eastAsia="仿宋" w:hAnsi="仿宋" w:cs="宋体"/>
          <w:sz w:val="24"/>
          <w:szCs w:val="24"/>
        </w:rPr>
        <w:t>在开发单机式、实用性强且精准的教学辅助工具平台的过程中，前期准备工作是至关重要的。这一阶段的主要目标是收集和分析与项目有关的数据，完成必要的调查研究，为后续的设计和开发工作打下坚实的基础。以下是前期准备的</w:t>
      </w:r>
      <w:r w:rsidR="00286A10">
        <w:rPr>
          <w:rFonts w:ascii="仿宋" w:eastAsia="仿宋" w:hAnsi="仿宋" w:cs="宋体" w:hint="eastAsia"/>
          <w:sz w:val="24"/>
          <w:szCs w:val="24"/>
        </w:rPr>
        <w:t>两</w:t>
      </w:r>
      <w:r w:rsidRPr="001A5284">
        <w:rPr>
          <w:rFonts w:ascii="仿宋" w:eastAsia="仿宋" w:hAnsi="仿宋" w:cs="宋体"/>
          <w:sz w:val="24"/>
          <w:szCs w:val="24"/>
        </w:rPr>
        <w:t>个关键环节：</w:t>
      </w:r>
    </w:p>
    <w:p w14:paraId="6F7BD603" w14:textId="45A88C22" w:rsidR="006A4719" w:rsidRPr="006A4719" w:rsidRDefault="006A4719" w:rsidP="006A4719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b/>
          <w:bCs/>
          <w:sz w:val="24"/>
        </w:rPr>
      </w:pPr>
      <w:r w:rsidRPr="006A4719">
        <w:rPr>
          <w:rFonts w:ascii="仿宋" w:eastAsia="仿宋" w:hAnsi="仿宋"/>
          <w:b/>
          <w:bCs/>
          <w:sz w:val="24"/>
        </w:rPr>
        <w:t>市场需求分析</w:t>
      </w:r>
    </w:p>
    <w:p w14:paraId="6C2E6F20" w14:textId="043B8FD6" w:rsidR="00A9587F" w:rsidRPr="00250E25" w:rsidRDefault="007048E9" w:rsidP="00250E25">
      <w:pPr>
        <w:spacing w:line="400" w:lineRule="exact"/>
        <w:ind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drawing>
          <wp:anchor distT="0" distB="0" distL="114300" distR="114300" simplePos="0" relativeHeight="251658240" behindDoc="0" locked="0" layoutInCell="1" allowOverlap="1" wp14:anchorId="2C395EA0" wp14:editId="1FA5A700">
            <wp:simplePos x="0" y="0"/>
            <wp:positionH relativeFrom="column">
              <wp:posOffset>-619677</wp:posOffset>
            </wp:positionH>
            <wp:positionV relativeFrom="paragraph">
              <wp:posOffset>1277041</wp:posOffset>
            </wp:positionV>
            <wp:extent cx="6202378" cy="1570383"/>
            <wp:effectExtent l="0" t="0" r="0" b="4445"/>
            <wp:wrapTopAndBottom/>
            <wp:docPr id="513205576" name="图片 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5576" name="图片 1" descr="图表, 饼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378" cy="1570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719" w:rsidRPr="006A4719">
        <w:rPr>
          <w:rFonts w:ascii="仿宋" w:eastAsia="仿宋" w:hAnsi="仿宋"/>
          <w:sz w:val="24"/>
        </w:rPr>
        <w:t>为了确保开发的平台能够满足教师和学生的实际需求，课题组首先进行了广泛的市场需求分析。这包括通过在线问卷、面对面访谈和小组讨论等方式，收集来自不同学校、不同学科背景的教师和学生对教学辅助工具的需求和期望</w:t>
      </w:r>
      <w:r w:rsidR="007900E9">
        <w:rPr>
          <w:rFonts w:ascii="仿宋" w:eastAsia="仿宋" w:hAnsi="仿宋" w:hint="eastAsia"/>
          <w:sz w:val="24"/>
        </w:rPr>
        <w:t>，</w:t>
      </w:r>
      <w:r w:rsidR="007900E9" w:rsidRPr="007900E9">
        <w:rPr>
          <w:rFonts w:ascii="仿宋" w:eastAsia="仿宋" w:hAnsi="仿宋"/>
          <w:sz w:val="24"/>
        </w:rPr>
        <w:t>了解他们在日常教学中遇到的问题和挑战</w:t>
      </w:r>
      <w:r w:rsidR="006A4719" w:rsidRPr="006A4719">
        <w:rPr>
          <w:rFonts w:ascii="仿宋" w:eastAsia="仿宋" w:hAnsi="仿宋"/>
          <w:sz w:val="24"/>
        </w:rPr>
        <w:t>。分析内容涵盖了用户对功能、界面设计、操作便利性和个性化服务的具体要求。</w:t>
      </w:r>
    </w:p>
    <w:p w14:paraId="17C10A81" w14:textId="38728248" w:rsidR="00A02EB6" w:rsidRPr="002C5C9E" w:rsidRDefault="00E345FE" w:rsidP="002C5C9E">
      <w:pPr>
        <w:pStyle w:val="a4"/>
        <w:jc w:val="center"/>
        <w:rPr>
          <w:rFonts w:ascii="仿宋" w:eastAsia="仿宋" w:hAnsi="仿宋" w:cs="Times New Roman"/>
          <w:sz w:val="24"/>
          <w:szCs w:val="22"/>
        </w:rPr>
      </w:pPr>
      <w:bookmarkStart w:id="0" w:name="_Ref159315565"/>
      <w:r w:rsidRPr="00E345FE">
        <w:rPr>
          <w:rFonts w:ascii="仿宋" w:eastAsia="仿宋" w:hAnsi="仿宋" w:cs="Times New Roman"/>
          <w:sz w:val="24"/>
          <w:szCs w:val="22"/>
        </w:rPr>
        <w:t xml:space="preserve">图 </w:t>
      </w:r>
      <w:r w:rsidRPr="00E345FE">
        <w:rPr>
          <w:rFonts w:ascii="仿宋" w:eastAsia="仿宋" w:hAnsi="仿宋" w:cs="Times New Roman"/>
          <w:sz w:val="24"/>
          <w:szCs w:val="22"/>
        </w:rPr>
        <w:fldChar w:fldCharType="begin"/>
      </w:r>
      <w:r w:rsidRPr="00E345FE">
        <w:rPr>
          <w:rFonts w:ascii="仿宋" w:eastAsia="仿宋" w:hAnsi="仿宋" w:cs="Times New Roman"/>
          <w:sz w:val="24"/>
          <w:szCs w:val="22"/>
        </w:rPr>
        <w:instrText xml:space="preserve"> SEQ 图 \* ARABIC </w:instrText>
      </w:r>
      <w:r w:rsidRPr="00E345FE">
        <w:rPr>
          <w:rFonts w:ascii="仿宋" w:eastAsia="仿宋" w:hAnsi="仿宋" w:cs="Times New Roman"/>
          <w:sz w:val="24"/>
          <w:szCs w:val="22"/>
        </w:rPr>
        <w:fldChar w:fldCharType="separate"/>
      </w:r>
      <w:r w:rsidRPr="00E345FE">
        <w:rPr>
          <w:rFonts w:ascii="仿宋" w:eastAsia="仿宋" w:hAnsi="仿宋" w:cs="Times New Roman"/>
          <w:sz w:val="24"/>
          <w:szCs w:val="22"/>
        </w:rPr>
        <w:t>1</w:t>
      </w:r>
      <w:r w:rsidRPr="00E345FE">
        <w:rPr>
          <w:rFonts w:ascii="仿宋" w:eastAsia="仿宋" w:hAnsi="仿宋" w:cs="Times New Roman"/>
          <w:sz w:val="24"/>
          <w:szCs w:val="22"/>
        </w:rPr>
        <w:fldChar w:fldCharType="end"/>
      </w:r>
      <w:bookmarkEnd w:id="0"/>
      <w:r w:rsidRPr="00E345FE">
        <w:rPr>
          <w:rFonts w:ascii="仿宋" w:eastAsia="仿宋" w:hAnsi="仿宋" w:cs="Times New Roman" w:hint="eastAsia"/>
          <w:sz w:val="24"/>
          <w:szCs w:val="22"/>
        </w:rPr>
        <w:t xml:space="preserve"> </w:t>
      </w:r>
      <w:r w:rsidR="00336BC4">
        <w:rPr>
          <w:rFonts w:ascii="仿宋" w:eastAsia="仿宋" w:hAnsi="仿宋" w:cs="Times New Roman" w:hint="eastAsia"/>
          <w:sz w:val="24"/>
          <w:szCs w:val="22"/>
        </w:rPr>
        <w:t>教师需求分析在线问卷</w:t>
      </w:r>
    </w:p>
    <w:p w14:paraId="4C3572F1" w14:textId="7E4205BD" w:rsidR="003F53FF" w:rsidRPr="003F53FF" w:rsidRDefault="00966CFA" w:rsidP="00C9350F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共收集到381份教师的</w:t>
      </w:r>
      <w:r>
        <w:rPr>
          <w:rFonts w:ascii="仿宋" w:eastAsia="仿宋" w:hAnsi="仿宋" w:hint="eastAsia"/>
          <w:sz w:val="24"/>
        </w:rPr>
        <w:t>在线问卷</w:t>
      </w:r>
      <w:r>
        <w:rPr>
          <w:rFonts w:ascii="仿宋" w:eastAsia="仿宋" w:hAnsi="仿宋" w:hint="eastAsia"/>
          <w:sz w:val="24"/>
        </w:rPr>
        <w:t>，</w:t>
      </w:r>
      <w:r w:rsidR="003F53FF">
        <w:rPr>
          <w:rFonts w:ascii="仿宋" w:eastAsia="仿宋" w:hAnsi="仿宋" w:hint="eastAsia"/>
          <w:sz w:val="24"/>
        </w:rPr>
        <w:t>结果如</w:t>
      </w:r>
      <w:r w:rsidR="003F53FF">
        <w:rPr>
          <w:rFonts w:ascii="仿宋" w:eastAsia="仿宋" w:hAnsi="仿宋"/>
          <w:sz w:val="24"/>
        </w:rPr>
        <w:fldChar w:fldCharType="begin"/>
      </w:r>
      <w:r w:rsidR="003F53FF">
        <w:rPr>
          <w:rFonts w:ascii="仿宋" w:eastAsia="仿宋" w:hAnsi="仿宋"/>
          <w:sz w:val="24"/>
        </w:rPr>
        <w:instrText xml:space="preserve"> </w:instrText>
      </w:r>
      <w:r w:rsidR="003F53FF">
        <w:rPr>
          <w:rFonts w:ascii="仿宋" w:eastAsia="仿宋" w:hAnsi="仿宋" w:hint="eastAsia"/>
          <w:sz w:val="24"/>
        </w:rPr>
        <w:instrText>REF _Ref159315565 \h</w:instrText>
      </w:r>
      <w:r w:rsidR="003F53FF">
        <w:rPr>
          <w:rFonts w:ascii="仿宋" w:eastAsia="仿宋" w:hAnsi="仿宋"/>
          <w:sz w:val="24"/>
        </w:rPr>
        <w:instrText xml:space="preserve"> </w:instrText>
      </w:r>
      <w:r w:rsidR="003F53FF">
        <w:rPr>
          <w:rFonts w:ascii="仿宋" w:eastAsia="仿宋" w:hAnsi="仿宋"/>
          <w:sz w:val="24"/>
        </w:rPr>
      </w:r>
      <w:r w:rsidR="003F53FF">
        <w:rPr>
          <w:rFonts w:ascii="仿宋" w:eastAsia="仿宋" w:hAnsi="仿宋"/>
          <w:sz w:val="24"/>
        </w:rPr>
        <w:fldChar w:fldCharType="separate"/>
      </w:r>
      <w:r w:rsidR="003F53FF" w:rsidRPr="00E345FE">
        <w:rPr>
          <w:rFonts w:ascii="仿宋" w:eastAsia="仿宋" w:hAnsi="仿宋"/>
          <w:sz w:val="24"/>
        </w:rPr>
        <w:t>图 1</w:t>
      </w:r>
      <w:r w:rsidR="003F53FF">
        <w:rPr>
          <w:rFonts w:ascii="仿宋" w:eastAsia="仿宋" w:hAnsi="仿宋"/>
          <w:sz w:val="24"/>
        </w:rPr>
        <w:fldChar w:fldCharType="end"/>
      </w:r>
      <w:r w:rsidR="003F53FF">
        <w:rPr>
          <w:rFonts w:ascii="仿宋" w:eastAsia="仿宋" w:hAnsi="仿宋" w:hint="eastAsia"/>
          <w:sz w:val="24"/>
        </w:rPr>
        <w:t>。从图中可以看到大多数教师在教学过程中出现</w:t>
      </w:r>
      <w:r w:rsidR="0073620B">
        <w:rPr>
          <w:rFonts w:ascii="仿宋" w:eastAsia="仿宋" w:hAnsi="仿宋" w:hint="eastAsia"/>
          <w:sz w:val="24"/>
        </w:rPr>
        <w:t>过网络不佳甚至断网导致难以使用网络资源，体现了大多数教师不适应断网的课堂环境。绝大多数教师在制作教案时为数字化资源烦恼。在教学过程信息化中，教师更期待知识点问答、随机点名、学生抢答等功能。</w:t>
      </w:r>
    </w:p>
    <w:p w14:paraId="5284DA8A" w14:textId="73BF6016" w:rsidR="006A4719" w:rsidRPr="006A4719" w:rsidRDefault="006A4719" w:rsidP="006A4719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b/>
          <w:bCs/>
          <w:sz w:val="24"/>
        </w:rPr>
      </w:pPr>
      <w:r w:rsidRPr="006A4719">
        <w:rPr>
          <w:rFonts w:ascii="仿宋" w:eastAsia="仿宋" w:hAnsi="仿宋"/>
          <w:b/>
          <w:bCs/>
          <w:sz w:val="24"/>
        </w:rPr>
        <w:t>技术可行性研究</w:t>
      </w:r>
    </w:p>
    <w:p w14:paraId="75C535F6" w14:textId="253944FB" w:rsidR="006A4719" w:rsidRDefault="006A4719" w:rsidP="006A471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 w:rsidRPr="006A4719">
        <w:rPr>
          <w:rFonts w:ascii="仿宋" w:eastAsia="仿宋" w:hAnsi="仿宋"/>
          <w:sz w:val="24"/>
        </w:rPr>
        <w:t>考虑到单机式平台的特殊性，课题组对相关技术进行了深入研究，包括但不限于单机操作系统的选择、数据库管理、前后端分离技术、以及如何在没有网络连接的环境下保持软件的高性能和稳定性。此外，还研究了数据加密和隐私保护技术，确保用户信息的安全。</w:t>
      </w:r>
      <w:r w:rsidR="007900E9" w:rsidRPr="006A4719">
        <w:rPr>
          <w:rFonts w:ascii="仿宋" w:eastAsia="仿宋" w:hAnsi="仿宋"/>
          <w:sz w:val="24"/>
        </w:rPr>
        <w:t>探索</w:t>
      </w:r>
      <w:r w:rsidR="007900E9">
        <w:rPr>
          <w:rFonts w:ascii="仿宋" w:eastAsia="仿宋" w:hAnsi="仿宋" w:hint="eastAsia"/>
          <w:sz w:val="24"/>
        </w:rPr>
        <w:t>并</w:t>
      </w:r>
      <w:r w:rsidR="007900E9" w:rsidRPr="006A4719">
        <w:rPr>
          <w:rFonts w:ascii="仿宋" w:eastAsia="仿宋" w:hAnsi="仿宋"/>
          <w:sz w:val="24"/>
        </w:rPr>
        <w:t>实现</w:t>
      </w:r>
      <w:r w:rsidR="007900E9">
        <w:rPr>
          <w:rFonts w:ascii="仿宋" w:eastAsia="仿宋" w:hAnsi="仿宋" w:hint="eastAsia"/>
          <w:sz w:val="24"/>
        </w:rPr>
        <w:t>了</w:t>
      </w:r>
      <w:r w:rsidR="007900E9" w:rsidRPr="006A4719">
        <w:rPr>
          <w:rFonts w:ascii="仿宋" w:eastAsia="仿宋" w:hAnsi="仿宋"/>
          <w:sz w:val="24"/>
        </w:rPr>
        <w:t>一些特定功能，例如课堂随机</w:t>
      </w:r>
      <w:r w:rsidR="007900E9">
        <w:rPr>
          <w:rFonts w:ascii="仿宋" w:eastAsia="仿宋" w:hAnsi="仿宋" w:hint="eastAsia"/>
          <w:sz w:val="24"/>
        </w:rPr>
        <w:t>点名工具</w:t>
      </w:r>
      <w:r w:rsidR="007900E9" w:rsidRPr="006A4719">
        <w:rPr>
          <w:rFonts w:ascii="仿宋" w:eastAsia="仿宋" w:hAnsi="仿宋" w:hint="eastAsia"/>
          <w:sz w:val="24"/>
        </w:rPr>
        <w:t>、</w:t>
      </w:r>
      <w:r w:rsidR="007900E9" w:rsidRPr="006A4719">
        <w:rPr>
          <w:rFonts w:ascii="仿宋" w:eastAsia="仿宋" w:hAnsi="仿宋"/>
          <w:sz w:val="24"/>
        </w:rPr>
        <w:t>抢答</w:t>
      </w:r>
      <w:r w:rsidR="007900E9">
        <w:rPr>
          <w:rFonts w:ascii="仿宋" w:eastAsia="仿宋" w:hAnsi="仿宋" w:hint="eastAsia"/>
          <w:sz w:val="24"/>
        </w:rPr>
        <w:t>工具</w:t>
      </w:r>
      <w:r w:rsidR="007900E9" w:rsidRPr="006A4719">
        <w:rPr>
          <w:rFonts w:ascii="仿宋" w:eastAsia="仿宋" w:hAnsi="仿宋"/>
          <w:sz w:val="24"/>
        </w:rPr>
        <w:t>和投票</w:t>
      </w:r>
      <w:r w:rsidR="007900E9">
        <w:rPr>
          <w:rFonts w:ascii="仿宋" w:eastAsia="仿宋" w:hAnsi="仿宋" w:hint="eastAsia"/>
          <w:sz w:val="24"/>
        </w:rPr>
        <w:t>工具</w:t>
      </w:r>
      <w:r w:rsidR="007900E9" w:rsidRPr="006A4719">
        <w:rPr>
          <w:rFonts w:ascii="仿宋" w:eastAsia="仿宋" w:hAnsi="仿宋"/>
          <w:sz w:val="24"/>
        </w:rPr>
        <w:t>等，确保这些功能</w:t>
      </w:r>
      <w:r w:rsidR="004C5341">
        <w:rPr>
          <w:rFonts w:ascii="仿宋" w:eastAsia="仿宋" w:hAnsi="仿宋" w:hint="eastAsia"/>
          <w:sz w:val="24"/>
        </w:rPr>
        <w:t>在实际教学过程中</w:t>
      </w:r>
      <w:r w:rsidR="007900E9" w:rsidRPr="006A4719">
        <w:rPr>
          <w:rFonts w:ascii="仿宋" w:eastAsia="仿宋" w:hAnsi="仿宋"/>
          <w:sz w:val="24"/>
        </w:rPr>
        <w:t>既实用又能在单机环境下流畅运行。</w:t>
      </w:r>
    </w:p>
    <w:p w14:paraId="7FF16A01" w14:textId="2910C887" w:rsidR="001335DE" w:rsidRPr="001335DE" w:rsidRDefault="00E237B9" w:rsidP="006A4719">
      <w:pPr>
        <w:spacing w:line="400" w:lineRule="exact"/>
        <w:ind w:firstLineChars="200" w:firstLine="48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配上课使用单机工具的图。</w:t>
      </w:r>
    </w:p>
    <w:p w14:paraId="4AD8BAE1" w14:textId="77777777" w:rsidR="002E20EB" w:rsidRPr="008921DE" w:rsidRDefault="002E20EB" w:rsidP="007900E9">
      <w:pPr>
        <w:spacing w:line="400" w:lineRule="exact"/>
        <w:rPr>
          <w:rFonts w:ascii="仿宋" w:eastAsia="仿宋" w:hAnsi="仿宋"/>
          <w:color w:val="C00000"/>
        </w:rPr>
      </w:pPr>
    </w:p>
    <w:sectPr w:rsidR="002E20EB" w:rsidRPr="0089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4D18"/>
    <w:multiLevelType w:val="hybridMultilevel"/>
    <w:tmpl w:val="CD40A9BA"/>
    <w:lvl w:ilvl="0" w:tplc="76C27B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614C5CB1"/>
    <w:multiLevelType w:val="multilevel"/>
    <w:tmpl w:val="614C5CB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447506182">
    <w:abstractNumId w:val="1"/>
  </w:num>
  <w:num w:numId="2" w16cid:durableId="134049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Y0ODJhODVlNzgxZTA5OWZhZDc0M2JhOWI0ZmQ5NTkifQ=="/>
  </w:docVars>
  <w:rsids>
    <w:rsidRoot w:val="002E20EB"/>
    <w:rsid w:val="001335DE"/>
    <w:rsid w:val="001A5284"/>
    <w:rsid w:val="00230C97"/>
    <w:rsid w:val="00250E25"/>
    <w:rsid w:val="00286A10"/>
    <w:rsid w:val="002C5C9E"/>
    <w:rsid w:val="002E20EB"/>
    <w:rsid w:val="00336BC4"/>
    <w:rsid w:val="003F53FF"/>
    <w:rsid w:val="004A227A"/>
    <w:rsid w:val="004C5341"/>
    <w:rsid w:val="00652301"/>
    <w:rsid w:val="006A4719"/>
    <w:rsid w:val="007048E9"/>
    <w:rsid w:val="0073620B"/>
    <w:rsid w:val="00746FBE"/>
    <w:rsid w:val="00760729"/>
    <w:rsid w:val="007900E9"/>
    <w:rsid w:val="008921DE"/>
    <w:rsid w:val="008E2A99"/>
    <w:rsid w:val="00966CFA"/>
    <w:rsid w:val="00A02EB6"/>
    <w:rsid w:val="00A9587F"/>
    <w:rsid w:val="00AD6246"/>
    <w:rsid w:val="00C92DA7"/>
    <w:rsid w:val="00C9350F"/>
    <w:rsid w:val="00E237B9"/>
    <w:rsid w:val="00E345FE"/>
    <w:rsid w:val="0208054B"/>
    <w:rsid w:val="03786481"/>
    <w:rsid w:val="047202A7"/>
    <w:rsid w:val="06DC7D96"/>
    <w:rsid w:val="08181E21"/>
    <w:rsid w:val="0BCC764B"/>
    <w:rsid w:val="0D4B22E7"/>
    <w:rsid w:val="12A367ED"/>
    <w:rsid w:val="12C3461F"/>
    <w:rsid w:val="15EA3C36"/>
    <w:rsid w:val="16CB69E0"/>
    <w:rsid w:val="18F90024"/>
    <w:rsid w:val="1A51497C"/>
    <w:rsid w:val="1BD21D89"/>
    <w:rsid w:val="1E8825F2"/>
    <w:rsid w:val="1EBE54E1"/>
    <w:rsid w:val="216A1D92"/>
    <w:rsid w:val="277A76E0"/>
    <w:rsid w:val="293248B1"/>
    <w:rsid w:val="293E0BC6"/>
    <w:rsid w:val="29CD77C6"/>
    <w:rsid w:val="2CD30EEF"/>
    <w:rsid w:val="2D0B7011"/>
    <w:rsid w:val="2D1C2FCC"/>
    <w:rsid w:val="2D6044C5"/>
    <w:rsid w:val="2DF449B1"/>
    <w:rsid w:val="2E9B43DB"/>
    <w:rsid w:val="2F753D88"/>
    <w:rsid w:val="333F550C"/>
    <w:rsid w:val="35042CC3"/>
    <w:rsid w:val="350B5E00"/>
    <w:rsid w:val="367B4D7C"/>
    <w:rsid w:val="369167C3"/>
    <w:rsid w:val="3B44167C"/>
    <w:rsid w:val="3DDC47DD"/>
    <w:rsid w:val="3DE17201"/>
    <w:rsid w:val="3FAE1726"/>
    <w:rsid w:val="3FB157F6"/>
    <w:rsid w:val="41217353"/>
    <w:rsid w:val="449C4CC6"/>
    <w:rsid w:val="455D41DA"/>
    <w:rsid w:val="45A5096C"/>
    <w:rsid w:val="470620B7"/>
    <w:rsid w:val="4922590F"/>
    <w:rsid w:val="4AD0630E"/>
    <w:rsid w:val="4B146A5B"/>
    <w:rsid w:val="4DD92AE7"/>
    <w:rsid w:val="4EE108BB"/>
    <w:rsid w:val="51427A2B"/>
    <w:rsid w:val="52CB4910"/>
    <w:rsid w:val="537B7B4A"/>
    <w:rsid w:val="540A0637"/>
    <w:rsid w:val="55A01D4C"/>
    <w:rsid w:val="564101F4"/>
    <w:rsid w:val="580908A0"/>
    <w:rsid w:val="583147CA"/>
    <w:rsid w:val="58A25F92"/>
    <w:rsid w:val="5903494D"/>
    <w:rsid w:val="5EAA7148"/>
    <w:rsid w:val="60A7597A"/>
    <w:rsid w:val="61BA389A"/>
    <w:rsid w:val="63FF44D2"/>
    <w:rsid w:val="6549634D"/>
    <w:rsid w:val="6713679F"/>
    <w:rsid w:val="67277D50"/>
    <w:rsid w:val="674707AD"/>
    <w:rsid w:val="676A0AEC"/>
    <w:rsid w:val="688E1604"/>
    <w:rsid w:val="6A2C1D99"/>
    <w:rsid w:val="6AB11548"/>
    <w:rsid w:val="6B38054B"/>
    <w:rsid w:val="6C427652"/>
    <w:rsid w:val="6DF179E7"/>
    <w:rsid w:val="6F8B7EA3"/>
    <w:rsid w:val="71257129"/>
    <w:rsid w:val="74C53552"/>
    <w:rsid w:val="75697067"/>
    <w:rsid w:val="75DA55C9"/>
    <w:rsid w:val="778D20C9"/>
    <w:rsid w:val="7A140880"/>
    <w:rsid w:val="7B7664AC"/>
    <w:rsid w:val="7B78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9004E7"/>
  <w15:docId w15:val="{851EF04B-5EA0-8A42-9CD4-AADADEA5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DengXian" w:eastAsia="DengXian" w:hAnsi="DengXi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autoRedefine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a3">
    <w:name w:val="List Paragraph"/>
    <w:basedOn w:val="a"/>
    <w:uiPriority w:val="99"/>
    <w:unhideWhenUsed/>
    <w:rsid w:val="006A4719"/>
    <w:pPr>
      <w:ind w:firstLineChars="200" w:firstLine="420"/>
    </w:pPr>
  </w:style>
  <w:style w:type="paragraph" w:styleId="a4">
    <w:name w:val="caption"/>
    <w:basedOn w:val="a"/>
    <w:next w:val="a"/>
    <w:unhideWhenUsed/>
    <w:qFormat/>
    <w:rsid w:val="00E345F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AFBCB-EBF0-FC46-8FFF-977B5856E5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D624</cp:lastModifiedBy>
  <cp:revision>20</cp:revision>
  <dcterms:created xsi:type="dcterms:W3CDTF">2024-02-17T11:17:00Z</dcterms:created>
  <dcterms:modified xsi:type="dcterms:W3CDTF">2024-02-20T02:47:00Z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94322005CAD24D8DAA57086B62DEABF3_12</vt:lpwstr>
  </property>
</Properties>
</file>