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1BC0" w14:textId="77777777" w:rsidR="00181913" w:rsidRPr="00D9595D" w:rsidRDefault="00C2224B">
      <w:pPr>
        <w:pStyle w:val="Heading2"/>
        <w:jc w:val="center"/>
        <w:rPr>
          <w:rFonts w:ascii="Times New Roman" w:hAnsi="Times New Roman" w:hint="default"/>
          <w:sz w:val="24"/>
          <w:szCs w:val="24"/>
          <w:lang w:val="fr-FR"/>
        </w:rPr>
      </w:pPr>
      <w:r w:rsidRPr="00D9595D">
        <w:rPr>
          <w:rFonts w:ascii="Times New Roman" w:hAnsi="Times New Roman" w:hint="default"/>
          <w:sz w:val="24"/>
          <w:szCs w:val="24"/>
          <w:lang w:val="fr-FR"/>
        </w:rPr>
        <w:t>SOMMAIRE</w:t>
      </w:r>
    </w:p>
    <w:p w14:paraId="1D4D0125" w14:textId="77777777" w:rsidR="00A06F77" w:rsidRDefault="00C2224B">
      <w:pPr>
        <w:pStyle w:val="Heading2"/>
        <w:rPr>
          <w:rFonts w:ascii="Times New Roman" w:hAnsi="Times New Roman" w:hint="default"/>
          <w:sz w:val="24"/>
          <w:szCs w:val="24"/>
          <w:lang w:val="fr-FR"/>
        </w:rPr>
      </w:pPr>
      <w:r w:rsidRPr="00D9595D">
        <w:rPr>
          <w:rFonts w:ascii="Times New Roman" w:hAnsi="Times New Roman" w:hint="default"/>
          <w:sz w:val="24"/>
          <w:szCs w:val="24"/>
          <w:lang w:val="fr-FR"/>
        </w:rPr>
        <w:t>Introduction</w:t>
      </w:r>
    </w:p>
    <w:p w14:paraId="63680018" w14:textId="700F7D76" w:rsidR="00181913" w:rsidRPr="00D9595D" w:rsidRDefault="00C2224B" w:rsidP="00A06F77">
      <w:pPr>
        <w:pStyle w:val="Heading2"/>
        <w:numPr>
          <w:ilvl w:val="0"/>
          <w:numId w:val="33"/>
        </w:numPr>
        <w:rPr>
          <w:rFonts w:ascii="Times New Roman" w:hAnsi="Times New Roman" w:hint="default"/>
          <w:sz w:val="24"/>
          <w:szCs w:val="24"/>
          <w:lang w:val="fr-FR"/>
        </w:rPr>
      </w:pPr>
      <w:r w:rsidRPr="00D9595D">
        <w:rPr>
          <w:rFonts w:ascii="Times New Roman" w:hAnsi="Times New Roman" w:hint="default"/>
          <w:sz w:val="24"/>
          <w:szCs w:val="24"/>
          <w:lang w:val="fr-FR"/>
        </w:rPr>
        <w:t>Cadre conceptuel et fondements de la rémunération</w:t>
      </w:r>
    </w:p>
    <w:p w14:paraId="2BE5E8CC" w14:textId="77777777" w:rsidR="00A06F77" w:rsidRDefault="00C2224B" w:rsidP="00A06F77">
      <w:pPr>
        <w:pStyle w:val="Heading2"/>
        <w:numPr>
          <w:ilvl w:val="0"/>
          <w:numId w:val="34"/>
        </w:numPr>
        <w:rPr>
          <w:rFonts w:ascii="Times New Roman" w:hAnsi="Times New Roman" w:hint="default"/>
          <w:sz w:val="24"/>
          <w:szCs w:val="24"/>
          <w:lang w:val="fr-FR"/>
        </w:rPr>
      </w:pPr>
      <w:r w:rsidRPr="00D9595D">
        <w:rPr>
          <w:rFonts w:ascii="Times New Roman" w:hAnsi="Times New Roman" w:hint="default"/>
          <w:sz w:val="24"/>
          <w:szCs w:val="24"/>
          <w:lang w:val="fr-FR"/>
        </w:rPr>
        <w:t>Définition et principes fondamentaux de la paie</w:t>
      </w:r>
    </w:p>
    <w:p w14:paraId="2DAE5625" w14:textId="77777777" w:rsidR="00A06F77" w:rsidRDefault="00C2224B" w:rsidP="00A06F77">
      <w:pPr>
        <w:pStyle w:val="Heading2"/>
        <w:numPr>
          <w:ilvl w:val="0"/>
          <w:numId w:val="34"/>
        </w:numPr>
        <w:rPr>
          <w:rFonts w:ascii="Times New Roman" w:hAnsi="Times New Roman" w:hint="default"/>
          <w:sz w:val="24"/>
          <w:szCs w:val="24"/>
          <w:lang w:val="fr-FR"/>
        </w:rPr>
      </w:pPr>
      <w:r w:rsidRPr="00A06F77">
        <w:rPr>
          <w:rFonts w:ascii="Times New Roman" w:hAnsi="Times New Roman" w:hint="default"/>
          <w:sz w:val="24"/>
          <w:szCs w:val="24"/>
          <w:lang w:val="fr-FR"/>
        </w:rPr>
        <w:t>Architecture de la rémunération publique</w:t>
      </w:r>
    </w:p>
    <w:p w14:paraId="419812FE" w14:textId="215AA666" w:rsidR="00181913" w:rsidRPr="00A06F77" w:rsidRDefault="00C2224B" w:rsidP="00A06F77">
      <w:pPr>
        <w:pStyle w:val="Heading2"/>
        <w:numPr>
          <w:ilvl w:val="0"/>
          <w:numId w:val="34"/>
        </w:numPr>
        <w:rPr>
          <w:rFonts w:ascii="Times New Roman" w:hAnsi="Times New Roman" w:hint="default"/>
          <w:sz w:val="24"/>
          <w:szCs w:val="24"/>
          <w:lang w:val="fr-FR"/>
        </w:rPr>
      </w:pPr>
      <w:r w:rsidRPr="00A06F77">
        <w:rPr>
          <w:rFonts w:ascii="Times New Roman" w:hAnsi="Times New Roman" w:hint="default"/>
          <w:sz w:val="24"/>
          <w:szCs w:val="24"/>
          <w:lang w:val="fr-FR"/>
        </w:rPr>
        <w:t>Le cadre juridique et réglementaire (Statut général de la Fonction Publique)</w:t>
      </w:r>
    </w:p>
    <w:p w14:paraId="55433C60" w14:textId="63FE45EC" w:rsidR="00181913" w:rsidRPr="00D9595D" w:rsidRDefault="00C2224B" w:rsidP="00A06F77">
      <w:pPr>
        <w:pStyle w:val="Heading2"/>
        <w:numPr>
          <w:ilvl w:val="0"/>
          <w:numId w:val="33"/>
        </w:numPr>
        <w:rPr>
          <w:rFonts w:ascii="Times New Roman" w:hAnsi="Times New Roman" w:hint="default"/>
          <w:sz w:val="24"/>
          <w:szCs w:val="24"/>
          <w:lang w:val="fr-FR"/>
        </w:rPr>
      </w:pPr>
      <w:r w:rsidRPr="00D9595D">
        <w:rPr>
          <w:rFonts w:ascii="Times New Roman" w:hAnsi="Times New Roman" w:hint="default"/>
          <w:sz w:val="24"/>
          <w:szCs w:val="24"/>
          <w:lang w:val="fr-FR"/>
        </w:rPr>
        <w:t>Organisation opérationnelle et circuit de la paie</w:t>
      </w:r>
    </w:p>
    <w:p w14:paraId="021B1723" w14:textId="77777777" w:rsidR="00A06F77" w:rsidRDefault="00C2224B" w:rsidP="00A06F77">
      <w:pPr>
        <w:pStyle w:val="Heading2"/>
        <w:numPr>
          <w:ilvl w:val="0"/>
          <w:numId w:val="35"/>
        </w:numPr>
        <w:rPr>
          <w:rFonts w:ascii="Times New Roman" w:hAnsi="Times New Roman" w:hint="default"/>
          <w:sz w:val="24"/>
          <w:szCs w:val="24"/>
          <w:lang w:val="fr-FR"/>
        </w:rPr>
      </w:pPr>
      <w:r w:rsidRPr="00D9595D">
        <w:rPr>
          <w:rFonts w:ascii="Times New Roman" w:hAnsi="Times New Roman" w:hint="default"/>
          <w:sz w:val="24"/>
          <w:szCs w:val="24"/>
          <w:lang w:val="fr-FR"/>
        </w:rPr>
        <w:t>Architecture administrative de gestion</w:t>
      </w:r>
    </w:p>
    <w:p w14:paraId="14B65B81" w14:textId="77777777" w:rsidR="00A06F77" w:rsidRDefault="00C2224B" w:rsidP="00A06F77">
      <w:pPr>
        <w:pStyle w:val="Heading2"/>
        <w:numPr>
          <w:ilvl w:val="0"/>
          <w:numId w:val="35"/>
        </w:numPr>
        <w:rPr>
          <w:rFonts w:ascii="Times New Roman" w:hAnsi="Times New Roman" w:hint="default"/>
          <w:sz w:val="24"/>
          <w:szCs w:val="24"/>
          <w:lang w:val="fr-FR"/>
        </w:rPr>
      </w:pPr>
      <w:r w:rsidRPr="00A06F77">
        <w:rPr>
          <w:rFonts w:ascii="Times New Roman" w:hAnsi="Times New Roman" w:hint="default"/>
          <w:sz w:val="24"/>
          <w:szCs w:val="24"/>
          <w:lang w:val="fr-FR"/>
        </w:rPr>
        <w:t>Interaction entre les acteurs institutionnels</w:t>
      </w:r>
    </w:p>
    <w:p w14:paraId="57818F1C" w14:textId="5FB743F1" w:rsidR="00181913" w:rsidRPr="00A06F77" w:rsidRDefault="00C2224B" w:rsidP="00A06F77">
      <w:pPr>
        <w:pStyle w:val="Heading2"/>
        <w:numPr>
          <w:ilvl w:val="0"/>
          <w:numId w:val="35"/>
        </w:numPr>
        <w:rPr>
          <w:rFonts w:ascii="Times New Roman" w:hAnsi="Times New Roman" w:hint="default"/>
          <w:sz w:val="24"/>
          <w:szCs w:val="24"/>
          <w:lang w:val="fr-FR"/>
        </w:rPr>
      </w:pPr>
      <w:r w:rsidRPr="00A06F77">
        <w:rPr>
          <w:rFonts w:ascii="Times New Roman" w:hAnsi="Times New Roman" w:hint="default"/>
          <w:sz w:val="24"/>
          <w:szCs w:val="24"/>
          <w:lang w:val="fr-FR"/>
        </w:rPr>
        <w:t>Le cycle de traitement de la solde</w:t>
      </w:r>
    </w:p>
    <w:p w14:paraId="3FB76FFD" w14:textId="1593B436" w:rsidR="00181913" w:rsidRPr="00D9595D" w:rsidRDefault="00C2224B" w:rsidP="00A06F77">
      <w:pPr>
        <w:pStyle w:val="Heading2"/>
        <w:numPr>
          <w:ilvl w:val="0"/>
          <w:numId w:val="33"/>
        </w:numPr>
        <w:rPr>
          <w:rFonts w:ascii="Times New Roman" w:hAnsi="Times New Roman" w:hint="default"/>
          <w:sz w:val="24"/>
          <w:szCs w:val="24"/>
          <w:lang w:val="fr-FR"/>
        </w:rPr>
      </w:pPr>
      <w:r w:rsidRPr="00D9595D">
        <w:rPr>
          <w:rFonts w:ascii="Times New Roman" w:hAnsi="Times New Roman" w:hint="default"/>
          <w:sz w:val="24"/>
          <w:szCs w:val="24"/>
          <w:lang w:val="fr-FR"/>
        </w:rPr>
        <w:t>Systèmes d'information et outils de gestion</w:t>
      </w:r>
    </w:p>
    <w:p w14:paraId="2AAF2AB1" w14:textId="77777777" w:rsidR="00A06F77" w:rsidRDefault="00C2224B" w:rsidP="00A06F77">
      <w:pPr>
        <w:pStyle w:val="Heading2"/>
        <w:numPr>
          <w:ilvl w:val="0"/>
          <w:numId w:val="36"/>
        </w:numPr>
        <w:rPr>
          <w:rFonts w:ascii="Times New Roman" w:hAnsi="Times New Roman" w:hint="default"/>
          <w:sz w:val="24"/>
          <w:szCs w:val="24"/>
          <w:lang w:val="fr-FR"/>
        </w:rPr>
      </w:pPr>
      <w:r w:rsidRPr="00D9595D">
        <w:rPr>
          <w:rFonts w:ascii="Times New Roman" w:hAnsi="Times New Roman" w:hint="default"/>
          <w:sz w:val="24"/>
          <w:szCs w:val="24"/>
          <w:lang w:val="fr-FR"/>
        </w:rPr>
        <w:t>L'évolution des modes de gestion : Du traitement manuel à l'automatisation</w:t>
      </w:r>
    </w:p>
    <w:p w14:paraId="66FFE545" w14:textId="77777777" w:rsidR="00A06F77" w:rsidRDefault="00C2224B" w:rsidP="00A06F77">
      <w:pPr>
        <w:pStyle w:val="Heading2"/>
        <w:numPr>
          <w:ilvl w:val="0"/>
          <w:numId w:val="36"/>
        </w:numPr>
        <w:rPr>
          <w:rFonts w:ascii="Times New Roman" w:hAnsi="Times New Roman" w:hint="default"/>
          <w:sz w:val="24"/>
          <w:szCs w:val="24"/>
          <w:lang w:val="fr-FR"/>
        </w:rPr>
      </w:pPr>
      <w:r w:rsidRPr="00A06F77">
        <w:rPr>
          <w:rFonts w:ascii="Times New Roman" w:hAnsi="Times New Roman" w:hint="default"/>
          <w:sz w:val="24"/>
          <w:szCs w:val="24"/>
          <w:lang w:val="fr-FR"/>
        </w:rPr>
        <w:t>Les Systèmes d'Information de Gestion des Ressources Humaines (SIRH)</w:t>
      </w:r>
    </w:p>
    <w:p w14:paraId="23A3FFDD" w14:textId="450EE1F9" w:rsidR="00181913" w:rsidRPr="00A06F77" w:rsidRDefault="00C2224B" w:rsidP="00A06F77">
      <w:pPr>
        <w:pStyle w:val="Heading2"/>
        <w:numPr>
          <w:ilvl w:val="0"/>
          <w:numId w:val="36"/>
        </w:numPr>
        <w:rPr>
          <w:rFonts w:ascii="Times New Roman" w:hAnsi="Times New Roman" w:hint="default"/>
          <w:sz w:val="24"/>
          <w:szCs w:val="24"/>
          <w:lang w:val="fr-FR"/>
        </w:rPr>
      </w:pPr>
      <w:r w:rsidRPr="00A06F77">
        <w:rPr>
          <w:rFonts w:ascii="Times New Roman" w:hAnsi="Times New Roman" w:hint="default"/>
          <w:sz w:val="24"/>
          <w:szCs w:val="24"/>
          <w:lang w:val="fr-FR"/>
        </w:rPr>
        <w:t>L'interopérabilité des fichiers (Fichier unique de référence, biométrie)</w:t>
      </w:r>
    </w:p>
    <w:p w14:paraId="238C9EB2" w14:textId="29D917C9" w:rsidR="00181913" w:rsidRPr="00D9595D" w:rsidRDefault="00C2224B" w:rsidP="00A06F77">
      <w:pPr>
        <w:pStyle w:val="Heading2"/>
        <w:numPr>
          <w:ilvl w:val="0"/>
          <w:numId w:val="33"/>
        </w:numPr>
        <w:rPr>
          <w:rFonts w:ascii="Times New Roman" w:hAnsi="Times New Roman" w:hint="default"/>
          <w:sz w:val="24"/>
          <w:szCs w:val="24"/>
          <w:lang w:val="fr-FR"/>
        </w:rPr>
      </w:pPr>
      <w:r w:rsidRPr="00D9595D">
        <w:rPr>
          <w:rFonts w:ascii="Times New Roman" w:hAnsi="Times New Roman" w:hint="default"/>
          <w:sz w:val="24"/>
          <w:szCs w:val="24"/>
          <w:lang w:val="fr-FR"/>
        </w:rPr>
        <w:t>Diagnostic critique : Limites et dysfonctionnements</w:t>
      </w:r>
    </w:p>
    <w:p w14:paraId="4D157886" w14:textId="77777777" w:rsidR="00A06F77" w:rsidRDefault="00C2224B" w:rsidP="00A06F77">
      <w:pPr>
        <w:pStyle w:val="Heading2"/>
        <w:numPr>
          <w:ilvl w:val="0"/>
          <w:numId w:val="37"/>
        </w:numPr>
        <w:rPr>
          <w:rFonts w:ascii="Times New Roman" w:hAnsi="Times New Roman" w:hint="default"/>
          <w:sz w:val="24"/>
          <w:szCs w:val="24"/>
          <w:lang w:val="fr-FR"/>
        </w:rPr>
      </w:pPr>
      <w:r w:rsidRPr="00D9595D">
        <w:rPr>
          <w:rFonts w:ascii="Times New Roman" w:hAnsi="Times New Roman" w:hint="default"/>
          <w:sz w:val="24"/>
          <w:szCs w:val="24"/>
          <w:lang w:val="fr-FR"/>
        </w:rPr>
        <w:t>Anomalies financières et administratives</w:t>
      </w:r>
    </w:p>
    <w:p w14:paraId="149BA6F6" w14:textId="77777777" w:rsidR="00A06F77" w:rsidRDefault="00C2224B" w:rsidP="00A06F77">
      <w:pPr>
        <w:pStyle w:val="Heading2"/>
        <w:numPr>
          <w:ilvl w:val="0"/>
          <w:numId w:val="37"/>
        </w:numPr>
        <w:rPr>
          <w:rFonts w:ascii="Times New Roman" w:hAnsi="Times New Roman" w:hint="default"/>
          <w:sz w:val="24"/>
          <w:szCs w:val="24"/>
          <w:lang w:val="fr-FR"/>
        </w:rPr>
      </w:pPr>
      <w:r w:rsidRPr="00A06F77">
        <w:rPr>
          <w:rFonts w:ascii="Times New Roman" w:hAnsi="Times New Roman" w:hint="default"/>
          <w:sz w:val="24"/>
          <w:szCs w:val="24"/>
          <w:lang w:val="fr-FR"/>
        </w:rPr>
        <w:t>Contraintes opérationnelles</w:t>
      </w:r>
    </w:p>
    <w:p w14:paraId="6B607B29" w14:textId="4C1D2184" w:rsidR="00181913" w:rsidRPr="00A06F77" w:rsidRDefault="00C2224B" w:rsidP="00A06F77">
      <w:pPr>
        <w:pStyle w:val="Heading2"/>
        <w:numPr>
          <w:ilvl w:val="0"/>
          <w:numId w:val="37"/>
        </w:numPr>
        <w:rPr>
          <w:rFonts w:ascii="Times New Roman" w:hAnsi="Times New Roman" w:hint="default"/>
          <w:sz w:val="24"/>
          <w:szCs w:val="24"/>
          <w:lang w:val="fr-FR"/>
        </w:rPr>
      </w:pPr>
      <w:r w:rsidRPr="00A06F77">
        <w:rPr>
          <w:rFonts w:ascii="Times New Roman" w:hAnsi="Times New Roman" w:hint="default"/>
          <w:sz w:val="24"/>
          <w:szCs w:val="24"/>
          <w:lang w:val="fr-FR"/>
        </w:rPr>
        <w:t>Risques de fraude et défauts de contrôle interne</w:t>
      </w:r>
    </w:p>
    <w:p w14:paraId="50C0ABF4" w14:textId="29A052A7" w:rsidR="00181913" w:rsidRPr="00D9595D" w:rsidRDefault="00C2224B" w:rsidP="00A06F77">
      <w:pPr>
        <w:pStyle w:val="Heading2"/>
        <w:numPr>
          <w:ilvl w:val="0"/>
          <w:numId w:val="33"/>
        </w:numPr>
        <w:rPr>
          <w:rFonts w:ascii="Times New Roman" w:hAnsi="Times New Roman" w:hint="default"/>
          <w:sz w:val="24"/>
          <w:szCs w:val="24"/>
          <w:lang w:val="fr-FR"/>
        </w:rPr>
      </w:pPr>
      <w:r w:rsidRPr="00D9595D">
        <w:rPr>
          <w:rFonts w:ascii="Times New Roman" w:hAnsi="Times New Roman" w:hint="default"/>
          <w:sz w:val="24"/>
          <w:szCs w:val="24"/>
          <w:lang w:val="fr-FR"/>
        </w:rPr>
        <w:t>Stratégies de modernisation et perspectives d'optimisation</w:t>
      </w:r>
    </w:p>
    <w:p w14:paraId="665BE859" w14:textId="77777777" w:rsidR="00A06F77" w:rsidRDefault="00C2224B" w:rsidP="00A06F77">
      <w:pPr>
        <w:pStyle w:val="Heading2"/>
        <w:numPr>
          <w:ilvl w:val="0"/>
          <w:numId w:val="38"/>
        </w:numPr>
        <w:rPr>
          <w:rFonts w:ascii="Times New Roman" w:hAnsi="Times New Roman" w:hint="default"/>
          <w:sz w:val="24"/>
          <w:szCs w:val="24"/>
          <w:lang w:val="fr-FR"/>
        </w:rPr>
      </w:pPr>
      <w:r w:rsidRPr="00D9595D">
        <w:rPr>
          <w:rFonts w:ascii="Times New Roman" w:hAnsi="Times New Roman" w:hint="default"/>
          <w:sz w:val="24"/>
          <w:szCs w:val="24"/>
          <w:lang w:val="fr-FR"/>
        </w:rPr>
        <w:t>Dématérialisation et digitalisation intégrale des processus</w:t>
      </w:r>
    </w:p>
    <w:p w14:paraId="51F9B58C" w14:textId="77777777" w:rsidR="004133B6" w:rsidRDefault="00C2224B" w:rsidP="00A06F77">
      <w:pPr>
        <w:pStyle w:val="Heading2"/>
        <w:numPr>
          <w:ilvl w:val="0"/>
          <w:numId w:val="38"/>
        </w:numPr>
        <w:rPr>
          <w:rFonts w:ascii="Times New Roman" w:hAnsi="Times New Roman" w:hint="default"/>
          <w:sz w:val="24"/>
          <w:szCs w:val="24"/>
          <w:lang w:val="fr-FR"/>
        </w:rPr>
      </w:pPr>
      <w:r w:rsidRPr="00A06F77">
        <w:rPr>
          <w:rFonts w:ascii="Times New Roman" w:hAnsi="Times New Roman" w:hint="default"/>
          <w:sz w:val="24"/>
          <w:szCs w:val="24"/>
          <w:lang w:val="fr-FR"/>
        </w:rPr>
        <w:t>Assainissement et sécurisation du fichier de la solde</w:t>
      </w:r>
    </w:p>
    <w:p w14:paraId="12A7F5FF" w14:textId="77777777" w:rsidR="004133B6" w:rsidRDefault="00C2224B" w:rsidP="004133B6">
      <w:pPr>
        <w:pStyle w:val="Heading2"/>
        <w:numPr>
          <w:ilvl w:val="0"/>
          <w:numId w:val="38"/>
        </w:numPr>
        <w:rPr>
          <w:rFonts w:ascii="Times New Roman" w:hAnsi="Times New Roman" w:hint="default"/>
          <w:sz w:val="24"/>
          <w:szCs w:val="24"/>
          <w:lang w:val="fr-FR"/>
        </w:rPr>
      </w:pPr>
      <w:r w:rsidRPr="00A06F77">
        <w:rPr>
          <w:rFonts w:ascii="Times New Roman" w:hAnsi="Times New Roman" w:hint="default"/>
          <w:sz w:val="24"/>
          <w:szCs w:val="24"/>
          <w:lang w:val="fr-FR"/>
        </w:rPr>
        <w:t>Renforcement de l'audit et du contrôle de gestion sociale</w:t>
      </w:r>
    </w:p>
    <w:p w14:paraId="05E7050D" w14:textId="1BE09B06" w:rsidR="00181913" w:rsidRPr="004133B6" w:rsidRDefault="00C2224B" w:rsidP="004133B6">
      <w:pPr>
        <w:pStyle w:val="Heading2"/>
        <w:numPr>
          <w:ilvl w:val="0"/>
          <w:numId w:val="38"/>
        </w:numPr>
        <w:rPr>
          <w:rFonts w:ascii="Times New Roman" w:hAnsi="Times New Roman" w:hint="default"/>
          <w:sz w:val="24"/>
          <w:szCs w:val="24"/>
          <w:lang w:val="fr-FR"/>
        </w:rPr>
      </w:pPr>
      <w:r w:rsidRPr="004133B6">
        <w:rPr>
          <w:rFonts w:ascii="Times New Roman" w:hAnsi="Times New Roman" w:hint="default"/>
          <w:sz w:val="24"/>
          <w:szCs w:val="24"/>
          <w:lang w:val="fr-FR"/>
        </w:rPr>
        <w:t>Ingénierie de formation pour les gestionnaires de paie</w:t>
      </w:r>
    </w:p>
    <w:p w14:paraId="7D1EE52B" w14:textId="0A02758E" w:rsidR="00181913" w:rsidRPr="00D9595D" w:rsidRDefault="00C2224B">
      <w:pPr>
        <w:pStyle w:val="Heading2"/>
        <w:rPr>
          <w:rFonts w:ascii="Times New Roman" w:hAnsi="Times New Roman" w:hint="default"/>
          <w:sz w:val="24"/>
          <w:szCs w:val="24"/>
          <w:lang w:val="fr-FR"/>
        </w:rPr>
      </w:pPr>
      <w:r w:rsidRPr="00D9595D">
        <w:rPr>
          <w:rFonts w:ascii="Times New Roman" w:hAnsi="Times New Roman" w:hint="default"/>
          <w:sz w:val="24"/>
          <w:szCs w:val="24"/>
          <w:lang w:val="fr-FR"/>
        </w:rPr>
        <w:t>Conclusion</w:t>
      </w:r>
    </w:p>
    <w:p w14:paraId="7CBBE151" w14:textId="77777777" w:rsidR="004133B6" w:rsidRDefault="004133B6">
      <w:pPr>
        <w:pStyle w:val="Heading2"/>
        <w:rPr>
          <w:rFonts w:ascii="Times New Roman" w:hAnsi="Times New Roman" w:hint="default"/>
          <w:sz w:val="24"/>
          <w:szCs w:val="24"/>
          <w:lang w:val="fr-FR"/>
        </w:rPr>
      </w:pPr>
    </w:p>
    <w:p w14:paraId="2EDA97B0" w14:textId="77777777" w:rsidR="004133B6" w:rsidRDefault="004133B6">
      <w:pPr>
        <w:pStyle w:val="Heading2"/>
        <w:rPr>
          <w:rFonts w:ascii="Times New Roman" w:hAnsi="Times New Roman" w:hint="default"/>
          <w:sz w:val="24"/>
          <w:szCs w:val="24"/>
          <w:lang w:val="fr-FR"/>
        </w:rPr>
      </w:pPr>
    </w:p>
    <w:p w14:paraId="1B83AFEE" w14:textId="77777777" w:rsidR="004133B6" w:rsidRDefault="004133B6">
      <w:pPr>
        <w:pStyle w:val="Heading2"/>
        <w:rPr>
          <w:rFonts w:ascii="Times New Roman" w:hAnsi="Times New Roman" w:hint="default"/>
          <w:sz w:val="24"/>
          <w:szCs w:val="24"/>
          <w:lang w:val="fr-FR"/>
        </w:rPr>
      </w:pPr>
    </w:p>
    <w:p w14:paraId="0E334CD6" w14:textId="77777777" w:rsidR="004133B6" w:rsidRDefault="004133B6">
      <w:pPr>
        <w:pStyle w:val="Heading2"/>
        <w:rPr>
          <w:rFonts w:ascii="Times New Roman" w:hAnsi="Times New Roman" w:hint="default"/>
          <w:sz w:val="24"/>
          <w:szCs w:val="24"/>
          <w:lang w:val="fr-FR"/>
        </w:rPr>
      </w:pPr>
    </w:p>
    <w:p w14:paraId="568724B7" w14:textId="2600F7E8" w:rsidR="00181913" w:rsidRPr="00D9595D" w:rsidRDefault="00C2224B">
      <w:pPr>
        <w:pStyle w:val="Heading2"/>
        <w:rPr>
          <w:rFonts w:ascii="Times New Roman" w:hAnsi="Times New Roman" w:hint="default"/>
          <w:sz w:val="24"/>
          <w:szCs w:val="24"/>
          <w:lang w:val="fr-FR"/>
        </w:rPr>
      </w:pPr>
      <w:r w:rsidRPr="00D9595D">
        <w:rPr>
          <w:rFonts w:ascii="Times New Roman" w:hAnsi="Times New Roman" w:hint="default"/>
          <w:sz w:val="24"/>
          <w:szCs w:val="24"/>
          <w:lang w:val="fr-FR"/>
        </w:rPr>
        <w:lastRenderedPageBreak/>
        <w:t>Introduction</w:t>
      </w:r>
    </w:p>
    <w:p w14:paraId="0DCD0717" w14:textId="77777777" w:rsidR="00181913" w:rsidRPr="00D9595D" w:rsidRDefault="00C2224B">
      <w:pPr>
        <w:pStyle w:val="NormalWeb"/>
        <w:rPr>
          <w:lang w:val="fr-FR"/>
        </w:rPr>
      </w:pPr>
      <w:r w:rsidRPr="00D9595D">
        <w:rPr>
          <w:lang w:val="fr-FR"/>
        </w:rPr>
        <w:t>La gestion de la paie occupe une place centrale dans le fonctionnement des administrations publiques. Elle regroupe l’ensemble des opérations administratives, financières et comptables permettant d’assurer la rémunération des agents de l’État en contrepartie des services qu’ils rendent à la nation. Au sein du secteur public, la paie ne se limite pas uniquement au versement des salaires. Elle implique également le respect des dispositions juridiques, budgétaires et réglementaires établies par l’État afin de garantir une gestion transparente et équitable des ressources publiques.</w:t>
      </w:r>
    </w:p>
    <w:p w14:paraId="4ED0C51D" w14:textId="77777777" w:rsidR="00181913" w:rsidRPr="00D9595D" w:rsidRDefault="00C2224B">
      <w:pPr>
        <w:pStyle w:val="NormalWeb"/>
        <w:rPr>
          <w:lang w:val="fr-FR"/>
        </w:rPr>
      </w:pPr>
      <w:r w:rsidRPr="00D9595D">
        <w:rPr>
          <w:lang w:val="fr-FR"/>
        </w:rPr>
        <w:t>Une gestion efficace de la paie constitue un facteur essentiel de stabilité administrative et sociale. Elle contribue à la motivation des agents publics, au bon fonctionnement des services administratifs ainsi qu’à la maîtrise des dépenses publiques. Toutefois, plusieurs administrations font face à de nombreuses difficultés telles que les retards de paiement, les erreurs de traitement, l’insuffisance des mécanismes de contrôle ou encore la présence d’agents fictifs dans les fichiers de la solde.</w:t>
      </w:r>
    </w:p>
    <w:p w14:paraId="6E2760C8" w14:textId="77777777" w:rsidR="00181913" w:rsidRPr="00D9595D" w:rsidRDefault="00C2224B">
      <w:pPr>
        <w:pStyle w:val="NormalWeb"/>
        <w:rPr>
          <w:lang w:val="fr-FR"/>
        </w:rPr>
      </w:pPr>
      <w:r w:rsidRPr="00D9595D">
        <w:rPr>
          <w:lang w:val="fr-FR"/>
        </w:rPr>
        <w:t>Face à ces défis, les administrations publiques s’orientent progressivement vers la modernisation de leurs systèmes de gestion grâce aux technologies numériques. L’automatisation des procédures, l’utilisation des systèmes d’information et la sécurisation des données apparaissent aujourd’hui comme des solutions indispensables pour améliorer l’efficacité et la fiabilité du système de paie.</w:t>
      </w:r>
    </w:p>
    <w:p w14:paraId="01C5E408" w14:textId="77777777" w:rsidR="00181913" w:rsidRPr="00D9595D" w:rsidRDefault="00C2224B">
      <w:pPr>
        <w:pStyle w:val="NormalWeb"/>
        <w:rPr>
          <w:lang w:val="fr-FR"/>
        </w:rPr>
      </w:pPr>
      <w:r w:rsidRPr="00D9595D">
        <w:rPr>
          <w:lang w:val="fr-FR"/>
        </w:rPr>
        <w:t>Dans cette perspective, cette étude a pour objectif d’analyser le fonctionnement de la gestion de la paie dans les administrations publiques, d’identifier les principaux dysfonctionnements rencontrés et de proposer des stratégies de modernisation susceptibles d’améliorer la performance administrative et financière de l’État.</w:t>
      </w:r>
    </w:p>
    <w:p w14:paraId="0D5B9199" w14:textId="77777777" w:rsidR="00181913" w:rsidRPr="00D9595D" w:rsidRDefault="00181913">
      <w:pPr>
        <w:widowControl/>
        <w:rPr>
          <w:rFonts w:ascii="Times New Roman" w:hAnsi="Times New Roman" w:cs="Times New Roman"/>
          <w:sz w:val="24"/>
        </w:rPr>
      </w:pPr>
    </w:p>
    <w:p w14:paraId="3E948A50" w14:textId="77777777" w:rsidR="00181913" w:rsidRPr="00D9595D" w:rsidRDefault="00181913">
      <w:pPr>
        <w:widowControl/>
        <w:rPr>
          <w:rFonts w:ascii="Times New Roman" w:hAnsi="Times New Roman" w:cs="Times New Roman"/>
          <w:sz w:val="24"/>
        </w:rPr>
      </w:pPr>
    </w:p>
    <w:p w14:paraId="39D660F8" w14:textId="77777777" w:rsidR="00181913" w:rsidRPr="00D9595D" w:rsidRDefault="00181913">
      <w:pPr>
        <w:widowControl/>
        <w:rPr>
          <w:rFonts w:ascii="Times New Roman" w:hAnsi="Times New Roman" w:cs="Times New Roman"/>
          <w:sz w:val="24"/>
        </w:rPr>
      </w:pPr>
    </w:p>
    <w:p w14:paraId="3A10E8BD" w14:textId="77777777" w:rsidR="00181913" w:rsidRPr="00D9595D" w:rsidRDefault="00181913">
      <w:pPr>
        <w:widowControl/>
        <w:rPr>
          <w:rFonts w:ascii="Times New Roman" w:hAnsi="Times New Roman" w:cs="Times New Roman"/>
          <w:sz w:val="24"/>
        </w:rPr>
      </w:pPr>
    </w:p>
    <w:p w14:paraId="772AD846" w14:textId="77777777" w:rsidR="00181913" w:rsidRPr="00D9595D" w:rsidRDefault="00181913">
      <w:pPr>
        <w:widowControl/>
        <w:rPr>
          <w:rFonts w:ascii="Times New Roman" w:hAnsi="Times New Roman" w:cs="Times New Roman"/>
          <w:sz w:val="24"/>
        </w:rPr>
      </w:pPr>
    </w:p>
    <w:p w14:paraId="418FE2BA" w14:textId="77777777" w:rsidR="00181913" w:rsidRPr="00D9595D" w:rsidRDefault="00181913">
      <w:pPr>
        <w:widowControl/>
        <w:rPr>
          <w:rFonts w:ascii="Times New Roman" w:hAnsi="Times New Roman" w:cs="Times New Roman"/>
          <w:sz w:val="24"/>
        </w:rPr>
      </w:pPr>
    </w:p>
    <w:p w14:paraId="33695F0A" w14:textId="77777777" w:rsidR="00181913" w:rsidRPr="00D9595D" w:rsidRDefault="00181913">
      <w:pPr>
        <w:widowControl/>
        <w:rPr>
          <w:rFonts w:ascii="Times New Roman" w:hAnsi="Times New Roman" w:cs="Times New Roman"/>
          <w:sz w:val="24"/>
        </w:rPr>
      </w:pPr>
    </w:p>
    <w:p w14:paraId="0BFDB36F" w14:textId="77777777" w:rsidR="00181913" w:rsidRPr="00D9595D" w:rsidRDefault="00181913">
      <w:pPr>
        <w:widowControl/>
        <w:rPr>
          <w:rFonts w:ascii="Times New Roman" w:hAnsi="Times New Roman" w:cs="Times New Roman"/>
          <w:sz w:val="24"/>
        </w:rPr>
      </w:pPr>
    </w:p>
    <w:p w14:paraId="4213CF4E" w14:textId="77777777" w:rsidR="00181913" w:rsidRPr="00D9595D" w:rsidRDefault="00181913">
      <w:pPr>
        <w:widowControl/>
        <w:rPr>
          <w:rFonts w:ascii="Times New Roman" w:hAnsi="Times New Roman" w:cs="Times New Roman"/>
          <w:sz w:val="24"/>
        </w:rPr>
      </w:pPr>
    </w:p>
    <w:p w14:paraId="55176593" w14:textId="77777777" w:rsidR="00181913" w:rsidRPr="00D9595D" w:rsidRDefault="00181913">
      <w:pPr>
        <w:widowControl/>
        <w:rPr>
          <w:rFonts w:ascii="Times New Roman" w:hAnsi="Times New Roman" w:cs="Times New Roman"/>
          <w:sz w:val="24"/>
        </w:rPr>
      </w:pPr>
    </w:p>
    <w:p w14:paraId="575667E0" w14:textId="77777777" w:rsidR="00181913" w:rsidRPr="00D9595D" w:rsidRDefault="00181913">
      <w:pPr>
        <w:widowControl/>
        <w:rPr>
          <w:rFonts w:ascii="Times New Roman" w:hAnsi="Times New Roman" w:cs="Times New Roman"/>
          <w:sz w:val="24"/>
        </w:rPr>
      </w:pPr>
    </w:p>
    <w:p w14:paraId="5ABD1FDC" w14:textId="77777777" w:rsidR="00181913" w:rsidRPr="00D9595D" w:rsidRDefault="00181913">
      <w:pPr>
        <w:widowControl/>
        <w:rPr>
          <w:rFonts w:ascii="Times New Roman" w:hAnsi="Times New Roman" w:cs="Times New Roman"/>
          <w:sz w:val="24"/>
        </w:rPr>
      </w:pPr>
    </w:p>
    <w:p w14:paraId="34AFEC24" w14:textId="77777777" w:rsidR="00181913" w:rsidRPr="00D9595D" w:rsidRDefault="00181913">
      <w:pPr>
        <w:widowControl/>
        <w:rPr>
          <w:rFonts w:ascii="Times New Roman" w:hAnsi="Times New Roman" w:cs="Times New Roman"/>
          <w:sz w:val="24"/>
        </w:rPr>
      </w:pPr>
    </w:p>
    <w:p w14:paraId="65EF4522" w14:textId="77777777" w:rsidR="00181913" w:rsidRPr="00D9595D" w:rsidRDefault="00181913">
      <w:pPr>
        <w:widowControl/>
        <w:rPr>
          <w:rFonts w:ascii="Times New Roman" w:hAnsi="Times New Roman" w:cs="Times New Roman"/>
          <w:sz w:val="24"/>
        </w:rPr>
      </w:pPr>
    </w:p>
    <w:p w14:paraId="424C7D94" w14:textId="77777777" w:rsidR="00D9595D" w:rsidRDefault="00D9595D" w:rsidP="00D9595D">
      <w:pPr>
        <w:pStyle w:val="Heading1"/>
        <w:rPr>
          <w:rFonts w:ascii="Times New Roman" w:hAnsi="Times New Roman" w:hint="default"/>
          <w:sz w:val="24"/>
          <w:szCs w:val="24"/>
          <w:lang w:val="fr-FR"/>
        </w:rPr>
      </w:pPr>
    </w:p>
    <w:p w14:paraId="560B46C0" w14:textId="1A730B92" w:rsidR="00181913" w:rsidRPr="0070705A" w:rsidRDefault="00C2224B" w:rsidP="00D9595D">
      <w:pPr>
        <w:pStyle w:val="Heading1"/>
        <w:numPr>
          <w:ilvl w:val="0"/>
          <w:numId w:val="7"/>
        </w:numPr>
        <w:rPr>
          <w:rFonts w:ascii="Times New Roman" w:hAnsi="Times New Roman" w:hint="default"/>
          <w:sz w:val="32"/>
          <w:szCs w:val="32"/>
          <w:lang w:val="fr-FR"/>
        </w:rPr>
      </w:pPr>
      <w:r w:rsidRPr="0070705A">
        <w:rPr>
          <w:rFonts w:ascii="Times New Roman" w:hAnsi="Times New Roman" w:hint="default"/>
          <w:sz w:val="32"/>
          <w:szCs w:val="32"/>
          <w:lang w:val="fr-FR"/>
        </w:rPr>
        <w:lastRenderedPageBreak/>
        <w:t>Cadre conceptuel et fondements de la rémunération</w:t>
      </w:r>
    </w:p>
    <w:p w14:paraId="777D3A30" w14:textId="0ECFA546" w:rsidR="00181913" w:rsidRPr="0070705A" w:rsidRDefault="00C2224B" w:rsidP="00D9595D">
      <w:pPr>
        <w:pStyle w:val="Heading2"/>
        <w:numPr>
          <w:ilvl w:val="0"/>
          <w:numId w:val="8"/>
        </w:numPr>
        <w:rPr>
          <w:rFonts w:ascii="Times New Roman" w:hAnsi="Times New Roman" w:hint="default"/>
          <w:sz w:val="32"/>
          <w:szCs w:val="32"/>
          <w:lang w:val="fr-FR"/>
        </w:rPr>
      </w:pPr>
      <w:r w:rsidRPr="0070705A">
        <w:rPr>
          <w:rFonts w:ascii="Times New Roman" w:hAnsi="Times New Roman" w:hint="default"/>
          <w:sz w:val="32"/>
          <w:szCs w:val="32"/>
          <w:lang w:val="fr-FR"/>
        </w:rPr>
        <w:t>Définition et principes fondamentaux de la paie</w:t>
      </w:r>
    </w:p>
    <w:p w14:paraId="2CD3BAA9" w14:textId="77777777" w:rsidR="00181913" w:rsidRPr="00D9595D" w:rsidRDefault="00C2224B">
      <w:pPr>
        <w:pStyle w:val="NormalWeb"/>
        <w:rPr>
          <w:lang w:val="fr-FR"/>
        </w:rPr>
      </w:pPr>
      <w:r w:rsidRPr="00D9595D">
        <w:rPr>
          <w:lang w:val="fr-FR"/>
        </w:rPr>
        <w:t>La paie désigne l’ensemble des opérations permettant de calculer, d’établir et de verser la rémunération d’un travailleur conformément aux textes légaux et réglementaires en vigueur. Dans les administrations publiques, elle concerne principalement les fonctionnaires, les agents contractuels ainsi que l’ensemble des personnels relevant de l’État.</w:t>
      </w:r>
    </w:p>
    <w:p w14:paraId="7AD576E0" w14:textId="77777777" w:rsidR="00181913" w:rsidRPr="00D9595D" w:rsidRDefault="00C2224B">
      <w:pPr>
        <w:pStyle w:val="NormalWeb"/>
        <w:rPr>
          <w:lang w:val="fr-FR"/>
        </w:rPr>
      </w:pPr>
      <w:r w:rsidRPr="00D9595D">
        <w:rPr>
          <w:lang w:val="fr-FR"/>
        </w:rPr>
        <w:t>La gestion de la paie repose sur plusieurs principes fondamentaux indispensables à son bon fonctionnement.</w:t>
      </w:r>
    </w:p>
    <w:p w14:paraId="67B77073" w14:textId="77777777" w:rsidR="00181913" w:rsidRPr="0070705A" w:rsidRDefault="00C2224B" w:rsidP="00D9595D">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 principe de légalité</w:t>
      </w:r>
    </w:p>
    <w:p w14:paraId="5B0AECCE" w14:textId="77777777" w:rsidR="00181913" w:rsidRPr="00D9595D" w:rsidRDefault="00C2224B">
      <w:pPr>
        <w:pStyle w:val="NormalWeb"/>
        <w:rPr>
          <w:lang w:val="fr-FR"/>
        </w:rPr>
      </w:pPr>
      <w:r w:rsidRPr="00D9595D">
        <w:rPr>
          <w:lang w:val="fr-FR"/>
        </w:rPr>
        <w:t>La rémunération des agents publics doit être conforme aux lois, règlements et textes administratifs encadrant la fonction publique.</w:t>
      </w:r>
    </w:p>
    <w:p w14:paraId="27656455" w14:textId="77777777" w:rsidR="00181913" w:rsidRPr="0070705A" w:rsidRDefault="00C2224B" w:rsidP="00D9595D">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 principe d’égalité</w:t>
      </w:r>
    </w:p>
    <w:p w14:paraId="4CD10273" w14:textId="77777777" w:rsidR="00181913" w:rsidRPr="00D9595D" w:rsidRDefault="00C2224B">
      <w:pPr>
        <w:pStyle w:val="NormalWeb"/>
        <w:rPr>
          <w:lang w:val="fr-FR"/>
        </w:rPr>
      </w:pPr>
      <w:r w:rsidRPr="00D9595D">
        <w:rPr>
          <w:lang w:val="fr-FR"/>
        </w:rPr>
        <w:t>Les agents occupant des fonctions identiques et appartenant à la même catégorie doivent bénéficier des mêmes droits et avantages salariaux.</w:t>
      </w:r>
    </w:p>
    <w:p w14:paraId="40F63C8C" w14:textId="77777777" w:rsidR="00181913" w:rsidRPr="0070705A" w:rsidRDefault="00C2224B" w:rsidP="00D9595D">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 principe de régularité</w:t>
      </w:r>
    </w:p>
    <w:p w14:paraId="30528887" w14:textId="77777777" w:rsidR="00181913" w:rsidRPr="00D9595D" w:rsidRDefault="00C2224B">
      <w:pPr>
        <w:pStyle w:val="NormalWeb"/>
        <w:rPr>
          <w:lang w:val="fr-FR"/>
        </w:rPr>
      </w:pPr>
      <w:r w:rsidRPr="00D9595D">
        <w:rPr>
          <w:lang w:val="fr-FR"/>
        </w:rPr>
        <w:t>Les salaires doivent être versés de manière continue et à des échéances précises afin de garantir la stabilité sociale des agents publics.</w:t>
      </w:r>
    </w:p>
    <w:p w14:paraId="468C4DC0" w14:textId="77777777" w:rsidR="00181913" w:rsidRPr="0070705A" w:rsidRDefault="00C2224B" w:rsidP="00D9595D">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 principe de transparence</w:t>
      </w:r>
    </w:p>
    <w:p w14:paraId="4F7515E9" w14:textId="77777777" w:rsidR="00181913" w:rsidRPr="00D9595D" w:rsidRDefault="00C2224B">
      <w:pPr>
        <w:pStyle w:val="NormalWeb"/>
        <w:rPr>
          <w:lang w:val="fr-FR"/>
        </w:rPr>
      </w:pPr>
      <w:r w:rsidRPr="00D9595D">
        <w:rPr>
          <w:lang w:val="fr-FR"/>
        </w:rPr>
        <w:t>Les opérations de paie doivent être claires, vérifiables et contrôlables afin de prévenir les irrégularités financières et administratives.</w:t>
      </w:r>
    </w:p>
    <w:p w14:paraId="6DE70666" w14:textId="4DBD99A9" w:rsidR="00181913" w:rsidRDefault="00C2224B" w:rsidP="00D9595D">
      <w:pPr>
        <w:pStyle w:val="NormalWeb"/>
        <w:rPr>
          <w:lang w:val="fr-FR"/>
        </w:rPr>
      </w:pPr>
      <w:r w:rsidRPr="00D9595D">
        <w:rPr>
          <w:lang w:val="fr-FR"/>
        </w:rPr>
        <w:t>Le respect de ces principes favorise une gestion saine des ressources humaines et contribue à la crédibilité de l’administration publique.</w:t>
      </w:r>
    </w:p>
    <w:p w14:paraId="4C51F688" w14:textId="77777777" w:rsidR="00D9595D" w:rsidRDefault="00D9595D" w:rsidP="00D9595D">
      <w:pPr>
        <w:pStyle w:val="NormalWeb"/>
        <w:rPr>
          <w:lang w:val="fr-FR"/>
        </w:rPr>
      </w:pPr>
    </w:p>
    <w:p w14:paraId="0F8260AB" w14:textId="77777777" w:rsidR="0070705A" w:rsidRPr="00D9595D" w:rsidRDefault="0070705A" w:rsidP="00D9595D">
      <w:pPr>
        <w:pStyle w:val="NormalWeb"/>
        <w:rPr>
          <w:lang w:val="fr-FR"/>
        </w:rPr>
      </w:pPr>
    </w:p>
    <w:p w14:paraId="3920116A" w14:textId="6E77CC6F" w:rsidR="00181913" w:rsidRPr="0070705A" w:rsidRDefault="00C2224B" w:rsidP="00B75C7E">
      <w:pPr>
        <w:pStyle w:val="Heading2"/>
        <w:numPr>
          <w:ilvl w:val="0"/>
          <w:numId w:val="8"/>
        </w:numPr>
        <w:rPr>
          <w:rFonts w:ascii="Times New Roman" w:hAnsi="Times New Roman" w:hint="default"/>
          <w:sz w:val="32"/>
          <w:szCs w:val="32"/>
          <w:lang w:val="fr-FR"/>
        </w:rPr>
      </w:pPr>
      <w:r w:rsidRPr="0070705A">
        <w:rPr>
          <w:rFonts w:ascii="Times New Roman" w:hAnsi="Times New Roman" w:hint="default"/>
          <w:sz w:val="32"/>
          <w:szCs w:val="32"/>
          <w:lang w:val="fr-FR"/>
        </w:rPr>
        <w:lastRenderedPageBreak/>
        <w:t>Architecture de la rémunération publique</w:t>
      </w:r>
    </w:p>
    <w:p w14:paraId="49BD9CFB" w14:textId="17C3279C" w:rsidR="00181913" w:rsidRPr="00D9595D" w:rsidRDefault="00C2224B">
      <w:pPr>
        <w:pStyle w:val="NormalWeb"/>
        <w:rPr>
          <w:lang w:val="fr-FR"/>
        </w:rPr>
      </w:pPr>
      <w:r w:rsidRPr="00D9595D">
        <w:rPr>
          <w:lang w:val="fr-FR"/>
        </w:rPr>
        <w:t>La rémunération des agents publics comprend plusieurs composantes qui constituent la solde globale.</w:t>
      </w:r>
    </w:p>
    <w:p w14:paraId="1BFFEE4D" w14:textId="77777777" w:rsidR="00181913" w:rsidRPr="0070705A" w:rsidRDefault="00C2224B" w:rsidP="00D9595D">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 salaire de base</w:t>
      </w:r>
    </w:p>
    <w:p w14:paraId="0B65B4D1" w14:textId="77777777" w:rsidR="00181913" w:rsidRPr="00D9595D" w:rsidRDefault="00C2224B">
      <w:pPr>
        <w:pStyle w:val="NormalWeb"/>
        <w:rPr>
          <w:lang w:val="fr-FR"/>
        </w:rPr>
      </w:pPr>
      <w:r w:rsidRPr="00D9595D">
        <w:rPr>
          <w:lang w:val="fr-FR"/>
        </w:rPr>
        <w:t>Il représente la rémunération principale accordée à l’agent en fonction de son grade, de son échelon et de sa catégorie administrative.</w:t>
      </w:r>
    </w:p>
    <w:p w14:paraId="53DF32DE" w14:textId="77777777" w:rsidR="00181913" w:rsidRPr="0070705A" w:rsidRDefault="00C2224B" w:rsidP="00D9595D">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Les primes et indemnités</w:t>
      </w:r>
    </w:p>
    <w:p w14:paraId="3288A34F" w14:textId="77777777" w:rsidR="00D9595D" w:rsidRDefault="00C2224B" w:rsidP="00D9595D">
      <w:pPr>
        <w:pStyle w:val="NormalWeb"/>
        <w:rPr>
          <w:lang w:val="fr-FR"/>
        </w:rPr>
      </w:pPr>
      <w:r w:rsidRPr="00D9595D">
        <w:rPr>
          <w:lang w:val="fr-FR"/>
        </w:rPr>
        <w:t>Elles sont attribuées selon les responsabilités exercées ou les conditions particulières de travail. Parmi les principales primes figurent :</w:t>
      </w:r>
    </w:p>
    <w:p w14:paraId="37408256" w14:textId="77777777" w:rsidR="00D9595D" w:rsidRDefault="00C2224B" w:rsidP="00D9595D">
      <w:pPr>
        <w:pStyle w:val="NormalWeb"/>
        <w:numPr>
          <w:ilvl w:val="0"/>
          <w:numId w:val="10"/>
        </w:numPr>
        <w:rPr>
          <w:lang w:val="fr-FR"/>
        </w:rPr>
      </w:pPr>
      <w:r w:rsidRPr="00D9595D">
        <w:rPr>
          <w:lang w:val="fr-FR"/>
        </w:rPr>
        <w:t>Les indemnités de transport</w:t>
      </w:r>
    </w:p>
    <w:p w14:paraId="3E1078D6" w14:textId="77777777" w:rsidR="00D9595D" w:rsidRDefault="00C2224B" w:rsidP="00D9595D">
      <w:pPr>
        <w:pStyle w:val="NormalWeb"/>
        <w:numPr>
          <w:ilvl w:val="0"/>
          <w:numId w:val="10"/>
        </w:numPr>
        <w:rPr>
          <w:lang w:val="fr-FR"/>
        </w:rPr>
      </w:pPr>
      <w:r w:rsidRPr="00D9595D">
        <w:rPr>
          <w:lang w:val="fr-FR"/>
        </w:rPr>
        <w:t>Les primes de rendement</w:t>
      </w:r>
    </w:p>
    <w:p w14:paraId="7DBC0385" w14:textId="77777777" w:rsidR="00D9595D" w:rsidRDefault="00C2224B" w:rsidP="00D9595D">
      <w:pPr>
        <w:pStyle w:val="NormalWeb"/>
        <w:numPr>
          <w:ilvl w:val="0"/>
          <w:numId w:val="10"/>
        </w:numPr>
        <w:rPr>
          <w:lang w:val="fr-FR"/>
        </w:rPr>
      </w:pPr>
      <w:r w:rsidRPr="00D9595D">
        <w:rPr>
          <w:lang w:val="fr-FR"/>
        </w:rPr>
        <w:t>Les indemnités de logement</w:t>
      </w:r>
    </w:p>
    <w:p w14:paraId="3C88F89C" w14:textId="7D785C30" w:rsidR="00D9595D" w:rsidRDefault="00C2224B" w:rsidP="00D9595D">
      <w:pPr>
        <w:pStyle w:val="NormalWeb"/>
        <w:numPr>
          <w:ilvl w:val="0"/>
          <w:numId w:val="10"/>
        </w:numPr>
        <w:rPr>
          <w:lang w:val="fr-FR"/>
        </w:rPr>
      </w:pPr>
      <w:r w:rsidRPr="00D9595D">
        <w:rPr>
          <w:lang w:val="fr-FR"/>
        </w:rPr>
        <w:t>Les primes de responsabilité</w:t>
      </w:r>
    </w:p>
    <w:p w14:paraId="750504B3" w14:textId="77777777" w:rsidR="00D9595D" w:rsidRPr="00D9595D" w:rsidRDefault="00D9595D" w:rsidP="00D9595D">
      <w:pPr>
        <w:pStyle w:val="NormalWeb"/>
        <w:rPr>
          <w:lang w:val="fr-FR"/>
        </w:rPr>
      </w:pPr>
    </w:p>
    <w:p w14:paraId="3B2755A2" w14:textId="77777777" w:rsidR="00181913" w:rsidRPr="0070705A" w:rsidRDefault="00C2224B" w:rsidP="00B75C7E">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Les retenues obligatoires</w:t>
      </w:r>
    </w:p>
    <w:p w14:paraId="31E2AFED" w14:textId="77777777" w:rsidR="00181913" w:rsidRPr="00D9595D" w:rsidRDefault="00C2224B">
      <w:pPr>
        <w:pStyle w:val="NormalWeb"/>
        <w:rPr>
          <w:lang w:val="fr-FR"/>
        </w:rPr>
      </w:pPr>
      <w:r w:rsidRPr="00D9595D">
        <w:rPr>
          <w:lang w:val="fr-FR"/>
        </w:rPr>
        <w:t>Certaines sommes sont prélevées directement sur le salaire brut de l’agent, notamment :</w:t>
      </w:r>
    </w:p>
    <w:p w14:paraId="4DBEC8B1" w14:textId="77777777" w:rsidR="00D9595D" w:rsidRDefault="00C2224B" w:rsidP="00D9595D">
      <w:pPr>
        <w:pStyle w:val="NormalWeb"/>
        <w:numPr>
          <w:ilvl w:val="0"/>
          <w:numId w:val="11"/>
        </w:numPr>
        <w:rPr>
          <w:lang w:val="fr-FR"/>
        </w:rPr>
      </w:pPr>
      <w:r w:rsidRPr="00D9595D">
        <w:rPr>
          <w:lang w:val="fr-FR"/>
        </w:rPr>
        <w:t>Les cotisations sociales</w:t>
      </w:r>
    </w:p>
    <w:p w14:paraId="2EF3A9C4" w14:textId="77777777" w:rsidR="00D9595D" w:rsidRDefault="00C2224B" w:rsidP="00D9595D">
      <w:pPr>
        <w:pStyle w:val="NormalWeb"/>
        <w:numPr>
          <w:ilvl w:val="0"/>
          <w:numId w:val="11"/>
        </w:numPr>
        <w:rPr>
          <w:lang w:val="fr-FR"/>
        </w:rPr>
      </w:pPr>
      <w:r w:rsidRPr="00D9595D">
        <w:rPr>
          <w:lang w:val="fr-FR"/>
        </w:rPr>
        <w:t>Les impôts et taxes</w:t>
      </w:r>
    </w:p>
    <w:p w14:paraId="49F1A592" w14:textId="7BEC2FD3" w:rsidR="00181913" w:rsidRPr="00D9595D" w:rsidRDefault="00C2224B" w:rsidP="00D9595D">
      <w:pPr>
        <w:pStyle w:val="NormalWeb"/>
        <w:numPr>
          <w:ilvl w:val="0"/>
          <w:numId w:val="11"/>
        </w:numPr>
        <w:rPr>
          <w:lang w:val="fr-FR"/>
        </w:rPr>
      </w:pPr>
      <w:r w:rsidRPr="00D9595D">
        <w:rPr>
          <w:lang w:val="fr-FR"/>
        </w:rPr>
        <w:t>Les retenues pour pension de retraite</w:t>
      </w:r>
    </w:p>
    <w:p w14:paraId="7F2DF26F" w14:textId="54C47E46" w:rsidR="00181913" w:rsidRDefault="00C2224B">
      <w:pPr>
        <w:pStyle w:val="NormalWeb"/>
        <w:rPr>
          <w:lang w:val="fr-FR"/>
        </w:rPr>
      </w:pPr>
      <w:r w:rsidRPr="00D9595D">
        <w:rPr>
          <w:lang w:val="fr-FR"/>
        </w:rPr>
        <w:t>L’ensemble de ces éléments permet de déterminer le salaire net versé à l’agent public.</w:t>
      </w:r>
    </w:p>
    <w:p w14:paraId="097860DF" w14:textId="77777777" w:rsidR="00D9595D" w:rsidRPr="00D9595D" w:rsidRDefault="00D9595D">
      <w:pPr>
        <w:pStyle w:val="NormalWeb"/>
        <w:rPr>
          <w:lang w:val="fr-FR"/>
        </w:rPr>
      </w:pPr>
    </w:p>
    <w:p w14:paraId="630681F4" w14:textId="7529E26D" w:rsidR="00181913" w:rsidRPr="0070705A" w:rsidRDefault="00C2224B" w:rsidP="00B75C7E">
      <w:pPr>
        <w:pStyle w:val="Heading2"/>
        <w:numPr>
          <w:ilvl w:val="0"/>
          <w:numId w:val="8"/>
        </w:numPr>
        <w:rPr>
          <w:rFonts w:ascii="Times New Roman" w:hAnsi="Times New Roman" w:hint="default"/>
          <w:sz w:val="32"/>
          <w:szCs w:val="32"/>
          <w:lang w:val="fr-FR"/>
        </w:rPr>
      </w:pPr>
      <w:r w:rsidRPr="0070705A">
        <w:rPr>
          <w:rFonts w:ascii="Times New Roman" w:hAnsi="Times New Roman" w:hint="default"/>
          <w:sz w:val="32"/>
          <w:szCs w:val="32"/>
          <w:lang w:val="fr-FR"/>
        </w:rPr>
        <w:t>Le cadre juridique et réglementaire</w:t>
      </w:r>
    </w:p>
    <w:p w14:paraId="4AE5D20D" w14:textId="77777777" w:rsidR="00181913" w:rsidRPr="00D9595D" w:rsidRDefault="00C2224B">
      <w:pPr>
        <w:pStyle w:val="NormalWeb"/>
        <w:rPr>
          <w:lang w:val="fr-FR"/>
        </w:rPr>
      </w:pPr>
      <w:r w:rsidRPr="00D9595D">
        <w:rPr>
          <w:lang w:val="fr-FR"/>
        </w:rPr>
        <w:t>La gestion de la paie dans les administrations publiques est encadrée par un ensemble de textes juridiques et réglementaires destinés à assurer la conformité des opérations financières de l’État.</w:t>
      </w:r>
    </w:p>
    <w:p w14:paraId="7A6EB68E" w14:textId="6A2913D7" w:rsidR="00181913" w:rsidRPr="00D9595D" w:rsidRDefault="00C2224B">
      <w:pPr>
        <w:pStyle w:val="NormalWeb"/>
        <w:rPr>
          <w:lang w:val="fr-FR"/>
        </w:rPr>
      </w:pPr>
      <w:r w:rsidRPr="00D9595D">
        <w:rPr>
          <w:lang w:val="fr-FR"/>
        </w:rPr>
        <w:lastRenderedPageBreak/>
        <w:t>Le principal texte de référence demeure le Statut Général de la Fonction Publique. Celui-ci définit notamment :</w:t>
      </w:r>
    </w:p>
    <w:p w14:paraId="393591A5" w14:textId="77777777" w:rsidR="00D9595D" w:rsidRDefault="00C2224B" w:rsidP="00D9595D">
      <w:pPr>
        <w:pStyle w:val="NormalWeb"/>
        <w:numPr>
          <w:ilvl w:val="0"/>
          <w:numId w:val="12"/>
        </w:numPr>
        <w:rPr>
          <w:lang w:val="fr-FR"/>
        </w:rPr>
      </w:pPr>
      <w:r w:rsidRPr="00D9595D">
        <w:rPr>
          <w:lang w:val="fr-FR"/>
        </w:rPr>
        <w:t>Les droits et obligations des agents publics</w:t>
      </w:r>
    </w:p>
    <w:p w14:paraId="2AE901FE" w14:textId="77777777" w:rsidR="00D9595D" w:rsidRDefault="00C2224B" w:rsidP="00D9595D">
      <w:pPr>
        <w:pStyle w:val="NormalWeb"/>
        <w:numPr>
          <w:ilvl w:val="0"/>
          <w:numId w:val="12"/>
        </w:numPr>
        <w:rPr>
          <w:lang w:val="fr-FR"/>
        </w:rPr>
      </w:pPr>
      <w:r w:rsidRPr="00D9595D">
        <w:rPr>
          <w:lang w:val="fr-FR"/>
        </w:rPr>
        <w:t>Les modalités de rémunération</w:t>
      </w:r>
    </w:p>
    <w:p w14:paraId="71306142" w14:textId="77777777" w:rsidR="00D9595D" w:rsidRDefault="00C2224B" w:rsidP="00D9595D">
      <w:pPr>
        <w:pStyle w:val="NormalWeb"/>
        <w:numPr>
          <w:ilvl w:val="0"/>
          <w:numId w:val="12"/>
        </w:numPr>
        <w:rPr>
          <w:lang w:val="fr-FR"/>
        </w:rPr>
      </w:pPr>
      <w:r w:rsidRPr="00D9595D">
        <w:rPr>
          <w:lang w:val="fr-FR"/>
        </w:rPr>
        <w:t>Les conditions d’avancement et de promotion</w:t>
      </w:r>
    </w:p>
    <w:p w14:paraId="5E5EDD8E" w14:textId="78B920E8" w:rsidR="00181913" w:rsidRPr="00D9595D" w:rsidRDefault="00C2224B" w:rsidP="00D9595D">
      <w:pPr>
        <w:pStyle w:val="NormalWeb"/>
        <w:numPr>
          <w:ilvl w:val="0"/>
          <w:numId w:val="12"/>
        </w:numPr>
        <w:rPr>
          <w:lang w:val="fr-FR"/>
        </w:rPr>
      </w:pPr>
      <w:r w:rsidRPr="00D9595D">
        <w:rPr>
          <w:lang w:val="fr-FR"/>
        </w:rPr>
        <w:t>Les sanctions disciplinaires</w:t>
      </w:r>
    </w:p>
    <w:p w14:paraId="4975E36D" w14:textId="4DB33502" w:rsidR="00181913" w:rsidRPr="00D9595D" w:rsidRDefault="00C2224B" w:rsidP="00D9595D">
      <w:pPr>
        <w:pStyle w:val="NormalWeb"/>
        <w:rPr>
          <w:lang w:val="fr-FR"/>
        </w:rPr>
      </w:pPr>
      <w:r w:rsidRPr="00D9595D">
        <w:rPr>
          <w:lang w:val="fr-FR"/>
        </w:rPr>
        <w:t>D’autres textes viennent compléter ce dispositif juridique, parmi lesquels :</w:t>
      </w:r>
    </w:p>
    <w:p w14:paraId="07AB1937" w14:textId="77777777" w:rsidR="00443D75" w:rsidRDefault="00C2224B" w:rsidP="00D9595D">
      <w:pPr>
        <w:pStyle w:val="NormalWeb"/>
        <w:numPr>
          <w:ilvl w:val="0"/>
          <w:numId w:val="13"/>
        </w:numPr>
        <w:rPr>
          <w:lang w:val="fr-FR"/>
        </w:rPr>
      </w:pPr>
      <w:r w:rsidRPr="00D9595D">
        <w:rPr>
          <w:lang w:val="fr-FR"/>
        </w:rPr>
        <w:t>Les lois de finances</w:t>
      </w:r>
    </w:p>
    <w:p w14:paraId="6F1E8E77" w14:textId="77777777" w:rsidR="00443D75" w:rsidRDefault="00C2224B" w:rsidP="00D9595D">
      <w:pPr>
        <w:pStyle w:val="NormalWeb"/>
        <w:numPr>
          <w:ilvl w:val="0"/>
          <w:numId w:val="13"/>
        </w:numPr>
        <w:rPr>
          <w:lang w:val="fr-FR"/>
        </w:rPr>
      </w:pPr>
      <w:r w:rsidRPr="00443D75">
        <w:rPr>
          <w:lang w:val="fr-FR"/>
        </w:rPr>
        <w:t>Les décrets relatifs à la rémunération</w:t>
      </w:r>
    </w:p>
    <w:p w14:paraId="33D6F9D4" w14:textId="5CDEEC5D" w:rsidR="00181913" w:rsidRPr="00443D75" w:rsidRDefault="00C2224B" w:rsidP="00D9595D">
      <w:pPr>
        <w:pStyle w:val="NormalWeb"/>
        <w:numPr>
          <w:ilvl w:val="0"/>
          <w:numId w:val="13"/>
        </w:numPr>
        <w:rPr>
          <w:lang w:val="fr-FR"/>
        </w:rPr>
      </w:pPr>
      <w:r w:rsidRPr="00443D75">
        <w:rPr>
          <w:lang w:val="fr-FR"/>
        </w:rPr>
        <w:t>Les règlements budgétaires et comptables de l’État</w:t>
      </w:r>
    </w:p>
    <w:p w14:paraId="25BC9DC4" w14:textId="77777777" w:rsidR="00181913" w:rsidRPr="00D9595D" w:rsidRDefault="00C2224B">
      <w:pPr>
        <w:pStyle w:val="NormalWeb"/>
        <w:rPr>
          <w:lang w:val="fr-FR"/>
        </w:rPr>
      </w:pPr>
      <w:r w:rsidRPr="00D9595D">
        <w:rPr>
          <w:lang w:val="fr-FR"/>
        </w:rPr>
        <w:t>Le respect de ces dispositions garantit la légalité et la transparence des opérations de paie au sein des administrations publiques.</w:t>
      </w:r>
    </w:p>
    <w:p w14:paraId="3D299065" w14:textId="77777777" w:rsidR="00181913" w:rsidRPr="00D9595D" w:rsidRDefault="00181913">
      <w:pPr>
        <w:widowControl/>
        <w:rPr>
          <w:rFonts w:ascii="Times New Roman" w:hAnsi="Times New Roman" w:cs="Times New Roman"/>
          <w:sz w:val="24"/>
        </w:rPr>
      </w:pPr>
    </w:p>
    <w:p w14:paraId="043EDAF1" w14:textId="32B554DA" w:rsidR="00181913" w:rsidRPr="0070705A" w:rsidRDefault="00C2224B" w:rsidP="00DF0DE8">
      <w:pPr>
        <w:pStyle w:val="Heading1"/>
        <w:numPr>
          <w:ilvl w:val="0"/>
          <w:numId w:val="7"/>
        </w:numPr>
        <w:rPr>
          <w:rFonts w:ascii="Times New Roman" w:hAnsi="Times New Roman" w:hint="default"/>
          <w:sz w:val="32"/>
          <w:szCs w:val="32"/>
          <w:lang w:val="fr-FR"/>
        </w:rPr>
      </w:pPr>
      <w:r w:rsidRPr="0070705A">
        <w:rPr>
          <w:rFonts w:ascii="Times New Roman" w:hAnsi="Times New Roman" w:hint="default"/>
          <w:sz w:val="32"/>
          <w:szCs w:val="32"/>
          <w:lang w:val="fr-FR"/>
        </w:rPr>
        <w:t>Organisation opérationnelle et circuit de la paie</w:t>
      </w:r>
    </w:p>
    <w:p w14:paraId="69E03617" w14:textId="4115D280" w:rsidR="00181913" w:rsidRPr="0070705A" w:rsidRDefault="00C2224B" w:rsidP="00DF0DE8">
      <w:pPr>
        <w:pStyle w:val="Heading2"/>
        <w:numPr>
          <w:ilvl w:val="0"/>
          <w:numId w:val="16"/>
        </w:numPr>
        <w:rPr>
          <w:rFonts w:ascii="Times New Roman" w:hAnsi="Times New Roman" w:hint="default"/>
          <w:sz w:val="32"/>
          <w:szCs w:val="32"/>
          <w:lang w:val="fr-FR"/>
        </w:rPr>
      </w:pPr>
      <w:r w:rsidRPr="0070705A">
        <w:rPr>
          <w:rFonts w:ascii="Times New Roman" w:hAnsi="Times New Roman" w:hint="default"/>
          <w:sz w:val="32"/>
          <w:szCs w:val="32"/>
          <w:lang w:val="fr-FR"/>
        </w:rPr>
        <w:t>Architecture administrative de gestion</w:t>
      </w:r>
    </w:p>
    <w:p w14:paraId="57ADA1A0" w14:textId="77777777" w:rsidR="00181913" w:rsidRPr="00D9595D" w:rsidRDefault="00C2224B">
      <w:pPr>
        <w:pStyle w:val="NormalWeb"/>
        <w:rPr>
          <w:lang w:val="fr-FR"/>
        </w:rPr>
      </w:pPr>
      <w:r w:rsidRPr="00D9595D">
        <w:rPr>
          <w:lang w:val="fr-FR"/>
        </w:rPr>
        <w:t>La gestion de la paie repose sur une organisation administrative structurée impliquant plusieurs services spécialisés chargés de coordonner les opérations de traitement des rémunérations.</w:t>
      </w:r>
    </w:p>
    <w:p w14:paraId="0908298E" w14:textId="77777777" w:rsidR="00181913" w:rsidRPr="00D9595D" w:rsidRDefault="00C2224B">
      <w:pPr>
        <w:pStyle w:val="NormalWeb"/>
        <w:rPr>
          <w:lang w:val="fr-FR"/>
        </w:rPr>
      </w:pPr>
      <w:r w:rsidRPr="00D9595D">
        <w:rPr>
          <w:lang w:val="fr-FR"/>
        </w:rPr>
        <w:t>Les principales structures concernées sont :</w:t>
      </w:r>
    </w:p>
    <w:p w14:paraId="41F067EC" w14:textId="77777777" w:rsidR="00443D75" w:rsidRDefault="00C2224B" w:rsidP="00443D75">
      <w:pPr>
        <w:pStyle w:val="NormalWeb"/>
        <w:numPr>
          <w:ilvl w:val="0"/>
          <w:numId w:val="14"/>
        </w:numPr>
        <w:rPr>
          <w:lang w:val="fr-FR"/>
        </w:rPr>
      </w:pPr>
      <w:r w:rsidRPr="00D9595D">
        <w:rPr>
          <w:lang w:val="fr-FR"/>
        </w:rPr>
        <w:t>La direction des ressources humaines</w:t>
      </w:r>
    </w:p>
    <w:p w14:paraId="3A5523B7" w14:textId="77777777" w:rsidR="00443D75" w:rsidRDefault="00C2224B" w:rsidP="00443D75">
      <w:pPr>
        <w:pStyle w:val="NormalWeb"/>
        <w:numPr>
          <w:ilvl w:val="0"/>
          <w:numId w:val="14"/>
        </w:numPr>
        <w:rPr>
          <w:lang w:val="fr-FR"/>
        </w:rPr>
      </w:pPr>
      <w:r w:rsidRPr="00443D75">
        <w:rPr>
          <w:lang w:val="fr-FR"/>
        </w:rPr>
        <w:t>Le service de la solde</w:t>
      </w:r>
    </w:p>
    <w:p w14:paraId="055A18A1" w14:textId="77777777" w:rsidR="00443D75" w:rsidRDefault="00C2224B" w:rsidP="00443D75">
      <w:pPr>
        <w:pStyle w:val="NormalWeb"/>
        <w:numPr>
          <w:ilvl w:val="0"/>
          <w:numId w:val="14"/>
        </w:numPr>
        <w:rPr>
          <w:lang w:val="fr-FR"/>
        </w:rPr>
      </w:pPr>
      <w:r w:rsidRPr="00443D75">
        <w:rPr>
          <w:lang w:val="fr-FR"/>
        </w:rPr>
        <w:t>Le ministère des finances</w:t>
      </w:r>
    </w:p>
    <w:p w14:paraId="3DAA21CA" w14:textId="5F8B7D7D" w:rsidR="00181913" w:rsidRPr="00443D75" w:rsidRDefault="00C2224B" w:rsidP="00443D75">
      <w:pPr>
        <w:pStyle w:val="NormalWeb"/>
        <w:numPr>
          <w:ilvl w:val="0"/>
          <w:numId w:val="14"/>
        </w:numPr>
        <w:rPr>
          <w:lang w:val="fr-FR"/>
        </w:rPr>
      </w:pPr>
      <w:r w:rsidRPr="00443D75">
        <w:rPr>
          <w:lang w:val="fr-FR"/>
        </w:rPr>
        <w:t>Le trésor public</w:t>
      </w:r>
    </w:p>
    <w:p w14:paraId="1234D606" w14:textId="77777777" w:rsidR="00181913" w:rsidRPr="00D9595D" w:rsidRDefault="00C2224B">
      <w:pPr>
        <w:pStyle w:val="NormalWeb"/>
        <w:rPr>
          <w:lang w:val="fr-FR"/>
        </w:rPr>
      </w:pPr>
      <w:r w:rsidRPr="00D9595D">
        <w:rPr>
          <w:lang w:val="fr-FR"/>
        </w:rPr>
        <w:t>Chaque institution intervient dans une phase précise du processus afin d’assurer la régularité et la fiabilité des opérations de paie.</w:t>
      </w:r>
    </w:p>
    <w:p w14:paraId="75A394C5" w14:textId="77777777" w:rsidR="00181913" w:rsidRPr="00D9595D" w:rsidRDefault="00181913">
      <w:pPr>
        <w:pStyle w:val="NormalWeb"/>
        <w:rPr>
          <w:lang w:val="fr-FR"/>
        </w:rPr>
      </w:pPr>
    </w:p>
    <w:p w14:paraId="522CEEAD" w14:textId="23576F09" w:rsidR="00181913" w:rsidRPr="0070705A" w:rsidRDefault="00C2224B" w:rsidP="0070705A">
      <w:pPr>
        <w:pStyle w:val="Heading2"/>
        <w:numPr>
          <w:ilvl w:val="0"/>
          <w:numId w:val="16"/>
        </w:numPr>
        <w:rPr>
          <w:rFonts w:ascii="Times New Roman" w:hAnsi="Times New Roman" w:hint="default"/>
          <w:sz w:val="32"/>
          <w:szCs w:val="32"/>
          <w:lang w:val="fr-FR"/>
        </w:rPr>
      </w:pPr>
      <w:r w:rsidRPr="0070705A">
        <w:rPr>
          <w:rFonts w:ascii="Times New Roman" w:hAnsi="Times New Roman" w:hint="default"/>
          <w:sz w:val="32"/>
          <w:szCs w:val="32"/>
          <w:lang w:val="fr-FR"/>
        </w:rPr>
        <w:t>Interaction entre les acteurs institutionnels</w:t>
      </w:r>
    </w:p>
    <w:p w14:paraId="7E2ACE4D" w14:textId="77777777" w:rsidR="00181913" w:rsidRPr="00D9595D" w:rsidRDefault="00C2224B">
      <w:pPr>
        <w:pStyle w:val="NormalWeb"/>
        <w:rPr>
          <w:lang w:val="fr-FR"/>
        </w:rPr>
      </w:pPr>
      <w:r w:rsidRPr="00D9595D">
        <w:rPr>
          <w:lang w:val="fr-FR"/>
        </w:rPr>
        <w:t>Le traitement de la paie publique nécessite l’intervention de plusieurs acteurs institutionnels.</w:t>
      </w:r>
    </w:p>
    <w:p w14:paraId="1529915C" w14:textId="77777777" w:rsidR="00181913" w:rsidRPr="0070705A" w:rsidRDefault="00C2224B" w:rsidP="00443D75">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lastRenderedPageBreak/>
        <w:t>Les ordonnateurs</w:t>
      </w:r>
    </w:p>
    <w:p w14:paraId="04D4F5DF" w14:textId="77777777" w:rsidR="00181913" w:rsidRPr="00D9595D" w:rsidRDefault="00C2224B">
      <w:pPr>
        <w:pStyle w:val="NormalWeb"/>
        <w:rPr>
          <w:lang w:val="fr-FR"/>
        </w:rPr>
      </w:pPr>
      <w:r w:rsidRPr="00D9595D">
        <w:rPr>
          <w:lang w:val="fr-FR"/>
        </w:rPr>
        <w:t>Ils autorisent les dépenses publiques et valident les états de paie avant leur exécution.</w:t>
      </w:r>
    </w:p>
    <w:p w14:paraId="2158D2C5" w14:textId="77777777" w:rsidR="00181913" w:rsidRPr="0070705A" w:rsidRDefault="00C2224B" w:rsidP="00443D75">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Les contrôleurs budgétaires</w:t>
      </w:r>
    </w:p>
    <w:p w14:paraId="614A74DB" w14:textId="77777777" w:rsidR="00181913" w:rsidRPr="00D9595D" w:rsidRDefault="00C2224B">
      <w:pPr>
        <w:pStyle w:val="NormalWeb"/>
        <w:rPr>
          <w:lang w:val="fr-FR"/>
        </w:rPr>
      </w:pPr>
      <w:r w:rsidRPr="00D9595D">
        <w:rPr>
          <w:lang w:val="fr-FR"/>
        </w:rPr>
        <w:t>Ils vérifient la conformité des dépenses avec les crédits budgétaires votés par l’État.</w:t>
      </w:r>
    </w:p>
    <w:p w14:paraId="1D42C054" w14:textId="77777777" w:rsidR="00181913" w:rsidRPr="0070705A" w:rsidRDefault="00C2224B" w:rsidP="00DF0DE8">
      <w:pPr>
        <w:pStyle w:val="Heading3"/>
        <w:numPr>
          <w:ilvl w:val="0"/>
          <w:numId w:val="9"/>
        </w:numPr>
        <w:rPr>
          <w:rFonts w:ascii="Times New Roman" w:hAnsi="Times New Roman" w:hint="default"/>
          <w:sz w:val="28"/>
          <w:szCs w:val="28"/>
          <w:lang w:val="fr-FR"/>
        </w:rPr>
      </w:pPr>
      <w:r w:rsidRPr="0070705A">
        <w:rPr>
          <w:rFonts w:ascii="Times New Roman" w:hAnsi="Times New Roman" w:hint="default"/>
          <w:sz w:val="28"/>
          <w:szCs w:val="28"/>
          <w:lang w:val="fr-FR"/>
        </w:rPr>
        <w:t>Les comptables publics</w:t>
      </w:r>
    </w:p>
    <w:p w14:paraId="02E90223" w14:textId="77777777" w:rsidR="00181913" w:rsidRPr="00D9595D" w:rsidRDefault="00C2224B">
      <w:pPr>
        <w:pStyle w:val="NormalWeb"/>
        <w:rPr>
          <w:lang w:val="fr-FR"/>
        </w:rPr>
      </w:pPr>
      <w:r w:rsidRPr="00D9595D">
        <w:rPr>
          <w:lang w:val="fr-FR"/>
        </w:rPr>
        <w:t>Ils assurent l’exécution des paiements et veillent à la régularité des opérations comptables.</w:t>
      </w:r>
    </w:p>
    <w:p w14:paraId="38A71496" w14:textId="3BC8812F" w:rsidR="00181913" w:rsidRDefault="00C2224B" w:rsidP="0070705A">
      <w:pPr>
        <w:pStyle w:val="NormalWeb"/>
        <w:rPr>
          <w:lang w:val="fr-FR"/>
        </w:rPr>
      </w:pPr>
      <w:r w:rsidRPr="00D9595D">
        <w:rPr>
          <w:lang w:val="fr-FR"/>
        </w:rPr>
        <w:t>La coordination entre ces différents acteurs permet de renforcer le contrôle et la transparence dans la gestion des finances publiques.</w:t>
      </w:r>
    </w:p>
    <w:p w14:paraId="1AA16E8E" w14:textId="77777777" w:rsidR="0070705A" w:rsidRPr="00D9595D" w:rsidRDefault="0070705A" w:rsidP="0070705A">
      <w:pPr>
        <w:pStyle w:val="NormalWeb"/>
        <w:rPr>
          <w:lang w:val="fr-FR"/>
        </w:rPr>
      </w:pPr>
    </w:p>
    <w:p w14:paraId="663B4DED" w14:textId="64818FEF" w:rsidR="00181913" w:rsidRPr="0070705A" w:rsidRDefault="00C2224B" w:rsidP="0070705A">
      <w:pPr>
        <w:pStyle w:val="Heading2"/>
        <w:numPr>
          <w:ilvl w:val="0"/>
          <w:numId w:val="16"/>
        </w:numPr>
        <w:rPr>
          <w:rFonts w:ascii="Times New Roman" w:hAnsi="Times New Roman" w:hint="default"/>
          <w:sz w:val="32"/>
          <w:szCs w:val="32"/>
          <w:lang w:val="fr-FR"/>
        </w:rPr>
      </w:pPr>
      <w:r w:rsidRPr="0070705A">
        <w:rPr>
          <w:rFonts w:ascii="Times New Roman" w:hAnsi="Times New Roman" w:hint="default"/>
          <w:sz w:val="32"/>
          <w:szCs w:val="32"/>
          <w:lang w:val="fr-FR"/>
        </w:rPr>
        <w:t>Le cycle de traitement de la solde</w:t>
      </w:r>
    </w:p>
    <w:p w14:paraId="2E6EA881" w14:textId="77777777" w:rsidR="00181913" w:rsidRPr="00D9595D" w:rsidRDefault="00C2224B">
      <w:pPr>
        <w:pStyle w:val="NormalWeb"/>
        <w:rPr>
          <w:lang w:val="fr-FR"/>
        </w:rPr>
      </w:pPr>
      <w:r w:rsidRPr="00D9595D">
        <w:rPr>
          <w:lang w:val="fr-FR"/>
        </w:rPr>
        <w:t>Le traitement de la paie suit généralement plusieurs étapes successives :</w:t>
      </w:r>
    </w:p>
    <w:p w14:paraId="2E91F96C" w14:textId="77777777" w:rsidR="00DF0DE8" w:rsidRDefault="00C2224B" w:rsidP="00DF0DE8">
      <w:pPr>
        <w:pStyle w:val="NormalWeb"/>
        <w:numPr>
          <w:ilvl w:val="0"/>
          <w:numId w:val="15"/>
        </w:numPr>
        <w:rPr>
          <w:lang w:val="fr-FR"/>
        </w:rPr>
      </w:pPr>
      <w:r w:rsidRPr="00D9595D">
        <w:rPr>
          <w:lang w:val="fr-FR"/>
        </w:rPr>
        <w:t>La collecte des informations administratives</w:t>
      </w:r>
    </w:p>
    <w:p w14:paraId="2F1D2649" w14:textId="77777777" w:rsidR="00DF0DE8" w:rsidRDefault="00C2224B" w:rsidP="00DF0DE8">
      <w:pPr>
        <w:pStyle w:val="NormalWeb"/>
        <w:numPr>
          <w:ilvl w:val="0"/>
          <w:numId w:val="15"/>
        </w:numPr>
        <w:rPr>
          <w:lang w:val="fr-FR"/>
        </w:rPr>
      </w:pPr>
      <w:r w:rsidRPr="00DF0DE8">
        <w:rPr>
          <w:lang w:val="fr-FR"/>
        </w:rPr>
        <w:t>La mise à jour des données des agents</w:t>
      </w:r>
    </w:p>
    <w:p w14:paraId="31B58F82" w14:textId="77777777" w:rsidR="00DF0DE8" w:rsidRDefault="00C2224B" w:rsidP="00DF0DE8">
      <w:pPr>
        <w:pStyle w:val="NormalWeb"/>
        <w:numPr>
          <w:ilvl w:val="0"/>
          <w:numId w:val="15"/>
        </w:numPr>
        <w:rPr>
          <w:lang w:val="fr-FR"/>
        </w:rPr>
      </w:pPr>
      <w:r w:rsidRPr="00DF0DE8">
        <w:rPr>
          <w:lang w:val="fr-FR"/>
        </w:rPr>
        <w:t>Le calcul des salaires et indemnités</w:t>
      </w:r>
    </w:p>
    <w:p w14:paraId="1D8AC230" w14:textId="77777777" w:rsidR="00DF0DE8" w:rsidRDefault="00C2224B" w:rsidP="00DF0DE8">
      <w:pPr>
        <w:pStyle w:val="NormalWeb"/>
        <w:numPr>
          <w:ilvl w:val="0"/>
          <w:numId w:val="15"/>
        </w:numPr>
        <w:rPr>
          <w:lang w:val="fr-FR"/>
        </w:rPr>
      </w:pPr>
      <w:r w:rsidRPr="00DF0DE8">
        <w:rPr>
          <w:lang w:val="fr-FR"/>
        </w:rPr>
        <w:t>Le contrôle et la validation des états de paie</w:t>
      </w:r>
    </w:p>
    <w:p w14:paraId="1D66CEE1" w14:textId="77777777" w:rsidR="00DF0DE8" w:rsidRDefault="00C2224B" w:rsidP="00DF0DE8">
      <w:pPr>
        <w:pStyle w:val="NormalWeb"/>
        <w:numPr>
          <w:ilvl w:val="0"/>
          <w:numId w:val="15"/>
        </w:numPr>
        <w:rPr>
          <w:lang w:val="fr-FR"/>
        </w:rPr>
      </w:pPr>
      <w:r w:rsidRPr="00DF0DE8">
        <w:rPr>
          <w:lang w:val="fr-FR"/>
        </w:rPr>
        <w:t>L’ordonnancement des dépenses</w:t>
      </w:r>
    </w:p>
    <w:p w14:paraId="7A399156" w14:textId="64835528" w:rsidR="00181913" w:rsidRPr="00DF0DE8" w:rsidRDefault="00C2224B" w:rsidP="00DF0DE8">
      <w:pPr>
        <w:pStyle w:val="NormalWeb"/>
        <w:numPr>
          <w:ilvl w:val="0"/>
          <w:numId w:val="15"/>
        </w:numPr>
        <w:rPr>
          <w:lang w:val="fr-FR"/>
        </w:rPr>
      </w:pPr>
      <w:r w:rsidRPr="00DF0DE8">
        <w:rPr>
          <w:lang w:val="fr-FR"/>
        </w:rPr>
        <w:t>Le paiement des agents publics</w:t>
      </w:r>
    </w:p>
    <w:p w14:paraId="1F0788C0" w14:textId="77777777" w:rsidR="00181913" w:rsidRPr="00D9595D" w:rsidRDefault="00C2224B">
      <w:pPr>
        <w:pStyle w:val="NormalWeb"/>
        <w:rPr>
          <w:lang w:val="fr-FR"/>
        </w:rPr>
      </w:pPr>
      <w:r w:rsidRPr="00D9595D">
        <w:rPr>
          <w:lang w:val="fr-FR"/>
        </w:rPr>
        <w:t>Le respect rigoureux de ces étapes est indispensable pour limiter les erreurs et garantir la fiabilité du système de paie.</w:t>
      </w:r>
    </w:p>
    <w:p w14:paraId="639A84C4" w14:textId="77777777" w:rsidR="00DF0DE8" w:rsidRDefault="00DF0DE8" w:rsidP="00DF0DE8">
      <w:pPr>
        <w:pStyle w:val="Heading1"/>
        <w:rPr>
          <w:rFonts w:ascii="Times New Roman" w:hAnsi="Times New Roman" w:hint="default"/>
          <w:sz w:val="24"/>
          <w:szCs w:val="24"/>
          <w:lang w:val="fr-FR"/>
        </w:rPr>
      </w:pPr>
    </w:p>
    <w:p w14:paraId="754C3866" w14:textId="77777777" w:rsidR="0070705A" w:rsidRDefault="0070705A" w:rsidP="0070705A"/>
    <w:p w14:paraId="4B386BC2" w14:textId="77777777" w:rsidR="0070705A" w:rsidRDefault="0070705A" w:rsidP="0070705A"/>
    <w:p w14:paraId="3E224E89" w14:textId="77777777" w:rsidR="0070705A" w:rsidRDefault="0070705A" w:rsidP="0070705A"/>
    <w:p w14:paraId="3B4EF4E7" w14:textId="77777777" w:rsidR="0070705A" w:rsidRDefault="0070705A" w:rsidP="0070705A"/>
    <w:p w14:paraId="6C64E7F8" w14:textId="77777777" w:rsidR="0070705A" w:rsidRDefault="0070705A" w:rsidP="0070705A"/>
    <w:p w14:paraId="5D32E5BE" w14:textId="77777777" w:rsidR="0070705A" w:rsidRPr="0070705A" w:rsidRDefault="0070705A" w:rsidP="0070705A"/>
    <w:p w14:paraId="6681B56D" w14:textId="410E15E1" w:rsidR="00181913" w:rsidRPr="0070705A" w:rsidRDefault="00C2224B" w:rsidP="00DF0DE8">
      <w:pPr>
        <w:pStyle w:val="Heading1"/>
        <w:numPr>
          <w:ilvl w:val="0"/>
          <w:numId w:val="7"/>
        </w:numPr>
        <w:rPr>
          <w:rFonts w:ascii="Times New Roman" w:hAnsi="Times New Roman" w:hint="default"/>
          <w:sz w:val="32"/>
          <w:szCs w:val="32"/>
          <w:lang w:val="fr-FR"/>
        </w:rPr>
      </w:pPr>
      <w:r w:rsidRPr="0070705A">
        <w:rPr>
          <w:rFonts w:ascii="Times New Roman" w:hAnsi="Times New Roman" w:hint="default"/>
          <w:sz w:val="32"/>
          <w:szCs w:val="32"/>
          <w:lang w:val="fr-FR"/>
        </w:rPr>
        <w:lastRenderedPageBreak/>
        <w:t>Systèmes d’information et outils de gestion</w:t>
      </w:r>
    </w:p>
    <w:p w14:paraId="269CC443" w14:textId="0BCFEBD7" w:rsidR="00181913" w:rsidRPr="0070705A" w:rsidRDefault="00C2224B" w:rsidP="00DF0DE8">
      <w:pPr>
        <w:pStyle w:val="Heading2"/>
        <w:numPr>
          <w:ilvl w:val="0"/>
          <w:numId w:val="18"/>
        </w:numPr>
        <w:rPr>
          <w:rFonts w:ascii="Times New Roman" w:hAnsi="Times New Roman" w:hint="default"/>
          <w:sz w:val="32"/>
          <w:szCs w:val="32"/>
          <w:lang w:val="fr-FR"/>
        </w:rPr>
      </w:pPr>
      <w:r w:rsidRPr="0070705A">
        <w:rPr>
          <w:rFonts w:ascii="Times New Roman" w:hAnsi="Times New Roman" w:hint="default"/>
          <w:sz w:val="32"/>
          <w:szCs w:val="32"/>
          <w:lang w:val="fr-FR"/>
        </w:rPr>
        <w:t>L’évolution des modes de gestion</w:t>
      </w:r>
    </w:p>
    <w:p w14:paraId="36A436E7" w14:textId="77777777" w:rsidR="00181913" w:rsidRPr="00D9595D" w:rsidRDefault="00C2224B">
      <w:pPr>
        <w:pStyle w:val="NormalWeb"/>
        <w:rPr>
          <w:lang w:val="fr-FR"/>
        </w:rPr>
      </w:pPr>
      <w:r w:rsidRPr="00D9595D">
        <w:rPr>
          <w:lang w:val="fr-FR"/>
        </w:rPr>
        <w:t>Pendant longtemps, la gestion de la paie reposait sur des méthodes manuelles utilisant des registres et des documents papier. Ce système présentait plusieurs insuffisances, notamment :</w:t>
      </w:r>
    </w:p>
    <w:p w14:paraId="6038A098" w14:textId="77777777" w:rsidR="00DF0DE8" w:rsidRDefault="00C2224B" w:rsidP="00DF0DE8">
      <w:pPr>
        <w:pStyle w:val="NormalWeb"/>
        <w:numPr>
          <w:ilvl w:val="0"/>
          <w:numId w:val="19"/>
        </w:numPr>
        <w:rPr>
          <w:lang w:val="fr-FR"/>
        </w:rPr>
      </w:pPr>
      <w:r w:rsidRPr="00D9595D">
        <w:rPr>
          <w:lang w:val="fr-FR"/>
        </w:rPr>
        <w:t>La lenteur des traitements</w:t>
      </w:r>
    </w:p>
    <w:p w14:paraId="64C675DE" w14:textId="77777777" w:rsidR="00DF0DE8" w:rsidRDefault="00C2224B" w:rsidP="00DF0DE8">
      <w:pPr>
        <w:pStyle w:val="NormalWeb"/>
        <w:numPr>
          <w:ilvl w:val="0"/>
          <w:numId w:val="19"/>
        </w:numPr>
        <w:rPr>
          <w:lang w:val="fr-FR"/>
        </w:rPr>
      </w:pPr>
      <w:r w:rsidRPr="00DF0DE8">
        <w:rPr>
          <w:lang w:val="fr-FR"/>
        </w:rPr>
        <w:t>Les risques élevés d’erreurs</w:t>
      </w:r>
    </w:p>
    <w:p w14:paraId="5F711006" w14:textId="27723E22" w:rsidR="00181913" w:rsidRPr="00DF0DE8" w:rsidRDefault="00C2224B" w:rsidP="00DF0DE8">
      <w:pPr>
        <w:pStyle w:val="NormalWeb"/>
        <w:numPr>
          <w:ilvl w:val="0"/>
          <w:numId w:val="19"/>
        </w:numPr>
        <w:rPr>
          <w:lang w:val="fr-FR"/>
        </w:rPr>
      </w:pPr>
      <w:r w:rsidRPr="00DF0DE8">
        <w:rPr>
          <w:lang w:val="fr-FR"/>
        </w:rPr>
        <w:t>Les difficultés de conservation et de contrôle des données</w:t>
      </w:r>
    </w:p>
    <w:p w14:paraId="123A9DC4" w14:textId="77777777" w:rsidR="00181913" w:rsidRPr="00D9595D" w:rsidRDefault="00C2224B">
      <w:pPr>
        <w:pStyle w:val="NormalWeb"/>
        <w:rPr>
          <w:lang w:val="fr-FR"/>
        </w:rPr>
      </w:pPr>
      <w:r w:rsidRPr="00D9595D">
        <w:rPr>
          <w:lang w:val="fr-FR"/>
        </w:rPr>
        <w:t>Avec les progrès technologiques, les administrations publiques adoptent progressivement des systèmes informatisés permettant d’automatiser les opérations de paie et d’améliorer l’efficacité administrative.</w:t>
      </w:r>
    </w:p>
    <w:p w14:paraId="112A89FC" w14:textId="77777777" w:rsidR="00181913" w:rsidRPr="00D9595D" w:rsidRDefault="00181913">
      <w:pPr>
        <w:widowControl/>
        <w:rPr>
          <w:rFonts w:ascii="Times New Roman" w:hAnsi="Times New Roman" w:cs="Times New Roman"/>
          <w:sz w:val="24"/>
        </w:rPr>
      </w:pPr>
    </w:p>
    <w:p w14:paraId="5BCCCA81" w14:textId="47491C45" w:rsidR="00181913" w:rsidRPr="0070705A" w:rsidRDefault="00C2224B" w:rsidP="00DF0DE8">
      <w:pPr>
        <w:pStyle w:val="Heading2"/>
        <w:numPr>
          <w:ilvl w:val="0"/>
          <w:numId w:val="18"/>
        </w:numPr>
        <w:rPr>
          <w:rFonts w:ascii="Times New Roman" w:hAnsi="Times New Roman" w:hint="default"/>
          <w:sz w:val="32"/>
          <w:szCs w:val="32"/>
          <w:lang w:val="fr-FR"/>
        </w:rPr>
      </w:pPr>
      <w:r w:rsidRPr="0070705A">
        <w:rPr>
          <w:rFonts w:ascii="Times New Roman" w:hAnsi="Times New Roman" w:hint="default"/>
          <w:sz w:val="32"/>
          <w:szCs w:val="32"/>
          <w:lang w:val="fr-FR"/>
        </w:rPr>
        <w:t>Les Systèmes d’Information de Gestion des Ressources Humaines (SIRH)</w:t>
      </w:r>
    </w:p>
    <w:p w14:paraId="39FB1B3E" w14:textId="77777777" w:rsidR="00181913" w:rsidRPr="00D9595D" w:rsidRDefault="00C2224B">
      <w:pPr>
        <w:pStyle w:val="NormalWeb"/>
        <w:rPr>
          <w:lang w:val="fr-FR"/>
        </w:rPr>
      </w:pPr>
      <w:r w:rsidRPr="00D9595D">
        <w:rPr>
          <w:lang w:val="fr-FR"/>
        </w:rPr>
        <w:t>Les SIRH sont des outils informatiques destinés à assurer une gestion intégrée des ressources humaines et de la paie.</w:t>
      </w:r>
    </w:p>
    <w:p w14:paraId="3B0152BF" w14:textId="77777777" w:rsidR="00DF0DE8" w:rsidRDefault="00C2224B" w:rsidP="00DF0DE8">
      <w:pPr>
        <w:pStyle w:val="NormalWeb"/>
        <w:rPr>
          <w:lang w:val="fr-FR"/>
        </w:rPr>
      </w:pPr>
      <w:r w:rsidRPr="00D9595D">
        <w:rPr>
          <w:lang w:val="fr-FR"/>
        </w:rPr>
        <w:t>Ils permettent notamment de gérer :</w:t>
      </w:r>
    </w:p>
    <w:p w14:paraId="77CCBDAE" w14:textId="77777777" w:rsidR="00DF0DE8" w:rsidRDefault="00C2224B" w:rsidP="00DF0DE8">
      <w:pPr>
        <w:pStyle w:val="NormalWeb"/>
        <w:numPr>
          <w:ilvl w:val="0"/>
          <w:numId w:val="20"/>
        </w:numPr>
        <w:rPr>
          <w:lang w:val="fr-FR"/>
        </w:rPr>
      </w:pPr>
      <w:r w:rsidRPr="00D9595D">
        <w:rPr>
          <w:lang w:val="fr-FR"/>
        </w:rPr>
        <w:t>Les dossiers administratifs du personnel</w:t>
      </w:r>
    </w:p>
    <w:p w14:paraId="40FF83FC" w14:textId="77777777" w:rsidR="00DF0DE8" w:rsidRDefault="00C2224B" w:rsidP="00DF0DE8">
      <w:pPr>
        <w:pStyle w:val="NormalWeb"/>
        <w:numPr>
          <w:ilvl w:val="0"/>
          <w:numId w:val="20"/>
        </w:numPr>
        <w:rPr>
          <w:lang w:val="fr-FR"/>
        </w:rPr>
      </w:pPr>
      <w:r w:rsidRPr="00DF0DE8">
        <w:rPr>
          <w:lang w:val="fr-FR"/>
        </w:rPr>
        <w:t>Les rémunérations</w:t>
      </w:r>
    </w:p>
    <w:p w14:paraId="31D879AF" w14:textId="77777777" w:rsidR="00DF0DE8" w:rsidRDefault="00C2224B" w:rsidP="00DF0DE8">
      <w:pPr>
        <w:pStyle w:val="NormalWeb"/>
        <w:numPr>
          <w:ilvl w:val="0"/>
          <w:numId w:val="20"/>
        </w:numPr>
        <w:rPr>
          <w:lang w:val="fr-FR"/>
        </w:rPr>
      </w:pPr>
      <w:r w:rsidRPr="00DF0DE8">
        <w:rPr>
          <w:lang w:val="fr-FR"/>
        </w:rPr>
        <w:t>Les carrières professionnelles</w:t>
      </w:r>
    </w:p>
    <w:p w14:paraId="09DCEF13" w14:textId="6637ABD2" w:rsidR="00181913" w:rsidRPr="00DF0DE8" w:rsidRDefault="00C2224B" w:rsidP="00DF0DE8">
      <w:pPr>
        <w:pStyle w:val="NormalWeb"/>
        <w:numPr>
          <w:ilvl w:val="0"/>
          <w:numId w:val="20"/>
        </w:numPr>
        <w:rPr>
          <w:lang w:val="fr-FR"/>
        </w:rPr>
      </w:pPr>
      <w:r w:rsidRPr="00DF0DE8">
        <w:rPr>
          <w:lang w:val="fr-FR"/>
        </w:rPr>
        <w:t>Les congés et absences</w:t>
      </w:r>
    </w:p>
    <w:p w14:paraId="6C5370DF" w14:textId="77777777" w:rsidR="00181913" w:rsidRPr="00D9595D" w:rsidRDefault="00C2224B">
      <w:pPr>
        <w:pStyle w:val="NormalWeb"/>
        <w:rPr>
          <w:lang w:val="fr-FR"/>
        </w:rPr>
      </w:pPr>
      <w:r w:rsidRPr="00D9595D">
        <w:rPr>
          <w:lang w:val="fr-FR"/>
        </w:rPr>
        <w:t>L’utilisation des SIRH présente plusieurs avantages :</w:t>
      </w:r>
    </w:p>
    <w:p w14:paraId="2DD5AFF8" w14:textId="77777777" w:rsidR="00DF0DE8" w:rsidRDefault="00C2224B" w:rsidP="00DF0DE8">
      <w:pPr>
        <w:pStyle w:val="NormalWeb"/>
        <w:numPr>
          <w:ilvl w:val="0"/>
          <w:numId w:val="21"/>
        </w:numPr>
        <w:rPr>
          <w:lang w:val="fr-FR"/>
        </w:rPr>
      </w:pPr>
      <w:r w:rsidRPr="00D9595D">
        <w:rPr>
          <w:lang w:val="fr-FR"/>
        </w:rPr>
        <w:t>La rapidité des traitements</w:t>
      </w:r>
    </w:p>
    <w:p w14:paraId="6DC3E1E5" w14:textId="77777777" w:rsidR="00DF0DE8" w:rsidRDefault="00C2224B" w:rsidP="00DF0DE8">
      <w:pPr>
        <w:pStyle w:val="NormalWeb"/>
        <w:numPr>
          <w:ilvl w:val="0"/>
          <w:numId w:val="21"/>
        </w:numPr>
        <w:rPr>
          <w:lang w:val="fr-FR"/>
        </w:rPr>
      </w:pPr>
      <w:r w:rsidRPr="00DF0DE8">
        <w:rPr>
          <w:lang w:val="fr-FR"/>
        </w:rPr>
        <w:t>La centralisation des informations</w:t>
      </w:r>
    </w:p>
    <w:p w14:paraId="4758F2B3" w14:textId="77777777" w:rsidR="00DF0DE8" w:rsidRDefault="00C2224B" w:rsidP="00DF0DE8">
      <w:pPr>
        <w:pStyle w:val="NormalWeb"/>
        <w:numPr>
          <w:ilvl w:val="0"/>
          <w:numId w:val="21"/>
        </w:numPr>
        <w:rPr>
          <w:lang w:val="fr-FR"/>
        </w:rPr>
      </w:pPr>
      <w:r w:rsidRPr="00DF0DE8">
        <w:rPr>
          <w:lang w:val="fr-FR"/>
        </w:rPr>
        <w:t>La réduction des erreurs administratives</w:t>
      </w:r>
    </w:p>
    <w:p w14:paraId="3CCA46BA" w14:textId="4DF03480" w:rsidR="00181913" w:rsidRPr="00DF0DE8" w:rsidRDefault="00C2224B" w:rsidP="00DF0DE8">
      <w:pPr>
        <w:pStyle w:val="NormalWeb"/>
        <w:numPr>
          <w:ilvl w:val="0"/>
          <w:numId w:val="21"/>
        </w:numPr>
        <w:rPr>
          <w:lang w:val="fr-FR"/>
        </w:rPr>
      </w:pPr>
      <w:r w:rsidRPr="00DF0DE8">
        <w:rPr>
          <w:lang w:val="fr-FR"/>
        </w:rPr>
        <w:t>La sécurisation des données</w:t>
      </w:r>
    </w:p>
    <w:p w14:paraId="57189ABB" w14:textId="77777777" w:rsidR="00181913" w:rsidRPr="00D9595D" w:rsidRDefault="00C2224B">
      <w:pPr>
        <w:pStyle w:val="NormalWeb"/>
        <w:rPr>
          <w:lang w:val="fr-FR"/>
        </w:rPr>
      </w:pPr>
      <w:r w:rsidRPr="00D9595D">
        <w:rPr>
          <w:lang w:val="fr-FR"/>
        </w:rPr>
        <w:t>Ces systèmes contribuent ainsi à améliorer la performance globale des administrations publiques.</w:t>
      </w:r>
    </w:p>
    <w:p w14:paraId="1044643D" w14:textId="77777777" w:rsidR="00181913" w:rsidRPr="00D9595D" w:rsidRDefault="00181913">
      <w:pPr>
        <w:widowControl/>
        <w:rPr>
          <w:rFonts w:ascii="Times New Roman" w:hAnsi="Times New Roman" w:cs="Times New Roman"/>
          <w:sz w:val="24"/>
        </w:rPr>
      </w:pPr>
    </w:p>
    <w:p w14:paraId="5EE76ECD" w14:textId="4A4B9C9F" w:rsidR="00181913" w:rsidRPr="0070705A" w:rsidRDefault="00C2224B" w:rsidP="00582127">
      <w:pPr>
        <w:pStyle w:val="Heading2"/>
        <w:numPr>
          <w:ilvl w:val="0"/>
          <w:numId w:val="18"/>
        </w:numPr>
        <w:rPr>
          <w:rFonts w:ascii="Times New Roman" w:hAnsi="Times New Roman" w:hint="default"/>
          <w:sz w:val="32"/>
          <w:szCs w:val="32"/>
          <w:lang w:val="fr-FR"/>
        </w:rPr>
      </w:pPr>
      <w:r w:rsidRPr="0070705A">
        <w:rPr>
          <w:rFonts w:ascii="Times New Roman" w:hAnsi="Times New Roman" w:hint="default"/>
          <w:sz w:val="32"/>
          <w:szCs w:val="32"/>
          <w:lang w:val="fr-FR"/>
        </w:rPr>
        <w:lastRenderedPageBreak/>
        <w:t>L’interopérabilité des fichiers</w:t>
      </w:r>
    </w:p>
    <w:p w14:paraId="79AFDE97" w14:textId="77777777" w:rsidR="00181913" w:rsidRPr="00D9595D" w:rsidRDefault="00C2224B">
      <w:pPr>
        <w:pStyle w:val="NormalWeb"/>
        <w:rPr>
          <w:lang w:val="fr-FR"/>
        </w:rPr>
      </w:pPr>
      <w:r w:rsidRPr="00D9595D">
        <w:rPr>
          <w:lang w:val="fr-FR"/>
        </w:rPr>
        <w:t>L’interconnexion des différentes bases de données administratives permet de renforcer le contrôle des effectifs de l’État et de sécuriser le système de paie.</w:t>
      </w:r>
    </w:p>
    <w:p w14:paraId="101C78E3" w14:textId="77777777" w:rsidR="00181913" w:rsidRPr="00D9595D" w:rsidRDefault="00C2224B">
      <w:pPr>
        <w:pStyle w:val="NormalWeb"/>
        <w:rPr>
          <w:lang w:val="fr-FR"/>
        </w:rPr>
      </w:pPr>
      <w:r w:rsidRPr="00D9595D">
        <w:rPr>
          <w:lang w:val="fr-FR"/>
        </w:rPr>
        <w:t>Parmi les principaux outils utilisés figurent :</w:t>
      </w:r>
    </w:p>
    <w:p w14:paraId="4E4D9927" w14:textId="77777777" w:rsidR="00582127" w:rsidRDefault="00C2224B" w:rsidP="00582127">
      <w:pPr>
        <w:pStyle w:val="NormalWeb"/>
        <w:numPr>
          <w:ilvl w:val="0"/>
          <w:numId w:val="22"/>
        </w:numPr>
        <w:rPr>
          <w:lang w:val="fr-FR"/>
        </w:rPr>
      </w:pPr>
      <w:r w:rsidRPr="00D9595D">
        <w:rPr>
          <w:lang w:val="fr-FR"/>
        </w:rPr>
        <w:t>Le fichier unique de référence</w:t>
      </w:r>
    </w:p>
    <w:p w14:paraId="043F95E7" w14:textId="77777777" w:rsidR="00582127" w:rsidRDefault="00C2224B" w:rsidP="00582127">
      <w:pPr>
        <w:pStyle w:val="NormalWeb"/>
        <w:numPr>
          <w:ilvl w:val="0"/>
          <w:numId w:val="22"/>
        </w:numPr>
        <w:rPr>
          <w:lang w:val="fr-FR"/>
        </w:rPr>
      </w:pPr>
      <w:r w:rsidRPr="00582127">
        <w:rPr>
          <w:lang w:val="fr-FR"/>
        </w:rPr>
        <w:t>Les systèmes biométriques</w:t>
      </w:r>
    </w:p>
    <w:p w14:paraId="61882FCE" w14:textId="3AC0746F" w:rsidR="00181913" w:rsidRPr="00582127" w:rsidRDefault="00C2224B" w:rsidP="00582127">
      <w:pPr>
        <w:pStyle w:val="NormalWeb"/>
        <w:numPr>
          <w:ilvl w:val="0"/>
          <w:numId w:val="22"/>
        </w:numPr>
        <w:rPr>
          <w:lang w:val="fr-FR"/>
        </w:rPr>
      </w:pPr>
      <w:r w:rsidRPr="00582127">
        <w:rPr>
          <w:lang w:val="fr-FR"/>
        </w:rPr>
        <w:t>Les bases de données centralisées</w:t>
      </w:r>
    </w:p>
    <w:p w14:paraId="252F2513" w14:textId="77777777" w:rsidR="00181913" w:rsidRPr="00D9595D" w:rsidRDefault="00C2224B">
      <w:pPr>
        <w:pStyle w:val="NormalWeb"/>
        <w:rPr>
          <w:lang w:val="fr-FR"/>
        </w:rPr>
      </w:pPr>
      <w:r w:rsidRPr="00D9595D">
        <w:rPr>
          <w:lang w:val="fr-FR"/>
        </w:rPr>
        <w:t>Ces mécanismes facilitent l’identification des agents publics et participent à la lutte contre les doublons ainsi que les agents fictifs.</w:t>
      </w:r>
    </w:p>
    <w:p w14:paraId="1F50D840" w14:textId="77777777" w:rsidR="00582127" w:rsidRDefault="00582127">
      <w:pPr>
        <w:pStyle w:val="Heading1"/>
        <w:rPr>
          <w:rFonts w:ascii="Times New Roman" w:hAnsi="Times New Roman" w:hint="default"/>
          <w:sz w:val="24"/>
          <w:szCs w:val="24"/>
          <w:lang w:val="fr-FR"/>
        </w:rPr>
      </w:pPr>
    </w:p>
    <w:p w14:paraId="18E37653" w14:textId="3AB85566" w:rsidR="00181913" w:rsidRPr="0070705A" w:rsidRDefault="00C2224B" w:rsidP="00582127">
      <w:pPr>
        <w:pStyle w:val="Heading1"/>
        <w:numPr>
          <w:ilvl w:val="0"/>
          <w:numId w:val="7"/>
        </w:numPr>
        <w:rPr>
          <w:rFonts w:ascii="Times New Roman" w:hAnsi="Times New Roman" w:hint="default"/>
          <w:sz w:val="32"/>
          <w:szCs w:val="32"/>
          <w:lang w:val="fr-FR"/>
        </w:rPr>
      </w:pPr>
      <w:r w:rsidRPr="0070705A">
        <w:rPr>
          <w:rFonts w:ascii="Times New Roman" w:hAnsi="Times New Roman" w:hint="default"/>
          <w:sz w:val="32"/>
          <w:szCs w:val="32"/>
          <w:lang w:val="fr-FR"/>
        </w:rPr>
        <w:t>Diagnostic critique : Limites et dysfonctionnements</w:t>
      </w:r>
    </w:p>
    <w:p w14:paraId="5A191731" w14:textId="58D4D0E1" w:rsidR="00181913" w:rsidRPr="0070705A" w:rsidRDefault="00C2224B" w:rsidP="00582127">
      <w:pPr>
        <w:pStyle w:val="Heading2"/>
        <w:numPr>
          <w:ilvl w:val="0"/>
          <w:numId w:val="23"/>
        </w:numPr>
        <w:rPr>
          <w:rFonts w:ascii="Times New Roman" w:hAnsi="Times New Roman" w:hint="default"/>
          <w:sz w:val="32"/>
          <w:szCs w:val="32"/>
          <w:lang w:val="fr-FR"/>
        </w:rPr>
      </w:pPr>
      <w:r w:rsidRPr="0070705A">
        <w:rPr>
          <w:rFonts w:ascii="Times New Roman" w:hAnsi="Times New Roman" w:hint="default"/>
          <w:sz w:val="32"/>
          <w:szCs w:val="32"/>
          <w:lang w:val="fr-FR"/>
        </w:rPr>
        <w:t>Anomalies financières et administratives</w:t>
      </w:r>
    </w:p>
    <w:p w14:paraId="5E83DA2A" w14:textId="77777777" w:rsidR="00181913" w:rsidRPr="00D9595D" w:rsidRDefault="00C2224B">
      <w:pPr>
        <w:pStyle w:val="NormalWeb"/>
        <w:rPr>
          <w:lang w:val="fr-FR"/>
        </w:rPr>
      </w:pPr>
      <w:r w:rsidRPr="00D9595D">
        <w:rPr>
          <w:lang w:val="fr-FR"/>
        </w:rPr>
        <w:t>La gestion de la paie dans les administrations publiques reste confrontée à plusieurs difficultés telles que :</w:t>
      </w:r>
    </w:p>
    <w:p w14:paraId="7802BB9B" w14:textId="77777777" w:rsidR="00582127" w:rsidRDefault="00C2224B" w:rsidP="00582127">
      <w:pPr>
        <w:pStyle w:val="NormalWeb"/>
        <w:numPr>
          <w:ilvl w:val="0"/>
          <w:numId w:val="24"/>
        </w:numPr>
        <w:rPr>
          <w:lang w:val="fr-FR"/>
        </w:rPr>
      </w:pPr>
      <w:r w:rsidRPr="00D9595D">
        <w:rPr>
          <w:lang w:val="fr-FR"/>
        </w:rPr>
        <w:t>Les erreurs de calcul des rémunérations</w:t>
      </w:r>
    </w:p>
    <w:p w14:paraId="1409AC58" w14:textId="77777777" w:rsidR="00582127" w:rsidRDefault="00C2224B" w:rsidP="00582127">
      <w:pPr>
        <w:pStyle w:val="NormalWeb"/>
        <w:numPr>
          <w:ilvl w:val="0"/>
          <w:numId w:val="24"/>
        </w:numPr>
        <w:rPr>
          <w:lang w:val="fr-FR"/>
        </w:rPr>
      </w:pPr>
      <w:r w:rsidRPr="00582127">
        <w:rPr>
          <w:lang w:val="fr-FR"/>
        </w:rPr>
        <w:t>Les retards de paiement</w:t>
      </w:r>
    </w:p>
    <w:p w14:paraId="3EE022C8" w14:textId="77777777" w:rsidR="00582127" w:rsidRDefault="00C2224B" w:rsidP="00582127">
      <w:pPr>
        <w:pStyle w:val="NormalWeb"/>
        <w:numPr>
          <w:ilvl w:val="0"/>
          <w:numId w:val="24"/>
        </w:numPr>
        <w:rPr>
          <w:lang w:val="fr-FR"/>
        </w:rPr>
      </w:pPr>
      <w:r w:rsidRPr="00582127">
        <w:rPr>
          <w:lang w:val="fr-FR"/>
        </w:rPr>
        <w:t>Les omissions administratives</w:t>
      </w:r>
    </w:p>
    <w:p w14:paraId="7013DB2A" w14:textId="3CD1275E" w:rsidR="00181913" w:rsidRPr="00582127" w:rsidRDefault="00C2224B" w:rsidP="00582127">
      <w:pPr>
        <w:pStyle w:val="NormalWeb"/>
        <w:numPr>
          <w:ilvl w:val="0"/>
          <w:numId w:val="24"/>
        </w:numPr>
        <w:rPr>
          <w:lang w:val="fr-FR"/>
        </w:rPr>
      </w:pPr>
      <w:r w:rsidRPr="00582127">
        <w:rPr>
          <w:lang w:val="fr-FR"/>
        </w:rPr>
        <w:t>Les irrégularités budgétaires</w:t>
      </w:r>
    </w:p>
    <w:p w14:paraId="37DD2592" w14:textId="37A32022" w:rsidR="00181913" w:rsidRDefault="00C2224B" w:rsidP="00582127">
      <w:pPr>
        <w:pStyle w:val="NormalWeb"/>
        <w:rPr>
          <w:lang w:val="fr-FR"/>
        </w:rPr>
      </w:pPr>
      <w:r w:rsidRPr="00D9595D">
        <w:rPr>
          <w:lang w:val="fr-FR"/>
        </w:rPr>
        <w:t>Ces dysfonctionnements affectent la qualité du service public et peuvent entraîner des tensions sociales au sein de l’administration.</w:t>
      </w:r>
    </w:p>
    <w:p w14:paraId="172AFFA2" w14:textId="77777777" w:rsidR="00582127" w:rsidRPr="00D9595D" w:rsidRDefault="00582127" w:rsidP="00582127">
      <w:pPr>
        <w:pStyle w:val="NormalWeb"/>
        <w:rPr>
          <w:lang w:val="fr-FR"/>
        </w:rPr>
      </w:pPr>
    </w:p>
    <w:p w14:paraId="3D3ABEAB" w14:textId="0766E9CD" w:rsidR="00181913" w:rsidRPr="0070705A" w:rsidRDefault="00C2224B" w:rsidP="00582127">
      <w:pPr>
        <w:pStyle w:val="Heading2"/>
        <w:numPr>
          <w:ilvl w:val="0"/>
          <w:numId w:val="23"/>
        </w:numPr>
        <w:rPr>
          <w:rFonts w:ascii="Times New Roman" w:hAnsi="Times New Roman" w:hint="default"/>
          <w:sz w:val="32"/>
          <w:szCs w:val="32"/>
          <w:lang w:val="fr-FR"/>
        </w:rPr>
      </w:pPr>
      <w:r w:rsidRPr="0070705A">
        <w:rPr>
          <w:rFonts w:ascii="Times New Roman" w:hAnsi="Times New Roman" w:hint="default"/>
          <w:sz w:val="32"/>
          <w:szCs w:val="32"/>
          <w:lang w:val="fr-FR"/>
        </w:rPr>
        <w:t>Contraintes opérationnelles</w:t>
      </w:r>
    </w:p>
    <w:p w14:paraId="403E9C62" w14:textId="77777777" w:rsidR="00181913" w:rsidRPr="00D9595D" w:rsidRDefault="00C2224B">
      <w:pPr>
        <w:pStyle w:val="NormalWeb"/>
        <w:rPr>
          <w:lang w:val="fr-FR"/>
        </w:rPr>
      </w:pPr>
      <w:r w:rsidRPr="00D9595D">
        <w:rPr>
          <w:lang w:val="fr-FR"/>
        </w:rPr>
        <w:t>Les administrations publiques rencontrent également plusieurs contraintes techniques et organisationnelles, notamment :</w:t>
      </w:r>
    </w:p>
    <w:p w14:paraId="6EDBF5B1" w14:textId="77777777" w:rsidR="00582127" w:rsidRDefault="00C2224B" w:rsidP="00582127">
      <w:pPr>
        <w:pStyle w:val="NormalWeb"/>
        <w:numPr>
          <w:ilvl w:val="0"/>
          <w:numId w:val="25"/>
        </w:numPr>
        <w:rPr>
          <w:lang w:val="fr-FR"/>
        </w:rPr>
      </w:pPr>
      <w:r w:rsidRPr="00D9595D">
        <w:rPr>
          <w:lang w:val="fr-FR"/>
        </w:rPr>
        <w:t>Le manque de personnel qualifié</w:t>
      </w:r>
    </w:p>
    <w:p w14:paraId="00B8EC28" w14:textId="77777777" w:rsidR="00582127" w:rsidRDefault="00C2224B" w:rsidP="00582127">
      <w:pPr>
        <w:pStyle w:val="NormalWeb"/>
        <w:numPr>
          <w:ilvl w:val="0"/>
          <w:numId w:val="25"/>
        </w:numPr>
        <w:rPr>
          <w:lang w:val="fr-FR"/>
        </w:rPr>
      </w:pPr>
      <w:r w:rsidRPr="00582127">
        <w:rPr>
          <w:lang w:val="fr-FR"/>
        </w:rPr>
        <w:t>L’insuffisance des équipements informatiques</w:t>
      </w:r>
    </w:p>
    <w:p w14:paraId="54E4B1EC" w14:textId="77777777" w:rsidR="00582127" w:rsidRDefault="00C2224B" w:rsidP="00582127">
      <w:pPr>
        <w:pStyle w:val="NormalWeb"/>
        <w:numPr>
          <w:ilvl w:val="0"/>
          <w:numId w:val="25"/>
        </w:numPr>
        <w:rPr>
          <w:lang w:val="fr-FR"/>
        </w:rPr>
      </w:pPr>
      <w:r w:rsidRPr="00582127">
        <w:rPr>
          <w:lang w:val="fr-FR"/>
        </w:rPr>
        <w:t>Les problèmes d’électricité et de connexion internet</w:t>
      </w:r>
    </w:p>
    <w:p w14:paraId="6848DE44" w14:textId="45AE905A" w:rsidR="00181913" w:rsidRPr="00582127" w:rsidRDefault="00C2224B" w:rsidP="00582127">
      <w:pPr>
        <w:pStyle w:val="NormalWeb"/>
        <w:numPr>
          <w:ilvl w:val="0"/>
          <w:numId w:val="25"/>
        </w:numPr>
        <w:rPr>
          <w:lang w:val="fr-FR"/>
        </w:rPr>
      </w:pPr>
      <w:r w:rsidRPr="00582127">
        <w:rPr>
          <w:lang w:val="fr-FR"/>
        </w:rPr>
        <w:t>L’absence de mise à jour régulière des fichiers administratifs</w:t>
      </w:r>
    </w:p>
    <w:p w14:paraId="775241B7" w14:textId="77777777" w:rsidR="00181913" w:rsidRPr="00D9595D" w:rsidRDefault="00C2224B">
      <w:pPr>
        <w:pStyle w:val="NormalWeb"/>
        <w:rPr>
          <w:lang w:val="fr-FR"/>
        </w:rPr>
      </w:pPr>
      <w:r w:rsidRPr="00D9595D">
        <w:rPr>
          <w:lang w:val="fr-FR"/>
        </w:rPr>
        <w:lastRenderedPageBreak/>
        <w:t>Ces difficultés ralentissent le traitement des opérations de paie et réduisent l’efficacité des services administratifs.</w:t>
      </w:r>
    </w:p>
    <w:p w14:paraId="73729C3D" w14:textId="77777777" w:rsidR="00181913" w:rsidRPr="00D9595D" w:rsidRDefault="00181913">
      <w:pPr>
        <w:widowControl/>
        <w:rPr>
          <w:rFonts w:ascii="Times New Roman" w:hAnsi="Times New Roman" w:cs="Times New Roman"/>
          <w:sz w:val="24"/>
        </w:rPr>
      </w:pPr>
    </w:p>
    <w:p w14:paraId="3DB7C5B9" w14:textId="562C779D" w:rsidR="00181913" w:rsidRPr="0070705A" w:rsidRDefault="00C2224B" w:rsidP="00582127">
      <w:pPr>
        <w:pStyle w:val="Heading2"/>
        <w:numPr>
          <w:ilvl w:val="0"/>
          <w:numId w:val="23"/>
        </w:numPr>
        <w:rPr>
          <w:rFonts w:ascii="Times New Roman" w:hAnsi="Times New Roman" w:hint="default"/>
          <w:sz w:val="32"/>
          <w:szCs w:val="32"/>
          <w:lang w:val="fr-FR"/>
        </w:rPr>
      </w:pPr>
      <w:r w:rsidRPr="0070705A">
        <w:rPr>
          <w:rFonts w:ascii="Times New Roman" w:hAnsi="Times New Roman" w:hint="default"/>
          <w:sz w:val="32"/>
          <w:szCs w:val="32"/>
          <w:lang w:val="fr-FR"/>
        </w:rPr>
        <w:t>Risques de fraude et défauts de contrôle interne</w:t>
      </w:r>
    </w:p>
    <w:p w14:paraId="52C6F542" w14:textId="77777777" w:rsidR="00582127" w:rsidRDefault="00C2224B" w:rsidP="00582127">
      <w:pPr>
        <w:pStyle w:val="NormalWeb"/>
        <w:rPr>
          <w:lang w:val="fr-FR"/>
        </w:rPr>
      </w:pPr>
      <w:r w:rsidRPr="00D9595D">
        <w:rPr>
          <w:lang w:val="fr-FR"/>
        </w:rPr>
        <w:t>L’insuffisance des mécanismes de contrôle favorise certaines pratiques frauduleuses telles que :</w:t>
      </w:r>
    </w:p>
    <w:p w14:paraId="38B5FEB1" w14:textId="77777777" w:rsidR="00582127" w:rsidRDefault="00C2224B" w:rsidP="00582127">
      <w:pPr>
        <w:pStyle w:val="NormalWeb"/>
        <w:numPr>
          <w:ilvl w:val="0"/>
          <w:numId w:val="26"/>
        </w:numPr>
        <w:rPr>
          <w:lang w:val="fr-FR"/>
        </w:rPr>
      </w:pPr>
      <w:r w:rsidRPr="00D9595D">
        <w:rPr>
          <w:lang w:val="fr-FR"/>
        </w:rPr>
        <w:t>Les détournements de fonds publics</w:t>
      </w:r>
    </w:p>
    <w:p w14:paraId="3E407840" w14:textId="77777777" w:rsidR="00582127" w:rsidRDefault="00C2224B" w:rsidP="00582127">
      <w:pPr>
        <w:pStyle w:val="NormalWeb"/>
        <w:numPr>
          <w:ilvl w:val="0"/>
          <w:numId w:val="26"/>
        </w:numPr>
        <w:rPr>
          <w:lang w:val="fr-FR"/>
        </w:rPr>
      </w:pPr>
      <w:r w:rsidRPr="00582127">
        <w:rPr>
          <w:lang w:val="fr-FR"/>
        </w:rPr>
        <w:t>La présence d’agents fictifs</w:t>
      </w:r>
    </w:p>
    <w:p w14:paraId="49C7D112" w14:textId="77777777" w:rsidR="00582127" w:rsidRDefault="00C2224B" w:rsidP="00582127">
      <w:pPr>
        <w:pStyle w:val="NormalWeb"/>
        <w:numPr>
          <w:ilvl w:val="0"/>
          <w:numId w:val="26"/>
        </w:numPr>
        <w:rPr>
          <w:lang w:val="fr-FR"/>
        </w:rPr>
      </w:pPr>
      <w:r w:rsidRPr="00582127">
        <w:rPr>
          <w:lang w:val="fr-FR"/>
        </w:rPr>
        <w:t>Les doubles paiements</w:t>
      </w:r>
    </w:p>
    <w:p w14:paraId="56C8A36B" w14:textId="66403F43" w:rsidR="00181913" w:rsidRPr="00582127" w:rsidRDefault="00C2224B" w:rsidP="00582127">
      <w:pPr>
        <w:pStyle w:val="NormalWeb"/>
        <w:numPr>
          <w:ilvl w:val="0"/>
          <w:numId w:val="26"/>
        </w:numPr>
        <w:rPr>
          <w:lang w:val="fr-FR"/>
        </w:rPr>
      </w:pPr>
      <w:r w:rsidRPr="00582127">
        <w:rPr>
          <w:lang w:val="fr-FR"/>
        </w:rPr>
        <w:t>La falsification des documents administratifs</w:t>
      </w:r>
    </w:p>
    <w:p w14:paraId="3FA166F0" w14:textId="77777777" w:rsidR="00181913" w:rsidRPr="00D9595D" w:rsidRDefault="00C2224B">
      <w:pPr>
        <w:pStyle w:val="NormalWeb"/>
        <w:rPr>
          <w:lang w:val="fr-FR"/>
        </w:rPr>
      </w:pPr>
      <w:r w:rsidRPr="00D9595D">
        <w:rPr>
          <w:lang w:val="fr-FR"/>
        </w:rPr>
        <w:t>Ces irrégularités entraînent des pertes financières importantes pour l’État et compromettent la transparence dans la gestion des ressources publiques.</w:t>
      </w:r>
    </w:p>
    <w:p w14:paraId="5A1D03BB" w14:textId="77777777" w:rsidR="00181913" w:rsidRPr="00D9595D" w:rsidRDefault="00181913">
      <w:pPr>
        <w:widowControl/>
        <w:rPr>
          <w:rFonts w:ascii="Times New Roman" w:hAnsi="Times New Roman" w:cs="Times New Roman"/>
          <w:sz w:val="24"/>
        </w:rPr>
      </w:pPr>
    </w:p>
    <w:p w14:paraId="66DA53A1" w14:textId="668AF4E7" w:rsidR="00582127" w:rsidRPr="0070705A" w:rsidRDefault="00C2224B" w:rsidP="00582127">
      <w:pPr>
        <w:pStyle w:val="Heading1"/>
        <w:numPr>
          <w:ilvl w:val="0"/>
          <w:numId w:val="7"/>
        </w:numPr>
        <w:rPr>
          <w:rFonts w:ascii="Times New Roman" w:hAnsi="Times New Roman" w:hint="default"/>
          <w:sz w:val="32"/>
          <w:szCs w:val="32"/>
          <w:lang w:val="fr-FR"/>
        </w:rPr>
      </w:pPr>
      <w:r w:rsidRPr="0070705A">
        <w:rPr>
          <w:rFonts w:ascii="Times New Roman" w:hAnsi="Times New Roman" w:hint="default"/>
          <w:sz w:val="32"/>
          <w:szCs w:val="32"/>
          <w:lang w:val="fr-FR"/>
        </w:rPr>
        <w:t>Stratégies de modernisation et perspectives d’optimisation</w:t>
      </w:r>
    </w:p>
    <w:p w14:paraId="5AF3EEC2" w14:textId="39A62CFE" w:rsidR="00181913" w:rsidRPr="0070705A" w:rsidRDefault="00C2224B" w:rsidP="00582127">
      <w:pPr>
        <w:pStyle w:val="Heading1"/>
        <w:numPr>
          <w:ilvl w:val="0"/>
          <w:numId w:val="28"/>
        </w:numPr>
        <w:rPr>
          <w:rFonts w:ascii="Times New Roman" w:hAnsi="Times New Roman" w:hint="default"/>
          <w:sz w:val="32"/>
          <w:szCs w:val="32"/>
          <w:lang w:val="fr-FR"/>
        </w:rPr>
      </w:pPr>
      <w:r w:rsidRPr="0070705A">
        <w:rPr>
          <w:rFonts w:ascii="Times New Roman" w:hAnsi="Times New Roman" w:hint="default"/>
          <w:sz w:val="32"/>
          <w:szCs w:val="32"/>
          <w:lang w:val="fr-FR"/>
        </w:rPr>
        <w:t>Dématérialisation et digitalisation intégrale des processus</w:t>
      </w:r>
    </w:p>
    <w:p w14:paraId="0429153D" w14:textId="77777777" w:rsidR="00181913" w:rsidRPr="00D9595D" w:rsidRDefault="00C2224B">
      <w:pPr>
        <w:pStyle w:val="NormalWeb"/>
        <w:rPr>
          <w:lang w:val="fr-FR"/>
        </w:rPr>
      </w:pPr>
      <w:r w:rsidRPr="00D9595D">
        <w:rPr>
          <w:lang w:val="fr-FR"/>
        </w:rPr>
        <w:t>La transformation numérique constitue aujourd’hui un levier majeur de modernisation de la gestion publique.</w:t>
      </w:r>
    </w:p>
    <w:p w14:paraId="0CE39DB4" w14:textId="3816B7A4" w:rsidR="00582127" w:rsidRDefault="00C2224B" w:rsidP="00582127">
      <w:pPr>
        <w:pStyle w:val="NormalWeb"/>
        <w:rPr>
          <w:lang w:val="fr-FR"/>
        </w:rPr>
      </w:pPr>
      <w:r w:rsidRPr="00D9595D">
        <w:rPr>
          <w:lang w:val="fr-FR"/>
        </w:rPr>
        <w:t>La dématérialisation permet notamment :</w:t>
      </w:r>
    </w:p>
    <w:p w14:paraId="4102A8F9" w14:textId="77777777" w:rsidR="00582127" w:rsidRDefault="00C2224B" w:rsidP="00582127">
      <w:pPr>
        <w:pStyle w:val="NormalWeb"/>
        <w:numPr>
          <w:ilvl w:val="0"/>
          <w:numId w:val="29"/>
        </w:numPr>
        <w:rPr>
          <w:lang w:val="fr-FR"/>
        </w:rPr>
      </w:pPr>
      <w:r w:rsidRPr="00D9595D">
        <w:rPr>
          <w:lang w:val="fr-FR"/>
        </w:rPr>
        <w:t>La réduction de l’utilisation des documents papier</w:t>
      </w:r>
    </w:p>
    <w:p w14:paraId="5448CB27" w14:textId="77777777" w:rsidR="00582127" w:rsidRDefault="00C2224B" w:rsidP="00582127">
      <w:pPr>
        <w:pStyle w:val="NormalWeb"/>
        <w:numPr>
          <w:ilvl w:val="0"/>
          <w:numId w:val="29"/>
        </w:numPr>
        <w:rPr>
          <w:lang w:val="fr-FR"/>
        </w:rPr>
      </w:pPr>
      <w:r w:rsidRPr="00582127">
        <w:rPr>
          <w:lang w:val="fr-FR"/>
        </w:rPr>
        <w:t>L’automatisation des opérations de traitement</w:t>
      </w:r>
    </w:p>
    <w:p w14:paraId="509702EF" w14:textId="777B67C4" w:rsidR="00181913" w:rsidRPr="00582127" w:rsidRDefault="00C2224B" w:rsidP="00582127">
      <w:pPr>
        <w:pStyle w:val="NormalWeb"/>
        <w:numPr>
          <w:ilvl w:val="0"/>
          <w:numId w:val="29"/>
        </w:numPr>
        <w:rPr>
          <w:lang w:val="fr-FR"/>
        </w:rPr>
      </w:pPr>
      <w:r w:rsidRPr="00582127">
        <w:rPr>
          <w:lang w:val="fr-FR"/>
        </w:rPr>
        <w:t>L’amélioration de la rapidité et de la fiabilité des services</w:t>
      </w:r>
    </w:p>
    <w:p w14:paraId="780664D2" w14:textId="77777777" w:rsidR="00181913" w:rsidRPr="00D9595D" w:rsidRDefault="00C2224B">
      <w:pPr>
        <w:pStyle w:val="NormalWeb"/>
        <w:rPr>
          <w:lang w:val="fr-FR"/>
        </w:rPr>
      </w:pPr>
      <w:r w:rsidRPr="00D9595D">
        <w:rPr>
          <w:lang w:val="fr-FR"/>
        </w:rPr>
        <w:t>Elle contribue également à renforcer la transparence et à limiter les risques de fraude.</w:t>
      </w:r>
    </w:p>
    <w:p w14:paraId="75CD491C" w14:textId="77777777" w:rsidR="00181913" w:rsidRDefault="00181913">
      <w:pPr>
        <w:pStyle w:val="NormalWeb"/>
        <w:rPr>
          <w:lang w:val="fr-FR"/>
        </w:rPr>
      </w:pPr>
    </w:p>
    <w:p w14:paraId="59DA9053" w14:textId="77777777" w:rsidR="00370FF4" w:rsidRPr="00D9595D" w:rsidRDefault="00370FF4">
      <w:pPr>
        <w:pStyle w:val="NormalWeb"/>
        <w:rPr>
          <w:lang w:val="fr-FR"/>
        </w:rPr>
      </w:pPr>
    </w:p>
    <w:p w14:paraId="3FDF2E09" w14:textId="2EB32BB8" w:rsidR="00181913" w:rsidRPr="00370FF4" w:rsidRDefault="00C2224B" w:rsidP="00582127">
      <w:pPr>
        <w:pStyle w:val="Heading2"/>
        <w:numPr>
          <w:ilvl w:val="0"/>
          <w:numId w:val="28"/>
        </w:numPr>
        <w:rPr>
          <w:rFonts w:ascii="Times New Roman" w:hAnsi="Times New Roman" w:hint="default"/>
          <w:sz w:val="32"/>
          <w:szCs w:val="32"/>
          <w:lang w:val="fr-FR"/>
        </w:rPr>
      </w:pPr>
      <w:r w:rsidRPr="00370FF4">
        <w:rPr>
          <w:rFonts w:ascii="Times New Roman" w:hAnsi="Times New Roman" w:hint="default"/>
          <w:sz w:val="32"/>
          <w:szCs w:val="32"/>
          <w:lang w:val="fr-FR"/>
        </w:rPr>
        <w:lastRenderedPageBreak/>
        <w:t>Assainissement et sécurisation du fichier de la solde</w:t>
      </w:r>
    </w:p>
    <w:p w14:paraId="3429BC91" w14:textId="77777777" w:rsidR="00181913" w:rsidRPr="00D9595D" w:rsidRDefault="00C2224B">
      <w:pPr>
        <w:pStyle w:val="NormalWeb"/>
        <w:rPr>
          <w:lang w:val="fr-FR"/>
        </w:rPr>
      </w:pPr>
      <w:r w:rsidRPr="00D9595D">
        <w:rPr>
          <w:lang w:val="fr-FR"/>
        </w:rPr>
        <w:t>L’État doit procéder régulièrement à des opérations d’assainissement afin de garantir la fiabilité des fichiers administratifs.</w:t>
      </w:r>
    </w:p>
    <w:p w14:paraId="27E7E554" w14:textId="77777777" w:rsidR="00181913" w:rsidRPr="00D9595D" w:rsidRDefault="00C2224B">
      <w:pPr>
        <w:pStyle w:val="NormalWeb"/>
        <w:rPr>
          <w:lang w:val="fr-FR"/>
        </w:rPr>
      </w:pPr>
      <w:r w:rsidRPr="00D9595D">
        <w:rPr>
          <w:lang w:val="fr-FR"/>
        </w:rPr>
        <w:t>Ces opérations consistent à :</w:t>
      </w:r>
    </w:p>
    <w:p w14:paraId="176FA3BA" w14:textId="77777777" w:rsidR="00582127" w:rsidRDefault="00C2224B" w:rsidP="00582127">
      <w:pPr>
        <w:pStyle w:val="NormalWeb"/>
        <w:numPr>
          <w:ilvl w:val="0"/>
          <w:numId w:val="30"/>
        </w:numPr>
        <w:rPr>
          <w:lang w:val="fr-FR"/>
        </w:rPr>
      </w:pPr>
      <w:r w:rsidRPr="00D9595D">
        <w:rPr>
          <w:lang w:val="fr-FR"/>
        </w:rPr>
        <w:t>Contrôler les effectifs réels</w:t>
      </w:r>
    </w:p>
    <w:p w14:paraId="5DDC5550" w14:textId="77777777" w:rsidR="00582127" w:rsidRDefault="00C2224B" w:rsidP="00582127">
      <w:pPr>
        <w:pStyle w:val="NormalWeb"/>
        <w:numPr>
          <w:ilvl w:val="0"/>
          <w:numId w:val="30"/>
        </w:numPr>
        <w:rPr>
          <w:lang w:val="fr-FR"/>
        </w:rPr>
      </w:pPr>
      <w:r w:rsidRPr="00582127">
        <w:rPr>
          <w:lang w:val="fr-FR"/>
        </w:rPr>
        <w:t>Supprimer les agents fictifs</w:t>
      </w:r>
    </w:p>
    <w:p w14:paraId="71F17B9D" w14:textId="5AE35262" w:rsidR="00181913" w:rsidRPr="00582127" w:rsidRDefault="00C2224B" w:rsidP="00582127">
      <w:pPr>
        <w:pStyle w:val="NormalWeb"/>
        <w:numPr>
          <w:ilvl w:val="0"/>
          <w:numId w:val="30"/>
        </w:numPr>
        <w:rPr>
          <w:lang w:val="fr-FR"/>
        </w:rPr>
      </w:pPr>
      <w:r w:rsidRPr="00582127">
        <w:rPr>
          <w:lang w:val="fr-FR"/>
        </w:rPr>
        <w:t>Mettre à jour les données administratives</w:t>
      </w:r>
    </w:p>
    <w:p w14:paraId="4EC44603" w14:textId="77777777" w:rsidR="00181913" w:rsidRPr="00D9595D" w:rsidRDefault="00C2224B">
      <w:pPr>
        <w:pStyle w:val="NormalWeb"/>
        <w:rPr>
          <w:lang w:val="fr-FR"/>
        </w:rPr>
      </w:pPr>
      <w:r w:rsidRPr="00D9595D">
        <w:rPr>
          <w:lang w:val="fr-FR"/>
        </w:rPr>
        <w:t>L’utilisation des systèmes biométriques constitue une solution efficace pour renforcer la sécurisation du fichier de la solde.</w:t>
      </w:r>
    </w:p>
    <w:p w14:paraId="2A92F3F7" w14:textId="77777777" w:rsidR="00181913" w:rsidRPr="00D9595D" w:rsidRDefault="00181913">
      <w:pPr>
        <w:widowControl/>
        <w:rPr>
          <w:rFonts w:ascii="Times New Roman" w:hAnsi="Times New Roman" w:cs="Times New Roman"/>
          <w:sz w:val="24"/>
        </w:rPr>
      </w:pPr>
    </w:p>
    <w:p w14:paraId="505114D0" w14:textId="09699927" w:rsidR="00181913" w:rsidRPr="00370FF4" w:rsidRDefault="00C2224B" w:rsidP="00582127">
      <w:pPr>
        <w:pStyle w:val="Heading2"/>
        <w:numPr>
          <w:ilvl w:val="0"/>
          <w:numId w:val="28"/>
        </w:numPr>
        <w:rPr>
          <w:rFonts w:ascii="Times New Roman" w:hAnsi="Times New Roman" w:hint="default"/>
          <w:sz w:val="32"/>
          <w:szCs w:val="32"/>
          <w:lang w:val="fr-FR"/>
        </w:rPr>
      </w:pPr>
      <w:r w:rsidRPr="00370FF4">
        <w:rPr>
          <w:rFonts w:ascii="Times New Roman" w:hAnsi="Times New Roman" w:hint="default"/>
          <w:sz w:val="32"/>
          <w:szCs w:val="32"/>
          <w:lang w:val="fr-FR"/>
        </w:rPr>
        <w:t>Renforcement de l’audit et du contrôle de gestion sociale</w:t>
      </w:r>
    </w:p>
    <w:p w14:paraId="42D7A7AC" w14:textId="77777777" w:rsidR="00181913" w:rsidRPr="00D9595D" w:rsidRDefault="00C2224B">
      <w:pPr>
        <w:pStyle w:val="NormalWeb"/>
        <w:rPr>
          <w:lang w:val="fr-FR"/>
        </w:rPr>
      </w:pPr>
      <w:r w:rsidRPr="00D9595D">
        <w:rPr>
          <w:lang w:val="fr-FR"/>
        </w:rPr>
        <w:t>Les mécanismes d’audit et de contrôle jouent un rôle essentiel dans l’amélioration de la gestion de la paie publique.</w:t>
      </w:r>
    </w:p>
    <w:p w14:paraId="0C4740CC" w14:textId="77777777" w:rsidR="00181913" w:rsidRPr="00D9595D" w:rsidRDefault="00C2224B">
      <w:pPr>
        <w:pStyle w:val="NormalWeb"/>
        <w:rPr>
          <w:lang w:val="fr-FR"/>
        </w:rPr>
      </w:pPr>
      <w:r w:rsidRPr="00D9595D">
        <w:rPr>
          <w:lang w:val="fr-FR"/>
        </w:rPr>
        <w:t>Ils permettent :</w:t>
      </w:r>
    </w:p>
    <w:p w14:paraId="43F04A51" w14:textId="77777777" w:rsidR="00582127" w:rsidRDefault="00C2224B" w:rsidP="00582127">
      <w:pPr>
        <w:pStyle w:val="NormalWeb"/>
        <w:numPr>
          <w:ilvl w:val="0"/>
          <w:numId w:val="31"/>
        </w:numPr>
        <w:rPr>
          <w:lang w:val="fr-FR"/>
        </w:rPr>
      </w:pPr>
      <w:r w:rsidRPr="00D9595D">
        <w:rPr>
          <w:lang w:val="fr-FR"/>
        </w:rPr>
        <w:t>De détecter les anomalies financières</w:t>
      </w:r>
    </w:p>
    <w:p w14:paraId="4CDCEEA1" w14:textId="77777777" w:rsidR="00582127" w:rsidRDefault="00C2224B" w:rsidP="00582127">
      <w:pPr>
        <w:pStyle w:val="NormalWeb"/>
        <w:numPr>
          <w:ilvl w:val="0"/>
          <w:numId w:val="31"/>
        </w:numPr>
        <w:rPr>
          <w:lang w:val="fr-FR"/>
        </w:rPr>
      </w:pPr>
      <w:r w:rsidRPr="00582127">
        <w:rPr>
          <w:lang w:val="fr-FR"/>
        </w:rPr>
        <w:t>D’améliorer la transparence administrative</w:t>
      </w:r>
    </w:p>
    <w:p w14:paraId="1B262A3C" w14:textId="4F2EAE2E" w:rsidR="00181913" w:rsidRPr="00582127" w:rsidRDefault="00C2224B" w:rsidP="00582127">
      <w:pPr>
        <w:pStyle w:val="NormalWeb"/>
        <w:numPr>
          <w:ilvl w:val="0"/>
          <w:numId w:val="31"/>
        </w:numPr>
        <w:rPr>
          <w:lang w:val="fr-FR"/>
        </w:rPr>
      </w:pPr>
      <w:r w:rsidRPr="00582127">
        <w:rPr>
          <w:lang w:val="fr-FR"/>
        </w:rPr>
        <w:t>De renforcer la bonne gouvernance des finances publiques</w:t>
      </w:r>
    </w:p>
    <w:p w14:paraId="7DCB5627" w14:textId="110F7543" w:rsidR="00181913" w:rsidRDefault="00C2224B" w:rsidP="003442BB">
      <w:pPr>
        <w:pStyle w:val="NormalWeb"/>
        <w:rPr>
          <w:lang w:val="fr-FR"/>
        </w:rPr>
      </w:pPr>
      <w:r w:rsidRPr="00D9595D">
        <w:rPr>
          <w:lang w:val="fr-FR"/>
        </w:rPr>
        <w:t>Le contrôle interne apparaît ainsi comme un outil indispensable pour garantir la fiabilité du système de paie.</w:t>
      </w:r>
    </w:p>
    <w:p w14:paraId="6CD56006" w14:textId="77777777" w:rsidR="003442BB" w:rsidRPr="00D9595D" w:rsidRDefault="003442BB" w:rsidP="003442BB">
      <w:pPr>
        <w:pStyle w:val="NormalWeb"/>
        <w:rPr>
          <w:lang w:val="fr-FR"/>
        </w:rPr>
      </w:pPr>
    </w:p>
    <w:p w14:paraId="7D272832" w14:textId="3785D64A" w:rsidR="00181913" w:rsidRPr="00370FF4" w:rsidRDefault="00C2224B" w:rsidP="003442BB">
      <w:pPr>
        <w:pStyle w:val="Heading2"/>
        <w:numPr>
          <w:ilvl w:val="0"/>
          <w:numId w:val="28"/>
        </w:numPr>
        <w:rPr>
          <w:rFonts w:ascii="Times New Roman" w:hAnsi="Times New Roman" w:hint="default"/>
          <w:sz w:val="32"/>
          <w:szCs w:val="32"/>
          <w:lang w:val="fr-FR"/>
        </w:rPr>
      </w:pPr>
      <w:r w:rsidRPr="00370FF4">
        <w:rPr>
          <w:rFonts w:ascii="Times New Roman" w:hAnsi="Times New Roman" w:hint="default"/>
          <w:sz w:val="32"/>
          <w:szCs w:val="32"/>
          <w:lang w:val="fr-FR"/>
        </w:rPr>
        <w:t>Ingénierie de formation pour les gestionnaires de paie</w:t>
      </w:r>
    </w:p>
    <w:p w14:paraId="3F023160" w14:textId="77777777" w:rsidR="00181913" w:rsidRPr="00D9595D" w:rsidRDefault="00C2224B">
      <w:pPr>
        <w:pStyle w:val="NormalWeb"/>
        <w:rPr>
          <w:lang w:val="fr-FR"/>
        </w:rPr>
      </w:pPr>
      <w:r w:rsidRPr="00D9595D">
        <w:rPr>
          <w:lang w:val="fr-FR"/>
        </w:rPr>
        <w:t>La modernisation de la gestion de la paie nécessite également le renforcement des compétences du personnel administratif.</w:t>
      </w:r>
    </w:p>
    <w:p w14:paraId="2AD80F3A" w14:textId="77777777" w:rsidR="00181913" w:rsidRPr="00D9595D" w:rsidRDefault="00C2224B">
      <w:pPr>
        <w:pStyle w:val="NormalWeb"/>
        <w:rPr>
          <w:lang w:val="fr-FR"/>
        </w:rPr>
      </w:pPr>
      <w:r w:rsidRPr="00D9595D">
        <w:rPr>
          <w:lang w:val="fr-FR"/>
        </w:rPr>
        <w:t>La formation des gestionnaires permet :</w:t>
      </w:r>
    </w:p>
    <w:p w14:paraId="20D8379F" w14:textId="77777777" w:rsidR="003442BB" w:rsidRDefault="00C2224B" w:rsidP="003442BB">
      <w:pPr>
        <w:pStyle w:val="NormalWeb"/>
        <w:numPr>
          <w:ilvl w:val="0"/>
          <w:numId w:val="32"/>
        </w:numPr>
        <w:rPr>
          <w:lang w:val="fr-FR"/>
        </w:rPr>
      </w:pPr>
      <w:r w:rsidRPr="00D9595D">
        <w:rPr>
          <w:lang w:val="fr-FR"/>
        </w:rPr>
        <w:t>De maîtriser les outils numériques</w:t>
      </w:r>
    </w:p>
    <w:p w14:paraId="33945CB5" w14:textId="77777777" w:rsidR="003442BB" w:rsidRDefault="00C2224B" w:rsidP="003442BB">
      <w:pPr>
        <w:pStyle w:val="NormalWeb"/>
        <w:numPr>
          <w:ilvl w:val="0"/>
          <w:numId w:val="32"/>
        </w:numPr>
        <w:rPr>
          <w:lang w:val="fr-FR"/>
        </w:rPr>
      </w:pPr>
      <w:r w:rsidRPr="003442BB">
        <w:rPr>
          <w:lang w:val="fr-FR"/>
        </w:rPr>
        <w:t>D’appliquer correctement les textes réglementaires</w:t>
      </w:r>
    </w:p>
    <w:p w14:paraId="5180433B" w14:textId="6F5BE606" w:rsidR="00181913" w:rsidRPr="003442BB" w:rsidRDefault="00C2224B" w:rsidP="003442BB">
      <w:pPr>
        <w:pStyle w:val="NormalWeb"/>
        <w:numPr>
          <w:ilvl w:val="0"/>
          <w:numId w:val="32"/>
        </w:numPr>
        <w:rPr>
          <w:lang w:val="fr-FR"/>
        </w:rPr>
      </w:pPr>
      <w:r w:rsidRPr="003442BB">
        <w:rPr>
          <w:lang w:val="fr-FR"/>
        </w:rPr>
        <w:lastRenderedPageBreak/>
        <w:t>De réduire les erreurs administratives et comptables</w:t>
      </w:r>
    </w:p>
    <w:p w14:paraId="0763E9D1" w14:textId="77777777" w:rsidR="00181913" w:rsidRPr="00D9595D" w:rsidRDefault="00C2224B">
      <w:pPr>
        <w:pStyle w:val="NormalWeb"/>
        <w:rPr>
          <w:lang w:val="fr-FR"/>
        </w:rPr>
      </w:pPr>
      <w:r w:rsidRPr="00D9595D">
        <w:rPr>
          <w:lang w:val="fr-FR"/>
        </w:rPr>
        <w:t>Le développement des compétences professionnelles contribue directement à l’amélioration de la qualité des services publics.</w:t>
      </w:r>
    </w:p>
    <w:p w14:paraId="45730B88" w14:textId="77777777" w:rsidR="00181913" w:rsidRPr="00D9595D" w:rsidRDefault="00181913">
      <w:pPr>
        <w:pStyle w:val="Heading1"/>
        <w:rPr>
          <w:rFonts w:ascii="Times New Roman" w:hAnsi="Times New Roman" w:hint="default"/>
          <w:sz w:val="24"/>
          <w:szCs w:val="24"/>
          <w:lang w:val="fr-FR"/>
        </w:rPr>
      </w:pPr>
    </w:p>
    <w:p w14:paraId="797069E4" w14:textId="77777777" w:rsidR="00181913" w:rsidRPr="00D9595D" w:rsidRDefault="00181913">
      <w:pPr>
        <w:pStyle w:val="Heading1"/>
        <w:rPr>
          <w:rFonts w:ascii="Times New Roman" w:hAnsi="Times New Roman" w:hint="default"/>
          <w:sz w:val="24"/>
          <w:szCs w:val="24"/>
          <w:lang w:val="fr-FR"/>
        </w:rPr>
      </w:pPr>
    </w:p>
    <w:p w14:paraId="44D6F95C" w14:textId="77777777" w:rsidR="00181913" w:rsidRPr="00D9595D" w:rsidRDefault="00181913">
      <w:pPr>
        <w:pStyle w:val="Heading1"/>
        <w:rPr>
          <w:rFonts w:ascii="Times New Roman" w:hAnsi="Times New Roman" w:hint="default"/>
          <w:sz w:val="24"/>
          <w:szCs w:val="24"/>
          <w:lang w:val="fr-FR"/>
        </w:rPr>
      </w:pPr>
    </w:p>
    <w:p w14:paraId="1027C196" w14:textId="77777777" w:rsidR="00181913" w:rsidRPr="00D9595D" w:rsidRDefault="00181913">
      <w:pPr>
        <w:pStyle w:val="Heading1"/>
        <w:rPr>
          <w:rFonts w:ascii="Times New Roman" w:hAnsi="Times New Roman" w:hint="default"/>
          <w:sz w:val="24"/>
          <w:szCs w:val="24"/>
          <w:lang w:val="fr-FR"/>
        </w:rPr>
      </w:pPr>
    </w:p>
    <w:p w14:paraId="49AE8CD5" w14:textId="77777777" w:rsidR="00181913" w:rsidRPr="00D9595D" w:rsidRDefault="00181913">
      <w:pPr>
        <w:pStyle w:val="Heading1"/>
        <w:rPr>
          <w:rFonts w:ascii="Times New Roman" w:hAnsi="Times New Roman" w:hint="default"/>
          <w:sz w:val="24"/>
          <w:szCs w:val="24"/>
          <w:lang w:val="fr-FR"/>
        </w:rPr>
      </w:pPr>
    </w:p>
    <w:p w14:paraId="44D178E1" w14:textId="77777777" w:rsidR="00181913" w:rsidRPr="00D9595D" w:rsidRDefault="00181913">
      <w:pPr>
        <w:pStyle w:val="Heading1"/>
        <w:rPr>
          <w:rFonts w:ascii="Times New Roman" w:hAnsi="Times New Roman" w:hint="default"/>
          <w:sz w:val="24"/>
          <w:szCs w:val="24"/>
          <w:lang w:val="fr-FR"/>
        </w:rPr>
      </w:pPr>
    </w:p>
    <w:p w14:paraId="50A90CF7" w14:textId="77777777" w:rsidR="00181913" w:rsidRPr="00D9595D" w:rsidRDefault="00181913">
      <w:pPr>
        <w:pStyle w:val="Heading1"/>
        <w:rPr>
          <w:rFonts w:ascii="Times New Roman" w:hAnsi="Times New Roman" w:hint="default"/>
          <w:sz w:val="24"/>
          <w:szCs w:val="24"/>
          <w:lang w:val="fr-FR"/>
        </w:rPr>
      </w:pPr>
    </w:p>
    <w:p w14:paraId="741621E3" w14:textId="77777777" w:rsidR="00181913" w:rsidRPr="00D9595D" w:rsidRDefault="00181913">
      <w:pPr>
        <w:pStyle w:val="Heading1"/>
        <w:rPr>
          <w:rFonts w:ascii="Times New Roman" w:hAnsi="Times New Roman" w:hint="default"/>
          <w:sz w:val="24"/>
          <w:szCs w:val="24"/>
          <w:lang w:val="fr-FR"/>
        </w:rPr>
      </w:pPr>
    </w:p>
    <w:p w14:paraId="06691E42" w14:textId="77777777" w:rsidR="00181913" w:rsidRPr="00D9595D" w:rsidRDefault="00181913">
      <w:pPr>
        <w:pStyle w:val="Heading1"/>
        <w:rPr>
          <w:rFonts w:ascii="Times New Roman" w:hAnsi="Times New Roman" w:hint="default"/>
          <w:sz w:val="24"/>
          <w:szCs w:val="24"/>
          <w:lang w:val="fr-FR"/>
        </w:rPr>
      </w:pPr>
    </w:p>
    <w:p w14:paraId="05752811" w14:textId="77777777" w:rsidR="00181913" w:rsidRPr="00D9595D" w:rsidRDefault="00181913">
      <w:pPr>
        <w:pStyle w:val="Heading1"/>
        <w:rPr>
          <w:rFonts w:ascii="Times New Roman" w:hAnsi="Times New Roman" w:hint="default"/>
          <w:sz w:val="24"/>
          <w:szCs w:val="24"/>
          <w:lang w:val="fr-FR"/>
        </w:rPr>
      </w:pPr>
    </w:p>
    <w:p w14:paraId="2B83F3BD" w14:textId="77777777" w:rsidR="00181913" w:rsidRPr="00D9595D" w:rsidRDefault="00181913">
      <w:pPr>
        <w:pStyle w:val="Heading1"/>
        <w:rPr>
          <w:rFonts w:ascii="Times New Roman" w:hAnsi="Times New Roman" w:hint="default"/>
          <w:sz w:val="24"/>
          <w:szCs w:val="24"/>
          <w:lang w:val="fr-FR"/>
        </w:rPr>
      </w:pPr>
    </w:p>
    <w:p w14:paraId="299892B8" w14:textId="77777777" w:rsidR="00181913" w:rsidRPr="00D9595D" w:rsidRDefault="00181913">
      <w:pPr>
        <w:pStyle w:val="Heading1"/>
        <w:rPr>
          <w:rFonts w:ascii="Times New Roman" w:hAnsi="Times New Roman" w:hint="default"/>
          <w:sz w:val="24"/>
          <w:szCs w:val="24"/>
          <w:lang w:val="fr-FR"/>
        </w:rPr>
      </w:pPr>
    </w:p>
    <w:p w14:paraId="6F64B410" w14:textId="77777777" w:rsidR="00181913" w:rsidRPr="00D9595D" w:rsidRDefault="00181913">
      <w:pPr>
        <w:pStyle w:val="Heading1"/>
        <w:rPr>
          <w:rFonts w:ascii="Times New Roman" w:hAnsi="Times New Roman" w:hint="default"/>
          <w:sz w:val="24"/>
          <w:szCs w:val="24"/>
          <w:lang w:val="fr-FR"/>
        </w:rPr>
      </w:pPr>
    </w:p>
    <w:p w14:paraId="2086F57D" w14:textId="77777777" w:rsidR="00181913" w:rsidRDefault="00181913">
      <w:pPr>
        <w:pStyle w:val="Heading1"/>
        <w:rPr>
          <w:rFonts w:ascii="Times New Roman" w:hAnsi="Times New Roman" w:hint="default"/>
          <w:sz w:val="24"/>
          <w:szCs w:val="24"/>
          <w:lang w:val="fr-FR"/>
        </w:rPr>
      </w:pPr>
    </w:p>
    <w:p w14:paraId="0F86723E" w14:textId="77777777" w:rsidR="003442BB" w:rsidRDefault="003442BB" w:rsidP="003442BB"/>
    <w:p w14:paraId="395D384E" w14:textId="77777777" w:rsidR="003442BB" w:rsidRDefault="003442BB" w:rsidP="003442BB"/>
    <w:p w14:paraId="3D9517EA" w14:textId="77777777" w:rsidR="003442BB" w:rsidRDefault="003442BB" w:rsidP="003442BB"/>
    <w:p w14:paraId="2D10AADE" w14:textId="77777777" w:rsidR="003442BB" w:rsidRDefault="003442BB" w:rsidP="003442BB"/>
    <w:p w14:paraId="57A9FB91" w14:textId="77777777" w:rsidR="003442BB" w:rsidRDefault="003442BB" w:rsidP="003442BB"/>
    <w:p w14:paraId="308FEF13" w14:textId="77777777" w:rsidR="003442BB" w:rsidRPr="003442BB" w:rsidRDefault="003442BB" w:rsidP="003442BB"/>
    <w:p w14:paraId="5A1282A2" w14:textId="77777777" w:rsidR="00181913" w:rsidRDefault="00181913">
      <w:pPr>
        <w:pStyle w:val="Heading1"/>
        <w:rPr>
          <w:rFonts w:ascii="Times New Roman" w:hAnsi="Times New Roman" w:hint="default"/>
          <w:sz w:val="24"/>
          <w:szCs w:val="24"/>
          <w:lang w:val="fr-FR"/>
        </w:rPr>
      </w:pPr>
    </w:p>
    <w:p w14:paraId="23E77EB0" w14:textId="77777777" w:rsidR="00370FF4" w:rsidRPr="00370FF4" w:rsidRDefault="00370FF4" w:rsidP="00370FF4"/>
    <w:p w14:paraId="33BDCB2F" w14:textId="77777777" w:rsidR="00181913" w:rsidRPr="00D9595D" w:rsidRDefault="00181913">
      <w:pPr>
        <w:pStyle w:val="Heading1"/>
        <w:rPr>
          <w:rFonts w:ascii="Times New Roman" w:hAnsi="Times New Roman" w:hint="default"/>
          <w:sz w:val="24"/>
          <w:szCs w:val="24"/>
          <w:lang w:val="fr-FR"/>
        </w:rPr>
      </w:pPr>
    </w:p>
    <w:p w14:paraId="4FCD5142" w14:textId="77777777" w:rsidR="00181913" w:rsidRPr="00D9595D" w:rsidRDefault="00C2224B">
      <w:pPr>
        <w:pStyle w:val="Heading1"/>
        <w:rPr>
          <w:rFonts w:ascii="Times New Roman" w:hAnsi="Times New Roman" w:hint="default"/>
          <w:sz w:val="24"/>
          <w:szCs w:val="24"/>
          <w:lang w:val="fr-FR"/>
        </w:rPr>
      </w:pPr>
      <w:r w:rsidRPr="00D9595D">
        <w:rPr>
          <w:rFonts w:ascii="Times New Roman" w:hAnsi="Times New Roman" w:hint="default"/>
          <w:sz w:val="24"/>
          <w:szCs w:val="24"/>
          <w:lang w:val="fr-FR"/>
        </w:rPr>
        <w:lastRenderedPageBreak/>
        <w:t>Conclusion</w:t>
      </w:r>
    </w:p>
    <w:p w14:paraId="0B7B25FA" w14:textId="77777777" w:rsidR="00181913" w:rsidRPr="00D9595D" w:rsidRDefault="00C2224B">
      <w:pPr>
        <w:pStyle w:val="NormalWeb"/>
        <w:rPr>
          <w:lang w:val="fr-FR"/>
        </w:rPr>
      </w:pPr>
      <w:r w:rsidRPr="00D9595D">
        <w:rPr>
          <w:lang w:val="fr-FR"/>
        </w:rPr>
        <w:t>La gestion de la paie au sein des administrations publiques représente un enjeu stratégique pour le bon fonctionnement de l’État. Elle garantit non seulement la rémunération des agents publics, mais également la maîtrise et la transparence des dépenses publiques.</w:t>
      </w:r>
    </w:p>
    <w:p w14:paraId="6FA238FD" w14:textId="77777777" w:rsidR="00181913" w:rsidRPr="00D9595D" w:rsidRDefault="00C2224B">
      <w:pPr>
        <w:pStyle w:val="NormalWeb"/>
        <w:rPr>
          <w:lang w:val="fr-FR"/>
        </w:rPr>
      </w:pPr>
      <w:r w:rsidRPr="00D9595D">
        <w:rPr>
          <w:lang w:val="fr-FR"/>
        </w:rPr>
        <w:t>Malgré les réformes engagées, plusieurs difficultés persistent encore, notamment les insuffisances techniques, les anomalies administratives et les risques de fraude. Face à ces défis, la modernisation des systèmes de gestion devient une nécessité incontournable.</w:t>
      </w:r>
    </w:p>
    <w:p w14:paraId="4A56622C" w14:textId="77777777" w:rsidR="00181913" w:rsidRPr="00D9595D" w:rsidRDefault="00C2224B">
      <w:pPr>
        <w:pStyle w:val="NormalWeb"/>
        <w:rPr>
          <w:lang w:val="fr-FR"/>
        </w:rPr>
      </w:pPr>
      <w:r w:rsidRPr="00D9595D">
        <w:rPr>
          <w:lang w:val="fr-FR"/>
        </w:rPr>
        <w:t>L’intégration des technologies numériques, le renforcement des dispositifs de contrôle ainsi que la formation des gestionnaires de paie apparaissent comme des solutions essentielles pour améliorer l’efficacité, la sécurité et la transparence du système de paie publique.</w:t>
      </w:r>
    </w:p>
    <w:p w14:paraId="5B9AA9B3" w14:textId="77777777" w:rsidR="00181913" w:rsidRPr="00D9595D" w:rsidRDefault="00C2224B">
      <w:pPr>
        <w:pStyle w:val="NormalWeb"/>
        <w:rPr>
          <w:lang w:val="fr-FR"/>
        </w:rPr>
      </w:pPr>
      <w:r w:rsidRPr="00D9595D">
        <w:rPr>
          <w:lang w:val="fr-FR"/>
        </w:rPr>
        <w:t>En définitive, une gestion moderne et performante de la paie constitue un facteur important de bonne gouvernance administrative et de développement des institutions publiques.</w:t>
      </w:r>
    </w:p>
    <w:p w14:paraId="268D7BD4" w14:textId="77777777" w:rsidR="00181913" w:rsidRPr="00D9595D" w:rsidRDefault="00181913">
      <w:pPr>
        <w:rPr>
          <w:rFonts w:ascii="Times New Roman" w:hAnsi="Times New Roman" w:cs="Times New Roman"/>
          <w:sz w:val="24"/>
        </w:rPr>
      </w:pPr>
    </w:p>
    <w:sectPr w:rsidR="00181913" w:rsidRPr="00D959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85EE7F"/>
    <w:multiLevelType w:val="singleLevel"/>
    <w:tmpl w:val="9285EE7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93C8281"/>
    <w:multiLevelType w:val="singleLevel"/>
    <w:tmpl w:val="993C8281"/>
    <w:lvl w:ilvl="0">
      <w:start w:val="1"/>
      <w:numFmt w:val="lowerLetter"/>
      <w:lvlText w:val="%1."/>
      <w:lvlJc w:val="left"/>
      <w:pPr>
        <w:tabs>
          <w:tab w:val="left" w:pos="425"/>
        </w:tabs>
        <w:ind w:left="425" w:hanging="425"/>
      </w:pPr>
      <w:rPr>
        <w:rFonts w:hint="default"/>
      </w:rPr>
    </w:lvl>
  </w:abstractNum>
  <w:abstractNum w:abstractNumId="2" w15:restartNumberingAfterBreak="0">
    <w:nsid w:val="AEC9B1D8"/>
    <w:multiLevelType w:val="singleLevel"/>
    <w:tmpl w:val="AEC9B1D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8F00047"/>
    <w:multiLevelType w:val="singleLevel"/>
    <w:tmpl w:val="B8F00047"/>
    <w:lvl w:ilvl="0">
      <w:start w:val="3"/>
      <w:numFmt w:val="decimal"/>
      <w:suff w:val="space"/>
      <w:lvlText w:val="%1."/>
      <w:lvlJc w:val="left"/>
    </w:lvl>
  </w:abstractNum>
  <w:abstractNum w:abstractNumId="4" w15:restartNumberingAfterBreak="0">
    <w:nsid w:val="EF26C5CC"/>
    <w:multiLevelType w:val="singleLevel"/>
    <w:tmpl w:val="EF26C5CC"/>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9E303E1"/>
    <w:multiLevelType w:val="hybridMultilevel"/>
    <w:tmpl w:val="7E40E1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B0C038C"/>
    <w:multiLevelType w:val="hybridMultilevel"/>
    <w:tmpl w:val="97CA8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165D90"/>
    <w:multiLevelType w:val="hybridMultilevel"/>
    <w:tmpl w:val="366C20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81C507"/>
    <w:multiLevelType w:val="singleLevel"/>
    <w:tmpl w:val="1781C507"/>
    <w:lvl w:ilvl="0">
      <w:start w:val="1"/>
      <w:numFmt w:val="upperRoman"/>
      <w:lvlText w:val="%1."/>
      <w:lvlJc w:val="left"/>
      <w:pPr>
        <w:tabs>
          <w:tab w:val="left" w:pos="425"/>
        </w:tabs>
        <w:ind w:left="425" w:hanging="425"/>
      </w:pPr>
      <w:rPr>
        <w:rFonts w:hint="default"/>
      </w:rPr>
    </w:lvl>
  </w:abstractNum>
  <w:abstractNum w:abstractNumId="9" w15:restartNumberingAfterBreak="0">
    <w:nsid w:val="18C7400D"/>
    <w:multiLevelType w:val="hybridMultilevel"/>
    <w:tmpl w:val="CCE05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E947F1"/>
    <w:multiLevelType w:val="hybridMultilevel"/>
    <w:tmpl w:val="61EC0D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95628A"/>
    <w:multiLevelType w:val="hybridMultilevel"/>
    <w:tmpl w:val="4886CBC6"/>
    <w:lvl w:ilvl="0" w:tplc="E55EFE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ED20497"/>
    <w:multiLevelType w:val="hybridMultilevel"/>
    <w:tmpl w:val="81CCF08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F872682"/>
    <w:multiLevelType w:val="hybridMultilevel"/>
    <w:tmpl w:val="1FF43F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FD3160A"/>
    <w:multiLevelType w:val="hybridMultilevel"/>
    <w:tmpl w:val="8A767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4520C5A"/>
    <w:multiLevelType w:val="hybridMultilevel"/>
    <w:tmpl w:val="791CBD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5667439"/>
    <w:multiLevelType w:val="hybridMultilevel"/>
    <w:tmpl w:val="2544E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0755AD"/>
    <w:multiLevelType w:val="hybridMultilevel"/>
    <w:tmpl w:val="5A1C5F88"/>
    <w:lvl w:ilvl="0" w:tplc="C34262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DDA1148"/>
    <w:multiLevelType w:val="hybridMultilevel"/>
    <w:tmpl w:val="5300B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066042"/>
    <w:multiLevelType w:val="hybridMultilevel"/>
    <w:tmpl w:val="09042F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08606C2"/>
    <w:multiLevelType w:val="hybridMultilevel"/>
    <w:tmpl w:val="E5EC50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1BA3011"/>
    <w:multiLevelType w:val="hybridMultilevel"/>
    <w:tmpl w:val="9648B7A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BBF222B"/>
    <w:multiLevelType w:val="hybridMultilevel"/>
    <w:tmpl w:val="06266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CA46504"/>
    <w:multiLevelType w:val="hybridMultilevel"/>
    <w:tmpl w:val="497A653E"/>
    <w:lvl w:ilvl="0" w:tplc="AB6CD1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EEB53C1"/>
    <w:multiLevelType w:val="hybridMultilevel"/>
    <w:tmpl w:val="6ADA9E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3B6D9F"/>
    <w:multiLevelType w:val="hybridMultilevel"/>
    <w:tmpl w:val="522819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EB4F4D"/>
    <w:multiLevelType w:val="hybridMultilevel"/>
    <w:tmpl w:val="9F2280A2"/>
    <w:lvl w:ilvl="0" w:tplc="74E042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86868A8"/>
    <w:multiLevelType w:val="hybridMultilevel"/>
    <w:tmpl w:val="90408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FAC1354"/>
    <w:multiLevelType w:val="hybridMultilevel"/>
    <w:tmpl w:val="652A58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1647B6B"/>
    <w:multiLevelType w:val="hybridMultilevel"/>
    <w:tmpl w:val="0AB64D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4E03C3C"/>
    <w:multiLevelType w:val="hybridMultilevel"/>
    <w:tmpl w:val="C548E9DA"/>
    <w:lvl w:ilvl="0" w:tplc="9E9AF0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6AD4EBA"/>
    <w:multiLevelType w:val="hybridMultilevel"/>
    <w:tmpl w:val="E88C07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992526D"/>
    <w:multiLevelType w:val="hybridMultilevel"/>
    <w:tmpl w:val="DEDC5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CC167C2"/>
    <w:multiLevelType w:val="hybridMultilevel"/>
    <w:tmpl w:val="A92432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F05AA1"/>
    <w:multiLevelType w:val="hybridMultilevel"/>
    <w:tmpl w:val="2556AC7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7C47DCE"/>
    <w:multiLevelType w:val="hybridMultilevel"/>
    <w:tmpl w:val="321013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C3309E9"/>
    <w:multiLevelType w:val="hybridMultilevel"/>
    <w:tmpl w:val="BD781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E1D7BE8"/>
    <w:multiLevelType w:val="hybridMultilevel"/>
    <w:tmpl w:val="8788D33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28664242">
    <w:abstractNumId w:val="8"/>
  </w:num>
  <w:num w:numId="2" w16cid:durableId="1385761208">
    <w:abstractNumId w:val="0"/>
  </w:num>
  <w:num w:numId="3" w16cid:durableId="1926306142">
    <w:abstractNumId w:val="4"/>
  </w:num>
  <w:num w:numId="4" w16cid:durableId="328679723">
    <w:abstractNumId w:val="3"/>
  </w:num>
  <w:num w:numId="5" w16cid:durableId="1188249234">
    <w:abstractNumId w:val="2"/>
  </w:num>
  <w:num w:numId="6" w16cid:durableId="1588615324">
    <w:abstractNumId w:val="1"/>
  </w:num>
  <w:num w:numId="7" w16cid:durableId="500433432">
    <w:abstractNumId w:val="11"/>
  </w:num>
  <w:num w:numId="8" w16cid:durableId="545221191">
    <w:abstractNumId w:val="5"/>
  </w:num>
  <w:num w:numId="9" w16cid:durableId="2034261313">
    <w:abstractNumId w:val="24"/>
  </w:num>
  <w:num w:numId="10" w16cid:durableId="860168502">
    <w:abstractNumId w:val="27"/>
  </w:num>
  <w:num w:numId="11" w16cid:durableId="903955621">
    <w:abstractNumId w:val="16"/>
  </w:num>
  <w:num w:numId="12" w16cid:durableId="1457024808">
    <w:abstractNumId w:val="10"/>
  </w:num>
  <w:num w:numId="13" w16cid:durableId="318996243">
    <w:abstractNumId w:val="19"/>
  </w:num>
  <w:num w:numId="14" w16cid:durableId="1309285278">
    <w:abstractNumId w:val="20"/>
  </w:num>
  <w:num w:numId="15" w16cid:durableId="902564960">
    <w:abstractNumId w:val="34"/>
  </w:num>
  <w:num w:numId="16" w16cid:durableId="933248669">
    <w:abstractNumId w:val="30"/>
  </w:num>
  <w:num w:numId="17" w16cid:durableId="1677421902">
    <w:abstractNumId w:val="12"/>
  </w:num>
  <w:num w:numId="18" w16cid:durableId="664746947">
    <w:abstractNumId w:val="17"/>
  </w:num>
  <w:num w:numId="19" w16cid:durableId="1553346243">
    <w:abstractNumId w:val="9"/>
  </w:num>
  <w:num w:numId="20" w16cid:durableId="386104387">
    <w:abstractNumId w:val="36"/>
  </w:num>
  <w:num w:numId="21" w16cid:durableId="1046678981">
    <w:abstractNumId w:val="33"/>
  </w:num>
  <w:num w:numId="22" w16cid:durableId="40834973">
    <w:abstractNumId w:val="14"/>
  </w:num>
  <w:num w:numId="23" w16cid:durableId="329480368">
    <w:abstractNumId w:val="23"/>
  </w:num>
  <w:num w:numId="24" w16cid:durableId="2115587305">
    <w:abstractNumId w:val="18"/>
  </w:num>
  <w:num w:numId="25" w16cid:durableId="1123771595">
    <w:abstractNumId w:val="6"/>
  </w:num>
  <w:num w:numId="26" w16cid:durableId="1984652944">
    <w:abstractNumId w:val="31"/>
  </w:num>
  <w:num w:numId="27" w16cid:durableId="1463230442">
    <w:abstractNumId w:val="37"/>
  </w:num>
  <w:num w:numId="28" w16cid:durableId="419570594">
    <w:abstractNumId w:val="26"/>
  </w:num>
  <w:num w:numId="29" w16cid:durableId="723217317">
    <w:abstractNumId w:val="28"/>
  </w:num>
  <w:num w:numId="30" w16cid:durableId="803161888">
    <w:abstractNumId w:val="32"/>
  </w:num>
  <w:num w:numId="31" w16cid:durableId="816648611">
    <w:abstractNumId w:val="25"/>
  </w:num>
  <w:num w:numId="32" w16cid:durableId="1755004166">
    <w:abstractNumId w:val="22"/>
  </w:num>
  <w:num w:numId="33" w16cid:durableId="1635522785">
    <w:abstractNumId w:val="15"/>
  </w:num>
  <w:num w:numId="34" w16cid:durableId="1177422947">
    <w:abstractNumId w:val="29"/>
  </w:num>
  <w:num w:numId="35" w16cid:durableId="294213969">
    <w:abstractNumId w:val="21"/>
  </w:num>
  <w:num w:numId="36" w16cid:durableId="1709060922">
    <w:abstractNumId w:val="35"/>
  </w:num>
  <w:num w:numId="37" w16cid:durableId="2142261030">
    <w:abstractNumId w:val="13"/>
  </w:num>
  <w:num w:numId="38" w16cid:durableId="7986443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SystemFonts/>
  <w:defaultTabStop w:val="708"/>
  <w:hyphenationZone w:val="425"/>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40619CC"/>
    <w:rsid w:val="00064F57"/>
    <w:rsid w:val="00181913"/>
    <w:rsid w:val="003442BB"/>
    <w:rsid w:val="00370FF4"/>
    <w:rsid w:val="003C1546"/>
    <w:rsid w:val="004133B6"/>
    <w:rsid w:val="004224AA"/>
    <w:rsid w:val="00443D75"/>
    <w:rsid w:val="00582127"/>
    <w:rsid w:val="0070705A"/>
    <w:rsid w:val="00A06F77"/>
    <w:rsid w:val="00B75C7E"/>
    <w:rsid w:val="00C2224B"/>
    <w:rsid w:val="00D9595D"/>
    <w:rsid w:val="00DF0DE8"/>
    <w:rsid w:val="019C7234"/>
    <w:rsid w:val="27F4659B"/>
    <w:rsid w:val="33D23A93"/>
    <w:rsid w:val="396159B3"/>
    <w:rsid w:val="44061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F193E"/>
  <w15:docId w15:val="{D3465615-0566-4159-B951-D35D70AD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qFormat="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1904</Words>
  <Characters>11651</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Gholbi benny Moanaka</dc:creator>
  <cp:lastModifiedBy>Celeste Oyere</cp:lastModifiedBy>
  <cp:revision>2</cp:revision>
  <dcterms:created xsi:type="dcterms:W3CDTF">2026-05-08T13:01:00Z</dcterms:created>
  <dcterms:modified xsi:type="dcterms:W3CDTF">2026-05-08T13:01:00Z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AB0FD348033D4B208479ABC8D1102CB0_11</vt:lpwstr>
  </property>
  <property fmtid="{D5CDD505-2E9C-101B-9397-08002B2CF9AE}" pid="4" name="KSOTemplateDocerSaveRecord">
    <vt:lpwstr>eyJoZGlkIjoiNjVkYmFlYmNjNTM4ZTAxZWI4YmFlYTJkNTU3OWMxNDciLCJ1c2VySWQiOiIyMTE4MzUwNjk2MjU5MyJ9</vt:lpwstr>
  </property>
</Properties>
</file>