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大家好，我是软件22级2班的王琦翔，现任团委学术科技部的负责人。我们这届的负责人有两位，另一位是在台下的22级双学位的欧扬帆学长。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下面，将由我来进行部门的宣传，毕竟我站在了台上，我将从以下四个方面进行讲解，分别是日常工作，活动概览，招新倾向和下属组织介绍。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是日常工作方面，我们部门一直以来都致力于活跃学院学术气氛，提高学生学术水平，会定期举办学术性讲座，组织各类知识讲座、经验交流会等学术活动，讲座涵盖最新科技、大企业交流、师兄指点迷津等；还会举办科创比赛，并协助学校组织科技文化节等重大学术科技活动；开展学风建设，配合学院开展学风建设，负责对接各班科创委员和学风督导，加强与班级之间的联系，为同学们营造良好的学习科创氛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其次，是我们去年以及上学期举办的一些活动的展示，像ACM集训队的宣讲            ，新生杯ACM程序设计大赛，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“鼎甲杯”程序设计大赛，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黑框框程序设计大赛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保利威“直播+”软件设计大赛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都获得了学院领导们和同学们的积极反馈。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然后是招新倾向，我们部门希望同学可以有责任心，热情，做事认真，有执行力等，我们热情地欢迎每一位有想法，想要在学术科技部中历练并提升自己的同学。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可以向你们保证，我们会对你进行尽心尽责地培养！在我们这里，你可以在一次次活动中锤炼组织策划的能力，我们还会给各位提供科创情报，为各位提供认识大牛前辈，以及与企业交流的机会，如果您想点亮更多技能树，那就加入我们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还想介绍一下我们部门的一些下属组织，帮他们也进行招新，当然，加入两者是不相冲突的。有我们学院的辩论社，IBM俱乐部，ACM集训队，iHCL俱乐部，微软学生俱乐部。大家可以扫码进行添加，并咨询相关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当然，除了这些，我们还会有男生节，女生节的惊喜礼品之类的活动以及定期的团建，生日聚会之类的。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最后，还是希望大家积极踊跃地报名我们部门。这是我们部门地答疑群二维码，大家可以添加一下。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谢谢！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xZjI0ZmEyYzY3Y2FlOGRiMGEwZTI5NTg1MjQ4NDEifQ=="/>
  </w:docVars>
  <w:rsids>
    <w:rsidRoot w:val="00000000"/>
    <w:rsid w:val="316A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24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2023-09-01T12:48:30Z</dcterms:created>
  <dc:creator>86155</dc:creator>
  <cp:lastModifiedBy>无根生</cp:lastModifiedBy>
  <dcterms:modified xsi:type="dcterms:W3CDTF">2023-09-01T13:13:24Z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669BF9181B6447CAB3AEED40B565726A_12</vt:lpwstr>
  </property>
</Properties>
</file>