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 아트 에셋 출처와 검수 보고서</w:t>
      </w:r>
    </w:p>
    <w:p>
      <w:r>
        <w:t>2026년 10월 27일 | 상승 낙하 후속 수정 반영 | 개발팀 인수인계용 | 작성 Codex</w:t>
      </w:r>
    </w:p>
    <w:p>
      <w:r>
        <w:t>현재 보존된 주인공은 기존 이동·생활 동작 15개와 최신 롱소드 공격 3개, 총 18개 클립으로 구성된다. 두 묶음은 서로 다른 Generic 리그를 사용하므로, 지금 상태에서 하나의 캐릭터 Animator에 모두 연결할 수는 없다. 이번 보고서는 에셋이 어디서 왔고 어떻게 가공되었는지, 어느 파일이 정본인지, 무엇을 검수했고 무엇이 아직 통합되지 않았는지를 구분한다.</w:t>
      </w:r>
    </w:p>
    <w:p>
      <w:r>
        <w:t>조사 대상은 주인공 Final 정본과 보존 중인 Runtime 비주얼, 튜토리얼·1스테이지 환경 키트, Melee01 몬스터다. 기존 VFX는 목록만 확인한다. 기존 게임 시스템·UI·외부 패키지 전체의 라이선스 감사나 실제 게임 플레이 성능 검증을 수행했다는 뜻은 아니다. 기획 기준은 같은 폴더의 Project M 상세기획서 0.5와 기획데이터이며, 현재 에셋 목록이 기획상 모든 몬스터와 스테이지 콘텐츠를 충족하는 것은 아니다.</w:t>
      </w:r>
    </w:p>
    <w:p>
      <w:r>
        <w:t>후속 요청에 따라 Jump_Rise_Loop와 Jump_Fall_Loop를 작은 균형 움직임이 있는 상승·낙하 루프로 보완했다. 기존 시전·착지·정점·Jump_Full과 다른 선택 클립 16개는 유지했다. 현재 사용할 GIF 60개를 외부 폴더로 옮겨 SHA256을 검증했고 새 미디어 저장도 외부로 전환했다. 프로젝트 안의 GIF 원본과 확인된 구버전·폐기 파일을 정리했으며, 현재 사용하거나 향후 사용할 모델·리그·애니메이션은 보존했다. 팀원 머지 결과에 게임 동작을 추가 연결하지 않았다.</w:t>
      </w:r>
    </w:p>
    <w:p>
      <w:pPr>
        <w:pStyle w:val="Heading1"/>
      </w:pPr>
      <w:r>
        <w:t>1 현재 보존된 결과물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928"/>
        <w:gridCol w:w="1361"/>
        <w:gridCol w:w="3912"/>
        <w:gridCol w:w="2551"/>
      </w:tblGrid>
      <w:tr>
        <w:trPr>
          <w:cantSplit/>
          <w:tblHeader/>
        </w:trPr>
        <w:tc>
          <w:tcPr>
            <w:tcW w:type="dxa" w:w="1928"/>
            <w:vAlign w:val="center"/>
            <w:shd w:fill="234A65"/>
          </w:tcPr>
          <w:p>
            <w:pPr>
              <w:keepNext/>
              <w:spacing w:after="20" w:before="20" w:line="252" w:lineRule="auto"/>
            </w:pPr>
            <w:r>
              <w:rPr>
                <w:b/>
                <w:color w:val="FFFFFF"/>
                <w:sz w:val="18"/>
              </w:rPr>
              <w:t>분류</w:t>
            </w:r>
          </w:p>
        </w:tc>
        <w:tc>
          <w:tcPr>
            <w:tcW w:type="dxa" w:w="1361"/>
            <w:vAlign w:val="center"/>
            <w:shd w:fill="234A65"/>
          </w:tcPr>
          <w:p>
            <w:pPr>
              <w:keepNext/>
              <w:spacing w:after="20" w:before="20" w:line="252" w:lineRule="auto"/>
            </w:pPr>
            <w:r>
              <w:rPr>
                <w:b/>
                <w:color w:val="FFFFFF"/>
                <w:sz w:val="18"/>
              </w:rPr>
              <w:t>현재 수량</w:t>
            </w:r>
          </w:p>
        </w:tc>
        <w:tc>
          <w:tcPr>
            <w:tcW w:type="dxa" w:w="3912"/>
            <w:vAlign w:val="center"/>
            <w:shd w:fill="234A65"/>
          </w:tcPr>
          <w:p>
            <w:pPr>
              <w:keepNext/>
              <w:spacing w:after="20" w:before="20" w:line="252" w:lineRule="auto"/>
            </w:pPr>
            <w:r>
              <w:rPr>
                <w:b/>
                <w:color w:val="FFFFFF"/>
                <w:sz w:val="18"/>
              </w:rPr>
              <w:t>제작 방식</w:t>
            </w:r>
          </w:p>
        </w:tc>
        <w:tc>
          <w:tcPr>
            <w:tcW w:type="dxa" w:w="2551"/>
            <w:vAlign w:val="center"/>
            <w:shd w:fill="234A65"/>
          </w:tcPr>
          <w:p>
            <w:pPr>
              <w:keepNext/>
              <w:spacing w:after="20" w:before="20" w:line="252" w:lineRule="auto"/>
            </w:pPr>
            <w:r>
              <w:rPr>
                <w:b/>
                <w:color w:val="FFFFFF"/>
                <w:sz w:val="18"/>
              </w:rPr>
              <w:t>사용 상태</w:t>
            </w:r>
          </w:p>
        </w:tc>
      </w:tr>
      <w:tr>
        <w:trPr>
          <w:cantSplit/>
        </w:trPr>
        <w:tc>
          <w:tcPr>
            <w:tcW w:type="dxa" w:w="1928"/>
            <w:vAlign w:val="center"/>
            <w:shd w:fill="FFFFFF"/>
          </w:tcPr>
          <w:p>
            <w:pPr>
              <w:keepNext/>
              <w:spacing w:after="20" w:before="20" w:line="252" w:lineRule="auto"/>
            </w:pPr>
            <w:r>
              <w:rPr>
                <w:sz w:val="18"/>
              </w:rPr>
              <w:t>주인공 원본 모델</w:t>
            </w:r>
          </w:p>
        </w:tc>
        <w:tc>
          <w:tcPr>
            <w:tcW w:type="dxa" w:w="1361"/>
            <w:vAlign w:val="center"/>
            <w:shd w:fill="FFFFFF"/>
          </w:tcPr>
          <w:p>
            <w:pPr>
              <w:keepNext/>
              <w:spacing w:after="20" w:before="20" w:line="252" w:lineRule="auto"/>
            </w:pPr>
            <w:r>
              <w:rPr>
                <w:sz w:val="18"/>
              </w:rPr>
              <w:t>1</w:t>
            </w:r>
          </w:p>
        </w:tc>
        <w:tc>
          <w:tcPr>
            <w:tcW w:type="dxa" w:w="3912"/>
            <w:vAlign w:val="center"/>
            <w:shd w:fill="FFFFFF"/>
          </w:tcPr>
          <w:p>
            <w:pPr>
              <w:keepNext/>
              <w:spacing w:after="20" w:before="20" w:line="252" w:lineRule="auto"/>
            </w:pPr>
            <w:r>
              <w:rPr>
                <w:sz w:val="18"/>
              </w:rPr>
              <w:t>생성 콘셉트 이미지 → Meshy 모델·리그 → 로컬 가공</w:t>
            </w:r>
          </w:p>
        </w:tc>
        <w:tc>
          <w:tcPr>
            <w:tcW w:type="dxa" w:w="2551"/>
            <w:vAlign w:val="center"/>
            <w:shd w:fill="FFFFFF"/>
          </w:tcPr>
          <w:p>
            <w:pPr>
              <w:keepNext/>
              <w:spacing w:after="20" w:before="20" w:line="252" w:lineRule="auto"/>
            </w:pPr>
            <w:r>
              <w:rPr>
                <w:sz w:val="18"/>
              </w:rPr>
              <w:t>3등신 chibi 정본</w:t>
            </w:r>
          </w:p>
        </w:tc>
      </w:tr>
      <w:tr>
        <w:trPr>
          <w:cantSplit/>
        </w:trPr>
        <w:tc>
          <w:tcPr>
            <w:tcW w:type="dxa" w:w="1928"/>
            <w:vAlign w:val="center"/>
            <w:shd w:fill="F2F5F7"/>
          </w:tcPr>
          <w:p>
            <w:pPr>
              <w:keepNext w:val="0"/>
              <w:spacing w:after="20" w:before="20" w:line="252" w:lineRule="auto"/>
            </w:pPr>
            <w:r>
              <w:rPr>
                <w:sz w:val="18"/>
              </w:rPr>
              <w:t>기존 Runtime 자료</w:t>
            </w:r>
          </w:p>
        </w:tc>
        <w:tc>
          <w:tcPr>
            <w:tcW w:type="dxa" w:w="1361"/>
            <w:vAlign w:val="center"/>
            <w:shd w:fill="F2F5F7"/>
          </w:tcPr>
          <w:p>
            <w:pPr>
              <w:keepNext w:val="0"/>
              <w:spacing w:after="20" w:before="20" w:line="252" w:lineRule="auto"/>
            </w:pPr>
            <w:r>
              <w:rPr>
                <w:sz w:val="18"/>
              </w:rPr>
              <w:t>1묶음</w:t>
            </w:r>
          </w:p>
        </w:tc>
        <w:tc>
          <w:tcPr>
            <w:tcW w:type="dxa" w:w="3912"/>
            <w:vAlign w:val="center"/>
            <w:shd w:fill="F2F5F7"/>
          </w:tcPr>
          <w:p>
            <w:pPr>
              <w:keepNext w:val="0"/>
              <w:spacing w:after="20" w:before="20" w:line="252" w:lineRule="auto"/>
            </w:pPr>
            <w:r>
              <w:rPr>
                <w:sz w:val="18"/>
              </w:rPr>
              <w:t>이전 비주얼과 동작 전달 파일 보존</w:t>
            </w:r>
          </w:p>
        </w:tc>
        <w:tc>
          <w:tcPr>
            <w:tcW w:type="dxa" w:w="2551"/>
            <w:vAlign w:val="center"/>
            <w:shd w:fill="F2F5F7"/>
          </w:tcPr>
          <w:p>
            <w:pPr>
              <w:keepNext w:val="0"/>
              <w:spacing w:after="20" w:before="20" w:line="252" w:lineRule="auto"/>
            </w:pPr>
            <w:r>
              <w:rPr>
                <w:sz w:val="18"/>
              </w:rPr>
              <w:t>일부 Player·제작 도구 의존성</w:t>
            </w:r>
          </w:p>
        </w:tc>
      </w:tr>
      <w:tr>
        <w:trPr>
          <w:cantSplit/>
        </w:trPr>
        <w:tc>
          <w:tcPr>
            <w:tcW w:type="dxa" w:w="1928"/>
            <w:vAlign w:val="center"/>
            <w:shd w:fill="FFFFFF"/>
          </w:tcPr>
          <w:p>
            <w:pPr>
              <w:keepNext w:val="0"/>
              <w:spacing w:after="20" w:before="20" w:line="252" w:lineRule="auto"/>
            </w:pPr>
            <w:r>
              <w:rPr>
                <w:sz w:val="18"/>
              </w:rPr>
              <w:t>기존 주인공 동작</w:t>
            </w:r>
          </w:p>
        </w:tc>
        <w:tc>
          <w:tcPr>
            <w:tcW w:type="dxa" w:w="1361"/>
            <w:vAlign w:val="center"/>
            <w:shd w:fill="FFFFFF"/>
          </w:tcPr>
          <w:p>
            <w:pPr>
              <w:keepNext w:val="0"/>
              <w:spacing w:after="20" w:before="20" w:line="252" w:lineRule="auto"/>
            </w:pPr>
            <w:r>
              <w:rPr>
                <w:sz w:val="18"/>
              </w:rPr>
              <w:t>15</w:t>
            </w:r>
          </w:p>
        </w:tc>
        <w:tc>
          <w:tcPr>
            <w:tcW w:type="dxa" w:w="3912"/>
            <w:vAlign w:val="center"/>
            <w:shd w:fill="FFFFFF"/>
          </w:tcPr>
          <w:p>
            <w:pPr>
              <w:keepNext w:val="0"/>
              <w:spacing w:after="20" w:before="20" w:line="252" w:lineRule="auto"/>
            </w:pPr>
            <w:r>
              <w:rPr>
                <w:sz w:val="18"/>
              </w:rPr>
              <w:t>기존 AI 보행 입력과 Unity Editor 가공 및 상승·낙하 보완</w:t>
            </w:r>
          </w:p>
        </w:tc>
        <w:tc>
          <w:tcPr>
            <w:tcW w:type="dxa" w:w="2551"/>
            <w:vAlign w:val="center"/>
            <w:shd w:fill="FFFFFF"/>
          </w:tcPr>
          <w:p>
            <w:pPr>
              <w:keepNext w:val="0"/>
              <w:spacing w:after="20" w:before="20" w:line="252" w:lineRule="auto"/>
            </w:pPr>
            <w:r>
              <w:rPr>
                <w:sz w:val="18"/>
              </w:rPr>
              <w:t>Chibi24 전용</w:t>
            </w:r>
          </w:p>
        </w:tc>
      </w:tr>
      <w:tr>
        <w:trPr>
          <w:cantSplit/>
        </w:trPr>
        <w:tc>
          <w:tcPr>
            <w:tcW w:type="dxa" w:w="1928"/>
            <w:vAlign w:val="center"/>
            <w:shd w:fill="F2F5F7"/>
          </w:tcPr>
          <w:p>
            <w:pPr>
              <w:keepNext w:val="0"/>
              <w:spacing w:after="20" w:before="20" w:line="252" w:lineRule="auto"/>
            </w:pPr>
            <w:r>
              <w:rPr>
                <w:sz w:val="18"/>
              </w:rPr>
              <w:t>최신 롱소드 공격</w:t>
            </w:r>
          </w:p>
        </w:tc>
        <w:tc>
          <w:tcPr>
            <w:tcW w:type="dxa" w:w="1361"/>
            <w:vAlign w:val="center"/>
            <w:shd w:fill="F2F5F7"/>
          </w:tcPr>
          <w:p>
            <w:pPr>
              <w:keepNext w:val="0"/>
              <w:spacing w:after="20" w:before="20" w:line="252" w:lineRule="auto"/>
            </w:pPr>
            <w:r>
              <w:rPr>
                <w:sz w:val="18"/>
              </w:rPr>
              <w:t>3</w:t>
            </w:r>
          </w:p>
        </w:tc>
        <w:tc>
          <w:tcPr>
            <w:tcW w:type="dxa" w:w="3912"/>
            <w:vAlign w:val="center"/>
            <w:shd w:fill="F2F5F7"/>
          </w:tcPr>
          <w:p>
            <w:pPr>
              <w:keepNext w:val="0"/>
              <w:spacing w:after="20" w:before="20" w:line="252" w:lineRule="auto"/>
            </w:pPr>
            <w:r>
              <w:rPr>
                <w:sz w:val="18"/>
              </w:rPr>
              <w:t>KayKit 실제 동작 → 체형 맞춤 리타게팅·양손 접촉 보정</w:t>
            </w:r>
          </w:p>
        </w:tc>
        <w:tc>
          <w:tcPr>
            <w:tcW w:type="dxa" w:w="2551"/>
            <w:vAlign w:val="center"/>
            <w:shd w:fill="F2F5F7"/>
          </w:tcPr>
          <w:p>
            <w:pPr>
              <w:keepNext w:val="0"/>
              <w:spacing w:after="20" w:before="20" w:line="252" w:lineRule="auto"/>
            </w:pPr>
            <w:r>
              <w:rPr>
                <w:sz w:val="18"/>
              </w:rPr>
              <w:t>KayKit23 전용</w:t>
            </w:r>
          </w:p>
        </w:tc>
      </w:tr>
      <w:tr>
        <w:trPr>
          <w:cantSplit/>
        </w:trPr>
        <w:tc>
          <w:tcPr>
            <w:tcW w:type="dxa" w:w="1928"/>
            <w:vAlign w:val="center"/>
            <w:shd w:fill="FFFFFF"/>
          </w:tcPr>
          <w:p>
            <w:pPr>
              <w:keepNext w:val="0"/>
              <w:spacing w:after="20" w:before="20" w:line="252" w:lineRule="auto"/>
            </w:pPr>
            <w:r>
              <w:rPr>
                <w:sz w:val="18"/>
              </w:rPr>
              <w:t>도시 환경 모듈</w:t>
            </w:r>
          </w:p>
        </w:tc>
        <w:tc>
          <w:tcPr>
            <w:tcW w:type="dxa" w:w="1361"/>
            <w:vAlign w:val="center"/>
            <w:shd w:fill="FFFFFF"/>
          </w:tcPr>
          <w:p>
            <w:pPr>
              <w:keepNext w:val="0"/>
              <w:spacing w:after="20" w:before="20" w:line="252" w:lineRule="auto"/>
            </w:pPr>
            <w:r>
              <w:rPr>
                <w:sz w:val="18"/>
              </w:rPr>
              <w:t>16</w:t>
            </w:r>
          </w:p>
        </w:tc>
        <w:tc>
          <w:tcPr>
            <w:tcW w:type="dxa" w:w="3912"/>
            <w:vAlign w:val="center"/>
            <w:shd w:fill="FFFFFF"/>
          </w:tcPr>
          <w:p>
            <w:pPr>
              <w:keepNext w:val="0"/>
              <w:spacing w:after="20" w:before="20" w:line="252" w:lineRule="auto"/>
            </w:pPr>
            <w:r>
              <w:rPr>
                <w:sz w:val="18"/>
              </w:rPr>
              <w:t>Unity Editor에서 로컬 메시 제작</w:t>
            </w:r>
          </w:p>
        </w:tc>
        <w:tc>
          <w:tcPr>
            <w:tcW w:type="dxa" w:w="2551"/>
            <w:vAlign w:val="center"/>
            <w:shd w:fill="FFFFFF"/>
          </w:tcPr>
          <w:p>
            <w:pPr>
              <w:keepNext w:val="0"/>
              <w:spacing w:after="20" w:before="20" w:line="252" w:lineRule="auto"/>
            </w:pPr>
            <w:r>
              <w:rPr>
                <w:sz w:val="18"/>
              </w:rPr>
              <w:t>독립 프리팹</w:t>
            </w:r>
          </w:p>
        </w:tc>
      </w:tr>
      <w:tr>
        <w:trPr>
          <w:cantSplit/>
        </w:trPr>
        <w:tc>
          <w:tcPr>
            <w:tcW w:type="dxa" w:w="1928"/>
            <w:vAlign w:val="center"/>
            <w:shd w:fill="F2F5F7"/>
          </w:tcPr>
          <w:p>
            <w:pPr>
              <w:keepNext w:val="0"/>
              <w:spacing w:after="20" w:before="20" w:line="252" w:lineRule="auto"/>
            </w:pPr>
            <w:r>
              <w:rPr>
                <w:sz w:val="18"/>
              </w:rPr>
              <w:t>환경 소품</w:t>
            </w:r>
          </w:p>
        </w:tc>
        <w:tc>
          <w:tcPr>
            <w:tcW w:type="dxa" w:w="1361"/>
            <w:vAlign w:val="center"/>
            <w:shd w:fill="F2F5F7"/>
          </w:tcPr>
          <w:p>
            <w:pPr>
              <w:keepNext w:val="0"/>
              <w:spacing w:after="20" w:before="20" w:line="252" w:lineRule="auto"/>
            </w:pPr>
            <w:r>
              <w:rPr>
                <w:sz w:val="18"/>
              </w:rPr>
              <w:t>7</w:t>
            </w:r>
          </w:p>
        </w:tc>
        <w:tc>
          <w:tcPr>
            <w:tcW w:type="dxa" w:w="3912"/>
            <w:vAlign w:val="center"/>
            <w:shd w:fill="F2F5F7"/>
          </w:tcPr>
          <w:p>
            <w:pPr>
              <w:keepNext w:val="0"/>
              <w:spacing w:after="20" w:before="20" w:line="252" w:lineRule="auto"/>
            </w:pPr>
            <w:r>
              <w:rPr>
                <w:sz w:val="18"/>
              </w:rPr>
              <w:t>Meshy 생성 후 팔레트·피벗·프리팹 가공</w:t>
            </w:r>
          </w:p>
        </w:tc>
        <w:tc>
          <w:tcPr>
            <w:tcW w:type="dxa" w:w="2551"/>
            <w:vAlign w:val="center"/>
            <w:shd w:fill="F2F5F7"/>
          </w:tcPr>
          <w:p>
            <w:pPr>
              <w:keepNext w:val="0"/>
              <w:spacing w:after="20" w:before="20" w:line="252" w:lineRule="auto"/>
            </w:pPr>
            <w:r>
              <w:rPr>
                <w:sz w:val="18"/>
              </w:rPr>
              <w:t>독립 프리팹</w:t>
            </w:r>
          </w:p>
        </w:tc>
      </w:tr>
      <w:tr>
        <w:trPr>
          <w:cantSplit/>
        </w:trPr>
        <w:tc>
          <w:tcPr>
            <w:tcW w:type="dxa" w:w="1928"/>
            <w:vAlign w:val="center"/>
            <w:shd w:fill="FFFFFF"/>
          </w:tcPr>
          <w:p>
            <w:pPr>
              <w:keepNext w:val="0"/>
              <w:spacing w:after="20" w:before="20" w:line="252" w:lineRule="auto"/>
            </w:pPr>
            <w:r>
              <w:rPr>
                <w:sz w:val="18"/>
              </w:rPr>
              <w:t>포션</w:t>
            </w:r>
          </w:p>
        </w:tc>
        <w:tc>
          <w:tcPr>
            <w:tcW w:type="dxa" w:w="1361"/>
            <w:vAlign w:val="center"/>
            <w:shd w:fill="FFFFFF"/>
          </w:tcPr>
          <w:p>
            <w:pPr>
              <w:keepNext w:val="0"/>
              <w:spacing w:after="20" w:before="20" w:line="252" w:lineRule="auto"/>
            </w:pPr>
            <w:r>
              <w:rPr>
                <w:sz w:val="18"/>
              </w:rPr>
              <w:t>4</w:t>
            </w:r>
          </w:p>
        </w:tc>
        <w:tc>
          <w:tcPr>
            <w:tcW w:type="dxa" w:w="3912"/>
            <w:vAlign w:val="center"/>
            <w:shd w:fill="FFFFFF"/>
          </w:tcPr>
          <w:p>
            <w:pPr>
              <w:keepNext w:val="0"/>
              <w:spacing w:after="20" w:before="20" w:line="252" w:lineRule="auto"/>
            </w:pPr>
            <w:r>
              <w:rPr>
                <w:sz w:val="18"/>
              </w:rPr>
              <w:t>Unity Editor에서 로컬 메시·색상 변형 제작</w:t>
            </w:r>
          </w:p>
        </w:tc>
        <w:tc>
          <w:tcPr>
            <w:tcW w:type="dxa" w:w="2551"/>
            <w:vAlign w:val="center"/>
            <w:shd w:fill="FFFFFF"/>
          </w:tcPr>
          <w:p>
            <w:pPr>
              <w:keepNext w:val="0"/>
              <w:spacing w:after="20" w:before="20" w:line="252" w:lineRule="auto"/>
            </w:pPr>
            <w:r>
              <w:rPr>
                <w:sz w:val="18"/>
              </w:rPr>
              <w:t>독립 프리팹</w:t>
            </w:r>
          </w:p>
        </w:tc>
      </w:tr>
      <w:tr>
        <w:trPr>
          <w:cantSplit/>
        </w:trPr>
        <w:tc>
          <w:tcPr>
            <w:tcW w:type="dxa" w:w="1928"/>
            <w:vAlign w:val="center"/>
            <w:shd w:fill="F2F5F7"/>
          </w:tcPr>
          <w:p>
            <w:pPr>
              <w:keepNext w:val="0"/>
              <w:spacing w:after="20" w:before="20" w:line="252" w:lineRule="auto"/>
            </w:pPr>
            <w:r>
              <w:rPr>
                <w:sz w:val="18"/>
              </w:rPr>
              <w:t>원래 검과 스태프</w:t>
            </w:r>
          </w:p>
        </w:tc>
        <w:tc>
          <w:tcPr>
            <w:tcW w:type="dxa" w:w="1361"/>
            <w:vAlign w:val="center"/>
            <w:shd w:fill="F2F5F7"/>
          </w:tcPr>
          <w:p>
            <w:pPr>
              <w:keepNext w:val="0"/>
              <w:spacing w:after="20" w:before="20" w:line="252" w:lineRule="auto"/>
            </w:pPr>
            <w:r>
              <w:rPr>
                <w:sz w:val="18"/>
              </w:rPr>
              <w:t>2</w:t>
            </w:r>
          </w:p>
        </w:tc>
        <w:tc>
          <w:tcPr>
            <w:tcW w:type="dxa" w:w="3912"/>
            <w:vAlign w:val="center"/>
            <w:shd w:fill="F2F5F7"/>
          </w:tcPr>
          <w:p>
            <w:pPr>
              <w:keepNext w:val="0"/>
              <w:spacing w:after="20" w:before="20" w:line="252" w:lineRule="auto"/>
            </w:pPr>
            <w:r>
              <w:rPr>
                <w:sz w:val="18"/>
              </w:rPr>
              <w:t>Meshy 원형과 로컬 수정</w:t>
            </w:r>
          </w:p>
        </w:tc>
        <w:tc>
          <w:tcPr>
            <w:tcW w:type="dxa" w:w="2551"/>
            <w:vAlign w:val="center"/>
            <w:shd w:fill="F2F5F7"/>
          </w:tcPr>
          <w:p>
            <w:pPr>
              <w:keepNext w:val="0"/>
              <w:spacing w:after="20" w:before="20" w:line="252" w:lineRule="auto"/>
            </w:pPr>
            <w:r>
              <w:rPr>
                <w:sz w:val="18"/>
              </w:rPr>
              <w:t>최신 롱소드와 별개</w:t>
            </w:r>
          </w:p>
        </w:tc>
      </w:tr>
      <w:tr>
        <w:trPr>
          <w:cantSplit/>
        </w:trPr>
        <w:tc>
          <w:tcPr>
            <w:tcW w:type="dxa" w:w="1928"/>
            <w:vAlign w:val="center"/>
            <w:shd w:fill="FFFFFF"/>
          </w:tcPr>
          <w:p>
            <w:pPr>
              <w:keepNext w:val="0"/>
              <w:spacing w:after="20" w:before="20" w:line="252" w:lineRule="auto"/>
            </w:pPr>
            <w:r>
              <w:rPr>
                <w:sz w:val="18"/>
              </w:rPr>
              <w:t>튜토리얼 및 스테이지 블록</w:t>
            </w:r>
          </w:p>
        </w:tc>
        <w:tc>
          <w:tcPr>
            <w:tcW w:type="dxa" w:w="1361"/>
            <w:vAlign w:val="center"/>
            <w:shd w:fill="FFFFFF"/>
          </w:tcPr>
          <w:p>
            <w:pPr>
              <w:keepNext w:val="0"/>
              <w:spacing w:after="20" w:before="20" w:line="252" w:lineRule="auto"/>
            </w:pPr>
            <w:r>
              <w:rPr>
                <w:sz w:val="18"/>
              </w:rPr>
              <w:t>2</w:t>
            </w:r>
          </w:p>
        </w:tc>
        <w:tc>
          <w:tcPr>
            <w:tcW w:type="dxa" w:w="3912"/>
            <w:vAlign w:val="center"/>
            <w:shd w:fill="FFFFFF"/>
          </w:tcPr>
          <w:p>
            <w:pPr>
              <w:keepNext w:val="0"/>
              <w:spacing w:after="20" w:before="20" w:line="252" w:lineRule="auto"/>
            </w:pPr>
            <w:r>
              <w:rPr>
                <w:sz w:val="18"/>
              </w:rPr>
              <w:t>위 모듈·소품의 조립 배치</w:t>
            </w:r>
          </w:p>
        </w:tc>
        <w:tc>
          <w:tcPr>
            <w:tcW w:type="dxa" w:w="2551"/>
            <w:vAlign w:val="center"/>
            <w:shd w:fill="FFFFFF"/>
          </w:tcPr>
          <w:p>
            <w:pPr>
              <w:keepNext w:val="0"/>
              <w:spacing w:after="20" w:before="20" w:line="252" w:lineRule="auto"/>
            </w:pPr>
            <w:r>
              <w:rPr>
                <w:sz w:val="18"/>
              </w:rPr>
              <w:t>완성 게임 씬과 별개</w:t>
            </w:r>
          </w:p>
        </w:tc>
      </w:tr>
      <w:tr>
        <w:trPr>
          <w:cantSplit/>
        </w:trPr>
        <w:tc>
          <w:tcPr>
            <w:tcW w:type="dxa" w:w="1928"/>
            <w:vAlign w:val="center"/>
            <w:shd w:fill="F2F5F7"/>
          </w:tcPr>
          <w:p>
            <w:pPr>
              <w:keepNext w:val="0"/>
              <w:spacing w:after="20" w:before="20" w:line="252" w:lineRule="auto"/>
            </w:pPr>
            <w:r>
              <w:rPr>
                <w:sz w:val="18"/>
              </w:rPr>
              <w:t>Melee01 몬스터</w:t>
            </w:r>
          </w:p>
        </w:tc>
        <w:tc>
          <w:tcPr>
            <w:tcW w:type="dxa" w:w="1361"/>
            <w:vAlign w:val="center"/>
            <w:shd w:fill="F2F5F7"/>
          </w:tcPr>
          <w:p>
            <w:pPr>
              <w:keepNext w:val="0"/>
              <w:spacing w:after="20" w:before="20" w:line="252" w:lineRule="auto"/>
            </w:pPr>
            <w:r>
              <w:rPr>
                <w:sz w:val="18"/>
              </w:rPr>
              <w:t>1종 4클립</w:t>
            </w:r>
          </w:p>
        </w:tc>
        <w:tc>
          <w:tcPr>
            <w:tcW w:type="dxa" w:w="3912"/>
            <w:vAlign w:val="center"/>
            <w:shd w:fill="F2F5F7"/>
          </w:tcPr>
          <w:p>
            <w:pPr>
              <w:keepNext w:val="0"/>
              <w:spacing w:after="20" w:before="20" w:line="252" w:lineRule="auto"/>
            </w:pPr>
            <w:r>
              <w:rPr>
                <w:sz w:val="18"/>
              </w:rPr>
              <w:t>KayKit Skeletons 1.0의 동일 모델·원래 리그·내장 동작</w:t>
            </w:r>
          </w:p>
        </w:tc>
        <w:tc>
          <w:tcPr>
            <w:tcW w:type="dxa" w:w="2551"/>
            <w:vAlign w:val="center"/>
            <w:shd w:fill="F2F5F7"/>
          </w:tcPr>
          <w:p>
            <w:pPr>
              <w:keepNext w:val="0"/>
              <w:spacing w:after="20" w:before="20" w:line="252" w:lineRule="auto"/>
            </w:pPr>
            <w:r>
              <w:rPr>
                <w:sz w:val="18"/>
              </w:rPr>
              <w:t>별도 프리팹</w:t>
            </w:r>
          </w:p>
        </w:tc>
      </w:tr>
      <w:tr>
        <w:trPr>
          <w:cantSplit/>
        </w:trPr>
        <w:tc>
          <w:tcPr>
            <w:tcW w:type="dxa" w:w="1928"/>
            <w:vAlign w:val="center"/>
            <w:shd w:fill="FFFFFF"/>
          </w:tcPr>
          <w:p>
            <w:pPr>
              <w:keepNext w:val="0"/>
              <w:spacing w:after="20" w:before="20" w:line="252" w:lineRule="auto"/>
            </w:pPr>
            <w:r>
              <w:rPr>
                <w:sz w:val="18"/>
              </w:rPr>
              <w:t>전투 VFX 샘플</w:t>
            </w:r>
          </w:p>
        </w:tc>
        <w:tc>
          <w:tcPr>
            <w:tcW w:type="dxa" w:w="1361"/>
            <w:vAlign w:val="center"/>
            <w:shd w:fill="FFFFFF"/>
          </w:tcPr>
          <w:p>
            <w:pPr>
              <w:keepNext w:val="0"/>
              <w:spacing w:after="20" w:before="20" w:line="252" w:lineRule="auto"/>
            </w:pPr>
            <w:r>
              <w:rPr>
                <w:sz w:val="18"/>
              </w:rPr>
              <w:t>4</w:t>
            </w:r>
          </w:p>
        </w:tc>
        <w:tc>
          <w:tcPr>
            <w:tcW w:type="dxa" w:w="3912"/>
            <w:vAlign w:val="center"/>
            <w:shd w:fill="FFFFFF"/>
          </w:tcPr>
          <w:p>
            <w:pPr>
              <w:keepNext w:val="0"/>
              <w:spacing w:after="20" w:before="20" w:line="252" w:lineRule="auto"/>
            </w:pPr>
            <w:r>
              <w:rPr>
                <w:sz w:val="18"/>
              </w:rPr>
              <w:t>Unity 메시·ParticleSystem 기반</w:t>
            </w:r>
          </w:p>
        </w:tc>
        <w:tc>
          <w:tcPr>
            <w:tcW w:type="dxa" w:w="2551"/>
            <w:vAlign w:val="center"/>
            <w:shd w:fill="FFFFFF"/>
          </w:tcPr>
          <w:p>
            <w:pPr>
              <w:keepNext w:val="0"/>
              <w:spacing w:after="20" w:before="20" w:line="252" w:lineRule="auto"/>
            </w:pPr>
            <w:r>
              <w:rPr>
                <w:sz w:val="18"/>
              </w:rPr>
              <w:t>보류 중인 기존 샘플</w:t>
            </w:r>
          </w:p>
        </w:tc>
      </w:tr>
    </w:tbl>
    <w:p>
      <w:pPr>
        <w:spacing w:after="20" w:before="20" w:line="84" w:lineRule="auto"/>
      </w:pPr>
    </w:p>
    <w:p>
      <w:r>
        <w:t>Stage01Kit의 31개 프리팹은 모듈 16개, 소품 11개인 환경 소품 7개와 포션 4개, 무기 2개, 조립 블록 2개를 합한 수이다. 같은 에셋의 LOD나 조립 블록 내부 인스턴스를 새 에셋으로 중복 계산하지 않았다.</w:t>
      </w:r>
    </w:p>
    <w:p>
      <w:pPr>
        <w:pStyle w:val="Heading2"/>
      </w:pPr>
      <w:r>
        <w:t>정본 위치</w:t>
      </w:r>
    </w:p>
    <w:p>
      <w:r>
        <w:t xml:space="preserve">주인공 저작 원본은 </w:t>
      </w:r>
      <w:r>
        <w:rPr>
          <w:sz w:val="18"/>
        </w:rPr>
        <w:t>ArtSources/​Characters/​Protagonist01/​Final/​</w:t>
      </w:r>
      <w:r>
        <w:t xml:space="preserve">이다. 이 보고서에서 Final은 이 경로를 뜻한다. 전체 선택 목록은 </w:t>
      </w:r>
      <w:hyperlink r:id="rId10">
        <w:r>
          <w:rPr>
            <w:color w:val="1F4E79"/>
            <w:rFonts w:ascii="Malgun Gothic" w:eastAsia="Malgun Gothic"/>
          </w:rPr>
          <w:t>selection.json</w:t>
        </w:r>
      </w:hyperlink>
      <w:r>
        <w:t xml:space="preserve">, GIF 모음은 프로젝트 밖 </w:t>
      </w:r>
      <w:hyperlink r:id="rId11">
        <w:r>
          <w:rPr>
            <w:color w:val="1F4E79"/>
            <w:rFonts w:ascii="Malgun Gothic" w:eastAsia="Malgun Gothic"/>
          </w:rPr>
          <w:t>외부 모션 갤러리</w:t>
        </w:r>
      </w:hyperlink>
      <w:r>
        <w:t xml:space="preserve">에 있다. GIF 저장 기준 폴더는 </w:t>
      </w:r>
      <w:r>
        <w:rPr>
          <w:sz w:val="18"/>
        </w:rPr>
        <w:t>C:/​Users/​me/​Desktop/​OZGL3_ArtReview/​</w:t>
      </w:r>
      <w:r>
        <w:t>이며, 모델·애니메이션과 제작·출처·검수 기록은 기존 프로젝트 경로를 유지한다.</w:t>
      </w:r>
    </w:p>
    <w:p>
      <w:pPr>
        <w:pStyle w:val="ListBullet"/>
      </w:pPr>
      <w:r>
        <w:t xml:space="preserve">원본 모델: </w:t>
      </w:r>
      <w:r>
        <w:rPr>
          <w:sz w:val="18"/>
        </w:rPr>
        <w:t>Final/​Model/​Protagonist_ChibiCap_Rig.glb</w:t>
      </w:r>
      <w:r/>
    </w:p>
    <w:p>
      <w:pPr>
        <w:pStyle w:val="ListBullet"/>
      </w:pPr>
      <w:r>
        <w:t xml:space="preserve">기존 동작 제작 기록: </w:t>
      </w:r>
      <w:r>
        <w:rPr>
          <w:sz w:val="18"/>
        </w:rPr>
        <w:t>Final/​LegacyMotions/​</w:t>
      </w:r>
      <w:r/>
    </w:p>
    <w:p>
      <w:pPr>
        <w:pStyle w:val="ListBullet"/>
      </w:pPr>
      <w:r>
        <w:t xml:space="preserve">GIF 미디어와 검수 갤러리: 외부 </w:t>
      </w:r>
      <w:r>
        <w:rPr>
          <w:sz w:val="18"/>
        </w:rPr>
        <w:t>OZGL3_ArtReview/​</w:t>
      </w:r>
      <w:r>
        <w:t>의 대응 경로</w:t>
      </w:r>
    </w:p>
    <w:p>
      <w:pPr>
        <w:pStyle w:val="ListBullet"/>
      </w:pPr>
      <w:r>
        <w:t xml:space="preserve">최신 공격 편집 원본: </w:t>
      </w:r>
      <w:r>
        <w:rPr>
          <w:sz w:val="18"/>
        </w:rPr>
        <w:t>Final/​Combat/​Protagonist_Combat.blend</w:t>
      </w:r>
      <w:r/>
    </w:p>
    <w:p>
      <w:pPr>
        <w:pStyle w:val="ListBullet"/>
      </w:pPr>
      <w:r>
        <w:t xml:space="preserve">기존 동작 Unity 폴더: </w:t>
      </w:r>
      <w:r>
        <w:rPr>
          <w:sz w:val="18"/>
        </w:rPr>
        <w:t>Assets/​Art/​Characters/​Protagonist01/​ChibiMotion_v007/​</w:t>
      </w:r>
      <w:r/>
    </w:p>
    <w:p>
      <w:pPr>
        <w:pStyle w:val="ListBullet"/>
      </w:pPr>
      <w:r>
        <w:t xml:space="preserve">최신 공격 Unity 폴더: </w:t>
      </w:r>
      <w:r>
        <w:rPr>
          <w:sz w:val="18"/>
        </w:rPr>
        <w:t>Assets/​Art/​Characters/​Protagonist01/​Combat/​</w:t>
      </w:r>
      <w:r/>
    </w:p>
    <w:p>
      <w:pPr>
        <w:pStyle w:val="ListBullet"/>
      </w:pPr>
      <w:r>
        <w:t xml:space="preserve">환경·소품·원래 무기: </w:t>
      </w:r>
      <w:r>
        <w:rPr>
          <w:sz w:val="18"/>
        </w:rPr>
        <w:t>Assets/​Art/​Stage01Kit/​</w:t>
      </w:r>
      <w:r/>
    </w:p>
    <w:p>
      <w:pPr>
        <w:pStyle w:val="ListBullet"/>
      </w:pPr>
      <w:r>
        <w:t xml:space="preserve">몬스터 Unity 폴더: </w:t>
      </w:r>
      <w:r>
        <w:rPr>
          <w:sz w:val="18"/>
        </w:rPr>
        <w:t>Assets/​Art/​Monsters/​Stage01/​Melee01/​v001/​</w:t>
      </w:r>
      <w:r/>
    </w:p>
    <w:p>
      <w:r>
        <w:t>폴더 이름에 v006·v007이 남아 있는 일부 Unity 파일은 승인된 동작과 제작 도구가 실제 참조하는 의존성이다. 오래된 이름이라는 이유만으로 삭제하면 기존 프리팹이나 재편집 경로가 깨질 수 있다. 현재 게임 씬에 사용되는 기존 플레이어 자료도 별도이며, Final 선택 작업이 그 플레이어를 교체한 것은 아니다.</w:t>
      </w:r>
    </w:p>
    <w:p>
      <w:pPr>
        <w:pStyle w:val="Heading2"/>
      </w:pPr>
      <w:r>
        <w:t>팀원 머지 후 Player의 참조</w:t>
      </w:r>
    </w:p>
    <w:p>
      <w:r>
        <w:t xml:space="preserve">현재 </w:t>
      </w:r>
      <w:r>
        <w:rPr>
          <w:sz w:val="18"/>
        </w:rPr>
        <w:t>Assets/​2.Prefab/​Player/​Player.prefab</w:t>
      </w:r>
      <w:r>
        <w:t xml:space="preserve">은 v006의 리그 FBX·주먹 메시·재질과 Runtime의 Actions FBX·Unarmed Controller를 참조한다. </w:t>
      </w:r>
      <w:r>
        <w:rPr>
          <w:sz w:val="18"/>
        </w:rPr>
        <w:t>Assets/​Anim/​Player_Chibi.controller</w:t>
      </w:r>
      <w:r>
        <w:t>는 v007의 Idle_Fists, Walk_Fists, Run_Fists, Dash_Forward, Hit_Reaction, Jump_Takeoff, Jump_Apex_Loop, Jump_Land 등 8개 클립을 참조한다. 이는 팀원 머지에 이미 포함된 연결이며 이번 아트 정리에서 추가하거나 교체한 것이 아니다. 후속 보완한 Rise와 Fall은 이 Controller의 참조 대상이 아니다.</w:t>
      </w:r>
    </w:p>
    <w:p>
      <w:r>
        <w:t xml:space="preserve">Runtime 폴더의 이전 비주얼과 편집 입력도 현재 참조와 제작 의존성을 구분해 보존한다. 정확한 최초 생성 작업·입력 출처를 현재 기록만으로 확정하지 못하므로 Final chibi의 Meshy 작업 ID를 대신 붙이지 않는다. 앞선 정적 검사에서 확인한 24본·7,427정점·6,087삼각형은 그 이전 Runtime 비주얼의 수치이며, 머지 후 Player 모델의 새 측정 결과가 아니다. 현재 참조 근거는 </w:t>
      </w:r>
      <w:hyperlink r:id="rId12">
        <w:r>
          <w:rPr>
            <w:color w:val="1F4E79"/>
            <w:rFonts w:ascii="Malgun Gothic" w:eastAsia="Malgun Gothic"/>
          </w:rPr>
          <w:t>아트 의존성 검사</w:t>
        </w:r>
      </w:hyperlink>
      <w:r>
        <w:t>에 있다.</w:t>
      </w:r>
    </w:p>
    <w:p>
      <w:pPr>
        <w:pStyle w:val="Heading1"/>
      </w:pPr>
      <w:r>
        <w:t>2 주인공 모델과 두 리그의 제작 과정</w:t>
      </w:r>
    </w:p>
    <w:p>
      <w:pPr>
        <w:pStyle w:val="Heading2"/>
      </w:pPr>
      <w:r>
        <w:t>모델과 최초 리그</w:t>
      </w:r>
    </w:p>
    <w:p>
      <w:r>
        <w:t>보존된 생성 기록에 따르면, 2026년 10월 21일 내장 image_gen으로 모자 쓴 약 3등신 캐릭터 콘셉트를 만든 뒤 Meshy image-to-3D에 입력했다. Meshy T2.5 Smart Topology, 목표 8,000면, T-pose, 2K 컬러 텍스처, 비 PBR 설정이다. 모델 결과는 8,079삼각형과 1개 재질이며, 이후 높이 1.2m 기준의 24본 리깅을 수행했다. 생성 15크레딧과 리깅 5크레딧, 합계 20크레딧은 이 모델·리그에 한정된 영수증 수치다.</w:t>
      </w:r>
    </w:p>
    <w:p>
      <w:pPr>
        <w:pStyle w:val="ListBullet"/>
      </w:pPr>
      <w:r>
        <w:t xml:space="preserve">모델 작업 ID: </w:t>
      </w:r>
      <w:r>
        <w:rPr>
          <w:sz w:val="18"/>
        </w:rPr>
        <w:t>01a15d2b-ee91-7588-8dd9-041192a87f0b</w:t>
      </w:r>
      <w:r/>
    </w:p>
    <w:p>
      <w:pPr>
        <w:pStyle w:val="ListBullet"/>
      </w:pPr>
      <w:r>
        <w:t xml:space="preserve">리깅 작업 ID: </w:t>
      </w:r>
      <w:r>
        <w:rPr>
          <w:sz w:val="18"/>
        </w:rPr>
        <w:t>01a15d31-2ce9-7463-a3d7-392b1ba82785</w:t>
      </w:r>
      <w:r/>
    </w:p>
    <w:p>
      <w:pPr>
        <w:pStyle w:val="ListBullet"/>
      </w:pPr>
      <w:r>
        <w:t xml:space="preserve">근거: </w:t>
      </w:r>
      <w:hyperlink r:id="rId13">
        <w:r>
          <w:rPr>
            <w:color w:val="1F4E79"/>
            <w:rFonts w:ascii="Malgun Gothic" w:eastAsia="Malgun Gothic"/>
          </w:rPr>
          <w:t>generation.json</w:t>
        </w:r>
      </w:hyperlink>
      <w:r>
        <w:t>, 보존된 콘셉트 PNG와 concept-prompt.txt</w:t>
      </w:r>
    </w:p>
    <w:p>
      <w:r>
        <w:t>GLB에는 텍스처와 24본 스킨이 함께 들어 있어 외부 이미지 경로 없이 열 수 있다. 이후 Unity 쪽에서 주먹 형태, 손의 스킨 영향, Grip_R·Grip_L 블렌드셰이프를 가공했다. 따라서 원본 GLB만 다시 임포트한 결과가 승인된 Unity 동작 프리팹과 완전히 같지는 않다. 원본의 고유 기하 정점 4,225개와 임포트된 메시의 정점 7,101개 차이는 UV·노멀 경계 등으로 분리되는 정점을 포함하는 집계 기준 차이다.</w:t>
      </w:r>
    </w:p>
    <w:p>
      <w:r>
        <w:t xml:space="preserve">참고한 작가 자료는 </w:t>
      </w:r>
      <w:hyperlink r:id="rId14">
        <w:r>
          <w:rPr>
            <w:color w:val="1F4E79"/>
            <w:rFonts w:ascii="Malgun Gothic" w:eastAsia="Malgun Gothic"/>
          </w:rPr>
          <w:t>YouTube 영상</w:t>
        </w:r>
      </w:hyperlink>
      <w:r>
        <w:t xml:space="preserve">과 </w:t>
      </w:r>
      <w:hyperlink r:id="rId15">
        <w:r>
          <w:rPr>
            <w:color w:val="1F4E79"/>
            <w:rFonts w:ascii="Malgun Gothic" w:eastAsia="Malgun Gothic"/>
          </w:rPr>
          <w:t>cartridge102 페이지</w:t>
        </w:r>
      </w:hyperlink>
      <w:r>
        <w:t>다. 기록상 이 링크들은 비율·실루엣·로우폴리 스타일 참고 자료이며, 작가의 모델이나 애니메이션을 내려받아 사용했다는 증거는 없다. 참고 링크를 원본 저작물 사용허락이나 에셋 라이선스로 해석해서는 안 된다.</w:t>
      </w:r>
    </w:p>
    <w:p>
      <w:pPr>
        <w:pStyle w:val="Heading2"/>
      </w:pPr>
      <w:r>
        <w:t>기존 동작용 Chibi24</w:t>
      </w:r>
    </w:p>
    <w:p>
      <w:r>
        <w:t>승인된 15개는 원래 24본 계층에 맞춘 Unity Generic 클립이다. 이동 계열은 보존된 SourceGait 입력을 사용하고, 자세·손 모양·타이밍과 보조 동작은 Unity Editor 제작 코드에서 가공했다. 기타 동작은 포즈, IK와 시간 곡선으로 저작한 부분을 포함한다. 이 15개 전체를 KayKit 동작이나 모션캡처라고 부를 근거는 없다. 오래된 AI 보행 입력의 제공자별 생성 작업 ID는 현재 보존 기록만으로 완전하게 역추적되지 않는다.</w:t>
      </w:r>
    </w:p>
    <w:p>
      <w:r>
        <w:t xml:space="preserve">런타임 바인딩에는 </w:t>
      </w:r>
      <w:r>
        <w:rPr>
          <w:sz w:val="18"/>
        </w:rPr>
        <w:t>Visual/​Armature/​Hips</w:t>
      </w:r>
      <w:r>
        <w:t xml:space="preserve"> 계층과 </w:t>
      </w:r>
      <w:r>
        <w:rPr>
          <w:sz w:val="18"/>
        </w:rPr>
        <w:t>Visual/​char1</w:t>
      </w:r>
      <w:r>
        <w:t xml:space="preserve">의 손 블렌드셰이프가 사용된다. 제작 의존성은 </w:t>
      </w:r>
      <w:hyperlink r:id="rId16">
        <w:r>
          <w:rPr>
            <w:color w:val="1F4E79"/>
            <w:rFonts w:ascii="Malgun Gothic" w:eastAsia="Malgun Gothic"/>
          </w:rPr>
          <w:t>authoring-dependencies.json</w:t>
        </w:r>
      </w:hyperlink>
      <w:r>
        <w:t>에 기록되어 있다. SourceGait는 재편집 입력이며 최종 15클립의 대체본이 아니다. 보관된 Run_Fists는 팔과 몸의 간격을 수정해 승인받은 버전이다.</w:t>
      </w:r>
    </w:p>
    <w:p>
      <w:pPr>
        <w:pStyle w:val="Heading2"/>
      </w:pPr>
      <w:r>
        <w:t>공격용 KayKit23</w:t>
      </w:r>
    </w:p>
    <w:p>
      <w:r>
        <w:t>최신 공격은 KayKit Character Animations 1.1의 Rig_Medium 실제 동작에서 가져왔다. 23본 KayKit 계층을 주인공 체형에 맞추고 기존 몸체의 가중치를 이식했으며, 별도의 단순 주먹 메시와 무기 루트를 사용한다. 원래 동작의 몸통·골반·사지 회전을 기반으로 재생 속도를 조정하고, 짧은 팔 체형에 맞춰 양손의 손잡이 접촉을 보정했다. Chop과 Slice에는 승인된 칼날 방향 수정이 포함되며, Stab은 해당 수정 대상이 아니었다.</w:t>
      </w:r>
    </w:p>
    <w:p>
      <w:r>
        <w:t>Blender 원본에는 선택된 공격 3종 각각의 리그 액션과 WeaponRoot 액션, 총 6개가 있다. 편집 시 두 액션을 같은 클립 조합으로 함께 적용해야 한다. 텍스처는 blend 안에 패킹되어 있고 동일 JPEG도 보존했다. 원본 라이브러리 전체나 중간 실험 동작은 정본에 포함하지 않는다.</w:t>
      </w:r>
    </w:p>
    <w:p>
      <w:r>
        <w:t xml:space="preserve">두 리그는 계층·기준 자세·메시·손 표현·무기 바인딩이 달라 이름이나 Avatar 변경만으로 통합되지 않는다. Combat 내부의 </w:t>
      </w:r>
      <w:r>
        <w:rPr>
          <w:sz w:val="18"/>
        </w:rPr>
        <w:t>Protagonist_KayKit_v018</w:t>
      </w:r>
      <w:r>
        <w:t>은 기존 클립 경로를 유지하기 위한 이름이다.</w:t>
      </w:r>
    </w:p>
    <w:p>
      <w:pPr>
        <w:pStyle w:val="Heading1"/>
      </w:pPr>
      <w:r>
        <w:t>3 보존된 주인공 클립 18개</w:t>
      </w:r>
    </w:p>
    <w:p>
      <w:r>
        <w:t>아래 길이는 Unity 클립의 동작 길이이다. GIF에는 반복·마지막 정지 구간이 들어갈 수 있어 파일 재생 시간이 같다는 뜻은 아니다. L은 Chibi24 기존 동작 프리팹, K는 KayKit23 공격 프리팹을 뜻한다.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855"/>
        <w:gridCol w:w="850"/>
        <w:gridCol w:w="1191"/>
        <w:gridCol w:w="737"/>
        <w:gridCol w:w="3118"/>
      </w:tblGrid>
      <w:tr>
        <w:trPr>
          <w:cantSplit/>
          <w:tblHeader/>
        </w:trPr>
        <w:tc>
          <w:tcPr>
            <w:tcW w:type="dxa" w:w="3855"/>
            <w:vAlign w:val="center"/>
            <w:shd w:fill="234A65"/>
          </w:tcPr>
          <w:p>
            <w:pPr>
              <w:keepNext/>
              <w:spacing w:after="20" w:before="20" w:line="252" w:lineRule="auto"/>
            </w:pPr>
            <w:r>
              <w:rPr>
                <w:b/>
                <w:color w:val="FFFFFF"/>
                <w:sz w:val="18"/>
              </w:rPr>
              <w:t>클립</w:t>
            </w:r>
          </w:p>
        </w:tc>
        <w:tc>
          <w:tcPr>
            <w:tcW w:type="dxa" w:w="850"/>
            <w:vAlign w:val="center"/>
            <w:shd w:fill="234A65"/>
          </w:tcPr>
          <w:p>
            <w:pPr>
              <w:keepNext/>
              <w:spacing w:after="20" w:before="20" w:line="252" w:lineRule="auto"/>
              <w:jc w:val="center"/>
            </w:pPr>
            <w:r>
              <w:rPr>
                <w:b/>
                <w:color w:val="FFFFFF"/>
                <w:sz w:val="18"/>
              </w:rPr>
              <w:t>초</w:t>
            </w:r>
          </w:p>
        </w:tc>
        <w:tc>
          <w:tcPr>
            <w:tcW w:type="dxa" w:w="1191"/>
            <w:vAlign w:val="center"/>
            <w:shd w:fill="234A65"/>
          </w:tcPr>
          <w:p>
            <w:pPr>
              <w:keepNext/>
              <w:spacing w:after="20" w:before="20" w:line="252" w:lineRule="auto"/>
              <w:jc w:val="center"/>
            </w:pPr>
            <w:r>
              <w:rPr>
                <w:b/>
                <w:color w:val="FFFFFF"/>
                <w:sz w:val="18"/>
              </w:rPr>
              <w:t>반복</w:t>
            </w:r>
          </w:p>
        </w:tc>
        <w:tc>
          <w:tcPr>
            <w:tcW w:type="dxa" w:w="737"/>
            <w:vAlign w:val="center"/>
            <w:shd w:fill="234A65"/>
          </w:tcPr>
          <w:p>
            <w:pPr>
              <w:keepNext/>
              <w:spacing w:after="20" w:before="20" w:line="252" w:lineRule="auto"/>
              <w:jc w:val="center"/>
            </w:pPr>
            <w:r>
              <w:rPr>
                <w:b/>
                <w:color w:val="FFFFFF"/>
                <w:sz w:val="18"/>
              </w:rPr>
              <w:t>리그</w:t>
            </w:r>
          </w:p>
        </w:tc>
        <w:tc>
          <w:tcPr>
            <w:tcW w:type="dxa" w:w="3118"/>
            <w:vAlign w:val="center"/>
            <w:shd w:fill="234A65"/>
          </w:tcPr>
          <w:p>
            <w:pPr>
              <w:keepNext/>
              <w:spacing w:after="20" w:before="20" w:line="252" w:lineRule="auto"/>
            </w:pPr>
            <w:r>
              <w:rPr>
                <w:b/>
                <w:color w:val="FFFFFF"/>
                <w:sz w:val="18"/>
              </w:rPr>
              <w:t>출처와 용도</w:t>
            </w:r>
          </w:p>
        </w:tc>
      </w:tr>
      <w:tr>
        <w:trPr>
          <w:cantSplit/>
        </w:trPr>
        <w:tc>
          <w:tcPr>
            <w:tcW w:type="dxa" w:w="3855"/>
            <w:vAlign w:val="center"/>
            <w:shd w:fill="FFFFFF"/>
          </w:tcPr>
          <w:p>
            <w:pPr>
              <w:keepNext/>
              <w:spacing w:after="20" w:before="20" w:line="252" w:lineRule="auto"/>
            </w:pPr>
            <w:r>
              <w:rPr>
                <w:sz w:val="18"/>
              </w:rPr>
              <w:t>Idle_Fists</w:t>
            </w:r>
          </w:p>
        </w:tc>
        <w:tc>
          <w:tcPr>
            <w:tcW w:type="dxa" w:w="850"/>
            <w:vAlign w:val="center"/>
            <w:shd w:fill="FFFFFF"/>
          </w:tcPr>
          <w:p>
            <w:pPr>
              <w:keepNext/>
              <w:spacing w:after="20" w:before="20" w:line="252" w:lineRule="auto"/>
              <w:jc w:val="center"/>
            </w:pPr>
            <w:r>
              <w:rPr>
                <w:sz w:val="18"/>
              </w:rPr>
              <w:t>2.800</w:t>
            </w:r>
          </w:p>
        </w:tc>
        <w:tc>
          <w:tcPr>
            <w:tcW w:type="dxa" w:w="1191"/>
            <w:vAlign w:val="center"/>
            <w:shd w:fill="FFFFFF"/>
          </w:tcPr>
          <w:p>
            <w:pPr>
              <w:keepNext/>
              <w:spacing w:after="20" w:before="20" w:line="252" w:lineRule="auto"/>
              <w:jc w:val="center"/>
            </w:pPr>
            <w:r>
              <w:rPr>
                <w:sz w:val="18"/>
              </w:rPr>
              <w:t>예</w:t>
            </w:r>
          </w:p>
        </w:tc>
        <w:tc>
          <w:tcPr>
            <w:tcW w:type="dxa" w:w="737"/>
            <w:vAlign w:val="center"/>
            <w:shd w:fill="FFFFFF"/>
          </w:tcPr>
          <w:p>
            <w:pPr>
              <w:keepNext/>
              <w:spacing w:after="20" w:before="20" w:line="252" w:lineRule="auto"/>
              <w:jc w:val="center"/>
            </w:pPr>
            <w:r>
              <w:rPr>
                <w:sz w:val="18"/>
              </w:rPr>
              <w:t>L</w:t>
            </w:r>
          </w:p>
        </w:tc>
        <w:tc>
          <w:tcPr>
            <w:tcW w:type="dxa" w:w="3118"/>
            <w:vAlign w:val="center"/>
            <w:shd w:fill="FFFFFF"/>
          </w:tcPr>
          <w:p>
            <w:pPr>
              <w:keepNext/>
              <w:spacing w:after="20" w:before="20" w:line="252" w:lineRule="auto"/>
            </w:pPr>
            <w:r>
              <w:rPr>
                <w:sz w:val="18"/>
              </w:rPr>
              <w:t>기존 승인 대기</w:t>
            </w:r>
          </w:p>
        </w:tc>
      </w:tr>
      <w:tr>
        <w:trPr>
          <w:cantSplit/>
        </w:trPr>
        <w:tc>
          <w:tcPr>
            <w:tcW w:type="dxa" w:w="3855"/>
            <w:vAlign w:val="center"/>
            <w:shd w:fill="F2F5F7"/>
          </w:tcPr>
          <w:p>
            <w:pPr>
              <w:keepNext w:val="0"/>
              <w:spacing w:after="20" w:before="20" w:line="252" w:lineRule="auto"/>
            </w:pPr>
            <w:r>
              <w:rPr>
                <w:sz w:val="18"/>
              </w:rPr>
              <w:t>Walk_Fists</w:t>
            </w:r>
          </w:p>
        </w:tc>
        <w:tc>
          <w:tcPr>
            <w:tcW w:type="dxa" w:w="850"/>
            <w:vAlign w:val="center"/>
            <w:shd w:fill="F2F5F7"/>
          </w:tcPr>
          <w:p>
            <w:pPr>
              <w:keepNext w:val="0"/>
              <w:spacing w:after="20" w:before="20" w:line="252" w:lineRule="auto"/>
              <w:jc w:val="center"/>
            </w:pPr>
            <w:r>
              <w:rPr>
                <w:sz w:val="18"/>
              </w:rPr>
              <w:t>0.867</w:t>
            </w:r>
          </w:p>
        </w:tc>
        <w:tc>
          <w:tcPr>
            <w:tcW w:type="dxa" w:w="1191"/>
            <w:vAlign w:val="center"/>
            <w:shd w:fill="F2F5F7"/>
          </w:tcPr>
          <w:p>
            <w:pPr>
              <w:keepNext w:val="0"/>
              <w:spacing w:after="20" w:before="20" w:line="252" w:lineRule="auto"/>
              <w:jc w:val="center"/>
            </w:pPr>
            <w:r>
              <w:rPr>
                <w:sz w:val="18"/>
              </w:rPr>
              <w:t>예</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기존 승인 걷기</w:t>
            </w:r>
          </w:p>
        </w:tc>
      </w:tr>
      <w:tr>
        <w:trPr>
          <w:cantSplit/>
        </w:trPr>
        <w:tc>
          <w:tcPr>
            <w:tcW w:type="dxa" w:w="3855"/>
            <w:vAlign w:val="center"/>
            <w:shd w:fill="FFFFFF"/>
          </w:tcPr>
          <w:p>
            <w:pPr>
              <w:keepNext w:val="0"/>
              <w:spacing w:after="20" w:before="20" w:line="252" w:lineRule="auto"/>
            </w:pPr>
            <w:r>
              <w:rPr>
                <w:sz w:val="18"/>
              </w:rPr>
              <w:t>Run_Fists</w:t>
            </w:r>
          </w:p>
        </w:tc>
        <w:tc>
          <w:tcPr>
            <w:tcW w:type="dxa" w:w="850"/>
            <w:vAlign w:val="center"/>
            <w:shd w:fill="FFFFFF"/>
          </w:tcPr>
          <w:p>
            <w:pPr>
              <w:keepNext w:val="0"/>
              <w:spacing w:after="20" w:before="20" w:line="252" w:lineRule="auto"/>
              <w:jc w:val="center"/>
            </w:pPr>
            <w:r>
              <w:rPr>
                <w:sz w:val="18"/>
              </w:rPr>
              <w:t>0.633</w:t>
            </w:r>
          </w:p>
        </w:tc>
        <w:tc>
          <w:tcPr>
            <w:tcW w:type="dxa" w:w="1191"/>
            <w:vAlign w:val="center"/>
            <w:shd w:fill="FFFFFF"/>
          </w:tcPr>
          <w:p>
            <w:pPr>
              <w:keepNext w:val="0"/>
              <w:spacing w:after="20" w:before="20" w:line="252" w:lineRule="auto"/>
              <w:jc w:val="center"/>
            </w:pPr>
            <w:r>
              <w:rPr>
                <w:sz w:val="18"/>
              </w:rPr>
              <w:t>예</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팔 간격 수정 승인 달리기</w:t>
            </w:r>
          </w:p>
        </w:tc>
      </w:tr>
      <w:tr>
        <w:trPr>
          <w:cantSplit/>
        </w:trPr>
        <w:tc>
          <w:tcPr>
            <w:tcW w:type="dxa" w:w="3855"/>
            <w:vAlign w:val="center"/>
            <w:shd w:fill="F2F5F7"/>
          </w:tcPr>
          <w:p>
            <w:pPr>
              <w:keepNext w:val="0"/>
              <w:spacing w:after="20" w:before="20" w:line="252" w:lineRule="auto"/>
            </w:pPr>
            <w:r>
              <w:rPr>
                <w:sz w:val="18"/>
              </w:rPr>
              <w:t>Jump_Full</w:t>
            </w:r>
          </w:p>
        </w:tc>
        <w:tc>
          <w:tcPr>
            <w:tcW w:type="dxa" w:w="850"/>
            <w:vAlign w:val="center"/>
            <w:shd w:fill="F2F5F7"/>
          </w:tcPr>
          <w:p>
            <w:pPr>
              <w:keepNext w:val="0"/>
              <w:spacing w:after="20" w:before="20" w:line="252" w:lineRule="auto"/>
              <w:jc w:val="center"/>
            </w:pPr>
            <w:r>
              <w:rPr>
                <w:sz w:val="18"/>
              </w:rPr>
              <w:t>1.200</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전체 점프와 골반 높이 궤적</w:t>
            </w:r>
          </w:p>
        </w:tc>
      </w:tr>
      <w:tr>
        <w:trPr>
          <w:cantSplit/>
        </w:trPr>
        <w:tc>
          <w:tcPr>
            <w:tcW w:type="dxa" w:w="3855"/>
            <w:vAlign w:val="center"/>
            <w:shd w:fill="FFFFFF"/>
          </w:tcPr>
          <w:p>
            <w:pPr>
              <w:keepNext w:val="0"/>
              <w:spacing w:after="20" w:before="20" w:line="252" w:lineRule="auto"/>
            </w:pPr>
            <w:r>
              <w:rPr>
                <w:sz w:val="18"/>
              </w:rPr>
              <w:t>Dash_Forward</w:t>
            </w:r>
          </w:p>
        </w:tc>
        <w:tc>
          <w:tcPr>
            <w:tcW w:type="dxa" w:w="850"/>
            <w:vAlign w:val="center"/>
            <w:shd w:fill="FFFFFF"/>
          </w:tcPr>
          <w:p>
            <w:pPr>
              <w:keepNext w:val="0"/>
              <w:spacing w:after="20" w:before="20" w:line="252" w:lineRule="auto"/>
              <w:jc w:val="center"/>
            </w:pPr>
            <w:r>
              <w:rPr>
                <w:sz w:val="18"/>
              </w:rPr>
              <w:t>0.667</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대시 자세</w:t>
            </w:r>
          </w:p>
        </w:tc>
      </w:tr>
      <w:tr>
        <w:trPr>
          <w:cantSplit/>
        </w:trPr>
        <w:tc>
          <w:tcPr>
            <w:tcW w:type="dxa" w:w="3855"/>
            <w:vAlign w:val="center"/>
            <w:shd w:fill="F2F5F7"/>
          </w:tcPr>
          <w:p>
            <w:pPr>
              <w:keepNext w:val="0"/>
              <w:spacing w:after="20" w:before="20" w:line="252" w:lineRule="auto"/>
            </w:pPr>
            <w:r>
              <w:rPr>
                <w:sz w:val="18"/>
              </w:rPr>
              <w:t>Potion_Drink</w:t>
            </w:r>
          </w:p>
        </w:tc>
        <w:tc>
          <w:tcPr>
            <w:tcW w:type="dxa" w:w="850"/>
            <w:vAlign w:val="center"/>
            <w:shd w:fill="F2F5F7"/>
          </w:tcPr>
          <w:p>
            <w:pPr>
              <w:keepNext w:val="0"/>
              <w:spacing w:after="20" w:before="20" w:line="252" w:lineRule="auto"/>
              <w:jc w:val="center"/>
            </w:pPr>
            <w:r>
              <w:rPr>
                <w:sz w:val="18"/>
              </w:rPr>
              <w:t>2.000</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포션 섭취</w:t>
            </w:r>
          </w:p>
        </w:tc>
      </w:tr>
      <w:tr>
        <w:trPr>
          <w:cantSplit/>
        </w:trPr>
        <w:tc>
          <w:tcPr>
            <w:tcW w:type="dxa" w:w="3855"/>
            <w:vAlign w:val="center"/>
            <w:shd w:fill="FFFFFF"/>
          </w:tcPr>
          <w:p>
            <w:pPr>
              <w:keepNext w:val="0"/>
              <w:spacing w:after="20" w:before="20" w:line="252" w:lineRule="auto"/>
            </w:pPr>
            <w:r>
              <w:rPr>
                <w:sz w:val="18"/>
              </w:rPr>
              <w:t>Item_Throw_Overhand</w:t>
            </w:r>
          </w:p>
        </w:tc>
        <w:tc>
          <w:tcPr>
            <w:tcW w:type="dxa" w:w="850"/>
            <w:vAlign w:val="center"/>
            <w:shd w:fill="FFFFFF"/>
          </w:tcPr>
          <w:p>
            <w:pPr>
              <w:keepNext w:val="0"/>
              <w:spacing w:after="20" w:before="20" w:line="252" w:lineRule="auto"/>
              <w:jc w:val="center"/>
            </w:pPr>
            <w:r>
              <w:rPr>
                <w:sz w:val="18"/>
              </w:rPr>
              <w:t>1.300</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투척 기준 시점 0.52초</w:t>
            </w:r>
          </w:p>
        </w:tc>
      </w:tr>
      <w:tr>
        <w:trPr>
          <w:cantSplit/>
        </w:trPr>
        <w:tc>
          <w:tcPr>
            <w:tcW w:type="dxa" w:w="3855"/>
            <w:vAlign w:val="center"/>
            <w:shd w:fill="F2F5F7"/>
          </w:tcPr>
          <w:p>
            <w:pPr>
              <w:keepNext w:val="0"/>
              <w:spacing w:after="20" w:before="20" w:line="252" w:lineRule="auto"/>
            </w:pPr>
            <w:r>
              <w:rPr>
                <w:sz w:val="18"/>
              </w:rPr>
              <w:t>Hit_Reaction</w:t>
            </w:r>
          </w:p>
        </w:tc>
        <w:tc>
          <w:tcPr>
            <w:tcW w:type="dxa" w:w="850"/>
            <w:vAlign w:val="center"/>
            <w:shd w:fill="F2F5F7"/>
          </w:tcPr>
          <w:p>
            <w:pPr>
              <w:keepNext w:val="0"/>
              <w:spacing w:after="20" w:before="20" w:line="252" w:lineRule="auto"/>
              <w:jc w:val="center"/>
            </w:pPr>
            <w:r>
              <w:rPr>
                <w:sz w:val="18"/>
              </w:rPr>
              <w:t>0.667</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피격</w:t>
            </w:r>
          </w:p>
        </w:tc>
      </w:tr>
      <w:tr>
        <w:trPr>
          <w:cantSplit/>
        </w:trPr>
        <w:tc>
          <w:tcPr>
            <w:tcW w:type="dxa" w:w="3855"/>
            <w:vAlign w:val="center"/>
            <w:shd w:fill="FFFFFF"/>
          </w:tcPr>
          <w:p>
            <w:pPr>
              <w:keepNext w:val="0"/>
              <w:spacing w:after="20" w:before="20" w:line="252" w:lineRule="auto"/>
            </w:pPr>
            <w:r>
              <w:rPr>
                <w:sz w:val="18"/>
              </w:rPr>
              <w:t>Interact_Reach</w:t>
            </w:r>
          </w:p>
        </w:tc>
        <w:tc>
          <w:tcPr>
            <w:tcW w:type="dxa" w:w="850"/>
            <w:vAlign w:val="center"/>
            <w:shd w:fill="FFFFFF"/>
          </w:tcPr>
          <w:p>
            <w:pPr>
              <w:keepNext w:val="0"/>
              <w:spacing w:after="20" w:before="20" w:line="252" w:lineRule="auto"/>
              <w:jc w:val="center"/>
            </w:pPr>
            <w:r>
              <w:rPr>
                <w:sz w:val="18"/>
              </w:rPr>
              <w:t>0.933</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상호작용</w:t>
            </w:r>
          </w:p>
        </w:tc>
      </w:tr>
      <w:tr>
        <w:trPr>
          <w:cantSplit/>
        </w:trPr>
        <w:tc>
          <w:tcPr>
            <w:tcW w:type="dxa" w:w="3855"/>
            <w:vAlign w:val="center"/>
            <w:shd w:fill="F2F5F7"/>
          </w:tcPr>
          <w:p>
            <w:pPr>
              <w:keepNext w:val="0"/>
              <w:spacing w:after="20" w:before="20" w:line="252" w:lineRule="auto"/>
            </w:pPr>
            <w:r>
              <w:rPr>
                <w:sz w:val="18"/>
              </w:rPr>
              <w:t>Pickup_Low</w:t>
            </w:r>
          </w:p>
        </w:tc>
        <w:tc>
          <w:tcPr>
            <w:tcW w:type="dxa" w:w="850"/>
            <w:vAlign w:val="center"/>
            <w:shd w:fill="F2F5F7"/>
          </w:tcPr>
          <w:p>
            <w:pPr>
              <w:keepNext w:val="0"/>
              <w:spacing w:after="20" w:before="20" w:line="252" w:lineRule="auto"/>
              <w:jc w:val="center"/>
            </w:pPr>
            <w:r>
              <w:rPr>
                <w:sz w:val="18"/>
              </w:rPr>
              <w:t>1.333</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낮은 물건 줍기</w:t>
            </w:r>
          </w:p>
        </w:tc>
      </w:tr>
      <w:tr>
        <w:trPr>
          <w:cantSplit/>
        </w:trPr>
        <w:tc>
          <w:tcPr>
            <w:tcW w:type="dxa" w:w="3855"/>
            <w:vAlign w:val="center"/>
            <w:shd w:fill="FFFFFF"/>
          </w:tcPr>
          <w:p>
            <w:pPr>
              <w:keepNext w:val="0"/>
              <w:spacing w:after="20" w:before="20" w:line="252" w:lineRule="auto"/>
            </w:pPr>
            <w:r>
              <w:rPr>
                <w:sz w:val="18"/>
              </w:rPr>
              <w:t>Jump_Takeoff</w:t>
            </w:r>
          </w:p>
        </w:tc>
        <w:tc>
          <w:tcPr>
            <w:tcW w:type="dxa" w:w="850"/>
            <w:vAlign w:val="center"/>
            <w:shd w:fill="FFFFFF"/>
          </w:tcPr>
          <w:p>
            <w:pPr>
              <w:keepNext w:val="0"/>
              <w:spacing w:after="20" w:before="20" w:line="252" w:lineRule="auto"/>
              <w:jc w:val="center"/>
            </w:pPr>
            <w:r>
              <w:rPr>
                <w:sz w:val="18"/>
              </w:rPr>
              <w:t>0.167</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점프 보조 이륙</w:t>
            </w:r>
          </w:p>
        </w:tc>
      </w:tr>
      <w:tr>
        <w:trPr>
          <w:cantSplit/>
        </w:trPr>
        <w:tc>
          <w:tcPr>
            <w:tcW w:type="dxa" w:w="3855"/>
            <w:vAlign w:val="center"/>
            <w:shd w:fill="F2F5F7"/>
          </w:tcPr>
          <w:p>
            <w:pPr>
              <w:keepNext w:val="0"/>
              <w:spacing w:after="20" w:before="20" w:line="252" w:lineRule="auto"/>
            </w:pPr>
            <w:r>
              <w:rPr>
                <w:sz w:val="18"/>
              </w:rPr>
              <w:t>Jump_Rise_Loop</w:t>
            </w:r>
          </w:p>
        </w:tc>
        <w:tc>
          <w:tcPr>
            <w:tcW w:type="dxa" w:w="850"/>
            <w:vAlign w:val="center"/>
            <w:shd w:fill="F2F5F7"/>
          </w:tcPr>
          <w:p>
            <w:pPr>
              <w:keepNext w:val="0"/>
              <w:spacing w:after="20" w:before="20" w:line="252" w:lineRule="auto"/>
              <w:jc w:val="center"/>
            </w:pPr>
            <w:r>
              <w:rPr>
                <w:sz w:val="18"/>
              </w:rPr>
              <w:t>0.800</w:t>
            </w:r>
          </w:p>
        </w:tc>
        <w:tc>
          <w:tcPr>
            <w:tcW w:type="dxa" w:w="1191"/>
            <w:vAlign w:val="center"/>
            <w:shd w:fill="F2F5F7"/>
          </w:tcPr>
          <w:p>
            <w:pPr>
              <w:keepNext w:val="0"/>
              <w:spacing w:after="20" w:before="20" w:line="252" w:lineRule="auto"/>
              <w:jc w:val="center"/>
            </w:pPr>
            <w:r>
              <w:rPr>
                <w:sz w:val="18"/>
              </w:rPr>
              <w:t>예</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후속 보완 상승 유지 자세</w:t>
            </w:r>
          </w:p>
        </w:tc>
      </w:tr>
      <w:tr>
        <w:trPr>
          <w:cantSplit/>
        </w:trPr>
        <w:tc>
          <w:tcPr>
            <w:tcW w:type="dxa" w:w="3855"/>
            <w:vAlign w:val="center"/>
            <w:shd w:fill="FFFFFF"/>
          </w:tcPr>
          <w:p>
            <w:pPr>
              <w:keepNext w:val="0"/>
              <w:spacing w:after="20" w:before="20" w:line="252" w:lineRule="auto"/>
            </w:pPr>
            <w:r>
              <w:rPr>
                <w:sz w:val="18"/>
              </w:rPr>
              <w:t>Jump_Apex_Loop</w:t>
            </w:r>
          </w:p>
        </w:tc>
        <w:tc>
          <w:tcPr>
            <w:tcW w:type="dxa" w:w="850"/>
            <w:vAlign w:val="center"/>
            <w:shd w:fill="FFFFFF"/>
          </w:tcPr>
          <w:p>
            <w:pPr>
              <w:keepNext w:val="0"/>
              <w:spacing w:after="20" w:before="20" w:line="252" w:lineRule="auto"/>
              <w:jc w:val="center"/>
            </w:pPr>
            <w:r>
              <w:rPr>
                <w:sz w:val="18"/>
              </w:rPr>
              <w:t>0.200</w:t>
            </w:r>
          </w:p>
        </w:tc>
        <w:tc>
          <w:tcPr>
            <w:tcW w:type="dxa" w:w="1191"/>
            <w:vAlign w:val="center"/>
            <w:shd w:fill="FFFFFF"/>
          </w:tcPr>
          <w:p>
            <w:pPr>
              <w:keepNext w:val="0"/>
              <w:spacing w:after="20" w:before="20" w:line="252" w:lineRule="auto"/>
              <w:jc w:val="center"/>
            </w:pPr>
            <w:r>
              <w:rPr>
                <w:sz w:val="18"/>
              </w:rPr>
              <w:t>예</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점프 보조 정점</w:t>
            </w:r>
          </w:p>
        </w:tc>
      </w:tr>
      <w:tr>
        <w:trPr>
          <w:cantSplit/>
        </w:trPr>
        <w:tc>
          <w:tcPr>
            <w:tcW w:type="dxa" w:w="3855"/>
            <w:vAlign w:val="center"/>
            <w:shd w:fill="F2F5F7"/>
          </w:tcPr>
          <w:p>
            <w:pPr>
              <w:keepNext w:val="0"/>
              <w:spacing w:after="20" w:before="20" w:line="252" w:lineRule="auto"/>
            </w:pPr>
            <w:r>
              <w:rPr>
                <w:sz w:val="18"/>
              </w:rPr>
              <w:t>Jump_Fall_Loop</w:t>
            </w:r>
          </w:p>
        </w:tc>
        <w:tc>
          <w:tcPr>
            <w:tcW w:type="dxa" w:w="850"/>
            <w:vAlign w:val="center"/>
            <w:shd w:fill="F2F5F7"/>
          </w:tcPr>
          <w:p>
            <w:pPr>
              <w:keepNext w:val="0"/>
              <w:spacing w:after="20" w:before="20" w:line="252" w:lineRule="auto"/>
              <w:jc w:val="center"/>
            </w:pPr>
            <w:r>
              <w:rPr>
                <w:sz w:val="18"/>
              </w:rPr>
              <w:t>1.000</w:t>
            </w:r>
          </w:p>
        </w:tc>
        <w:tc>
          <w:tcPr>
            <w:tcW w:type="dxa" w:w="1191"/>
            <w:vAlign w:val="center"/>
            <w:shd w:fill="F2F5F7"/>
          </w:tcPr>
          <w:p>
            <w:pPr>
              <w:keepNext w:val="0"/>
              <w:spacing w:after="20" w:before="20" w:line="252" w:lineRule="auto"/>
              <w:jc w:val="center"/>
            </w:pPr>
            <w:r>
              <w:rPr>
                <w:sz w:val="18"/>
              </w:rPr>
              <w:t>예</w:t>
            </w:r>
          </w:p>
        </w:tc>
        <w:tc>
          <w:tcPr>
            <w:tcW w:type="dxa" w:w="737"/>
            <w:vAlign w:val="center"/>
            <w:shd w:fill="F2F5F7"/>
          </w:tcPr>
          <w:p>
            <w:pPr>
              <w:keepNext w:val="0"/>
              <w:spacing w:after="20" w:before="20" w:line="252" w:lineRule="auto"/>
              <w:jc w:val="center"/>
            </w:pPr>
            <w:r>
              <w:rPr>
                <w:sz w:val="18"/>
              </w:rPr>
              <w:t>L</w:t>
            </w:r>
          </w:p>
        </w:tc>
        <w:tc>
          <w:tcPr>
            <w:tcW w:type="dxa" w:w="3118"/>
            <w:vAlign w:val="center"/>
            <w:shd w:fill="F2F5F7"/>
          </w:tcPr>
          <w:p>
            <w:pPr>
              <w:keepNext w:val="0"/>
              <w:spacing w:after="20" w:before="20" w:line="252" w:lineRule="auto"/>
            </w:pPr>
            <w:r>
              <w:rPr>
                <w:sz w:val="18"/>
              </w:rPr>
              <w:t>후속 보완 낙하 유지 자세</w:t>
            </w:r>
          </w:p>
        </w:tc>
      </w:tr>
      <w:tr>
        <w:trPr>
          <w:cantSplit/>
        </w:trPr>
        <w:tc>
          <w:tcPr>
            <w:tcW w:type="dxa" w:w="3855"/>
            <w:vAlign w:val="center"/>
            <w:shd w:fill="FFFFFF"/>
          </w:tcPr>
          <w:p>
            <w:pPr>
              <w:keepNext w:val="0"/>
              <w:spacing w:after="20" w:before="20" w:line="252" w:lineRule="auto"/>
            </w:pPr>
            <w:r>
              <w:rPr>
                <w:sz w:val="18"/>
              </w:rPr>
              <w:t>Jump_Land</w:t>
            </w:r>
          </w:p>
        </w:tc>
        <w:tc>
          <w:tcPr>
            <w:tcW w:type="dxa" w:w="850"/>
            <w:vAlign w:val="center"/>
            <w:shd w:fill="FFFFFF"/>
          </w:tcPr>
          <w:p>
            <w:pPr>
              <w:keepNext w:val="0"/>
              <w:spacing w:after="20" w:before="20" w:line="252" w:lineRule="auto"/>
              <w:jc w:val="center"/>
            </w:pPr>
            <w:r>
              <w:rPr>
                <w:sz w:val="18"/>
              </w:rPr>
              <w:t>0.433</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L</w:t>
            </w:r>
          </w:p>
        </w:tc>
        <w:tc>
          <w:tcPr>
            <w:tcW w:type="dxa" w:w="3118"/>
            <w:vAlign w:val="center"/>
            <w:shd w:fill="FFFFFF"/>
          </w:tcPr>
          <w:p>
            <w:pPr>
              <w:keepNext w:val="0"/>
              <w:spacing w:after="20" w:before="20" w:line="252" w:lineRule="auto"/>
            </w:pPr>
            <w:r>
              <w:rPr>
                <w:sz w:val="18"/>
              </w:rPr>
              <w:t>점프 보조 착지</w:t>
            </w:r>
          </w:p>
        </w:tc>
      </w:tr>
      <w:tr>
        <w:trPr>
          <w:cantSplit/>
        </w:trPr>
        <w:tc>
          <w:tcPr>
            <w:tcW w:type="dxa" w:w="3855"/>
            <w:vAlign w:val="center"/>
            <w:shd w:fill="F2F5F7"/>
          </w:tcPr>
          <w:p>
            <w:pPr>
              <w:keepNext w:val="0"/>
              <w:spacing w:after="20" w:before="20" w:line="252" w:lineRule="auto"/>
            </w:pPr>
            <w:r>
              <w:rPr>
                <w:sz w:val="18"/>
              </w:rPr>
              <w:t>Longsword_Attack_Chop</w:t>
            </w:r>
          </w:p>
        </w:tc>
        <w:tc>
          <w:tcPr>
            <w:tcW w:type="dxa" w:w="850"/>
            <w:vAlign w:val="center"/>
            <w:shd w:fill="F2F5F7"/>
          </w:tcPr>
          <w:p>
            <w:pPr>
              <w:keepNext w:val="0"/>
              <w:spacing w:after="20" w:before="20" w:line="252" w:lineRule="auto"/>
              <w:jc w:val="center"/>
            </w:pPr>
            <w:r>
              <w:rPr>
                <w:sz w:val="18"/>
              </w:rPr>
              <w:t>0.700</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K</w:t>
            </w:r>
          </w:p>
        </w:tc>
        <w:tc>
          <w:tcPr>
            <w:tcW w:type="dxa" w:w="3118"/>
            <w:vAlign w:val="center"/>
            <w:shd w:fill="F2F5F7"/>
          </w:tcPr>
          <w:p>
            <w:pPr>
              <w:keepNext w:val="0"/>
              <w:spacing w:after="20" w:before="20" w:line="252" w:lineRule="auto"/>
            </w:pPr>
            <w:r>
              <w:rPr>
                <w:sz w:val="18"/>
              </w:rPr>
              <w:t>Melee_2H_Attack_Chop</w:t>
            </w:r>
          </w:p>
        </w:tc>
      </w:tr>
      <w:tr>
        <w:trPr>
          <w:cantSplit/>
        </w:trPr>
        <w:tc>
          <w:tcPr>
            <w:tcW w:type="dxa" w:w="3855"/>
            <w:vAlign w:val="center"/>
            <w:shd w:fill="FFFFFF"/>
          </w:tcPr>
          <w:p>
            <w:pPr>
              <w:keepNext w:val="0"/>
              <w:spacing w:after="20" w:before="20" w:line="252" w:lineRule="auto"/>
            </w:pPr>
            <w:r>
              <w:rPr>
                <w:sz w:val="18"/>
              </w:rPr>
              <w:t>Longsword_Attack_Slice</w:t>
            </w:r>
          </w:p>
        </w:tc>
        <w:tc>
          <w:tcPr>
            <w:tcW w:type="dxa" w:w="850"/>
            <w:vAlign w:val="center"/>
            <w:shd w:fill="FFFFFF"/>
          </w:tcPr>
          <w:p>
            <w:pPr>
              <w:keepNext w:val="0"/>
              <w:spacing w:after="20" w:before="20" w:line="252" w:lineRule="auto"/>
              <w:jc w:val="center"/>
            </w:pPr>
            <w:r>
              <w:rPr>
                <w:sz w:val="18"/>
              </w:rPr>
              <w:t>0.600</w:t>
            </w:r>
          </w:p>
        </w:tc>
        <w:tc>
          <w:tcPr>
            <w:tcW w:type="dxa" w:w="1191"/>
            <w:vAlign w:val="center"/>
            <w:shd w:fill="FFFFFF"/>
          </w:tcPr>
          <w:p>
            <w:pPr>
              <w:keepNext w:val="0"/>
              <w:spacing w:after="20" w:before="20" w:line="252" w:lineRule="auto"/>
              <w:jc w:val="center"/>
            </w:pPr>
            <w:r>
              <w:rPr>
                <w:sz w:val="18"/>
              </w:rPr>
              <w:t>아니오</w:t>
            </w:r>
          </w:p>
        </w:tc>
        <w:tc>
          <w:tcPr>
            <w:tcW w:type="dxa" w:w="737"/>
            <w:vAlign w:val="center"/>
            <w:shd w:fill="FFFFFF"/>
          </w:tcPr>
          <w:p>
            <w:pPr>
              <w:keepNext w:val="0"/>
              <w:spacing w:after="20" w:before="20" w:line="252" w:lineRule="auto"/>
              <w:jc w:val="center"/>
            </w:pPr>
            <w:r>
              <w:rPr>
                <w:sz w:val="18"/>
              </w:rPr>
              <w:t>K</w:t>
            </w:r>
          </w:p>
        </w:tc>
        <w:tc>
          <w:tcPr>
            <w:tcW w:type="dxa" w:w="3118"/>
            <w:vAlign w:val="center"/>
            <w:shd w:fill="FFFFFF"/>
          </w:tcPr>
          <w:p>
            <w:pPr>
              <w:keepNext w:val="0"/>
              <w:spacing w:after="20" w:before="20" w:line="252" w:lineRule="auto"/>
            </w:pPr>
            <w:r>
              <w:rPr>
                <w:sz w:val="18"/>
              </w:rPr>
              <w:t>Melee_2H_Attack_Slice</w:t>
            </w:r>
          </w:p>
        </w:tc>
      </w:tr>
      <w:tr>
        <w:trPr>
          <w:cantSplit/>
        </w:trPr>
        <w:tc>
          <w:tcPr>
            <w:tcW w:type="dxa" w:w="3855"/>
            <w:vAlign w:val="center"/>
            <w:shd w:fill="F2F5F7"/>
          </w:tcPr>
          <w:p>
            <w:pPr>
              <w:keepNext w:val="0"/>
              <w:spacing w:after="20" w:before="20" w:line="252" w:lineRule="auto"/>
            </w:pPr>
            <w:r>
              <w:rPr>
                <w:sz w:val="18"/>
              </w:rPr>
              <w:t>Longsword_Attack_Stab</w:t>
            </w:r>
          </w:p>
        </w:tc>
        <w:tc>
          <w:tcPr>
            <w:tcW w:type="dxa" w:w="850"/>
            <w:vAlign w:val="center"/>
            <w:shd w:fill="F2F5F7"/>
          </w:tcPr>
          <w:p>
            <w:pPr>
              <w:keepNext w:val="0"/>
              <w:spacing w:after="20" w:before="20" w:line="252" w:lineRule="auto"/>
              <w:jc w:val="center"/>
            </w:pPr>
            <w:r>
              <w:rPr>
                <w:sz w:val="18"/>
              </w:rPr>
              <w:t>0.700</w:t>
            </w:r>
          </w:p>
        </w:tc>
        <w:tc>
          <w:tcPr>
            <w:tcW w:type="dxa" w:w="1191"/>
            <w:vAlign w:val="center"/>
            <w:shd w:fill="F2F5F7"/>
          </w:tcPr>
          <w:p>
            <w:pPr>
              <w:keepNext w:val="0"/>
              <w:spacing w:after="20" w:before="20" w:line="252" w:lineRule="auto"/>
              <w:jc w:val="center"/>
            </w:pPr>
            <w:r>
              <w:rPr>
                <w:sz w:val="18"/>
              </w:rPr>
              <w:t>아니오</w:t>
            </w:r>
          </w:p>
        </w:tc>
        <w:tc>
          <w:tcPr>
            <w:tcW w:type="dxa" w:w="737"/>
            <w:vAlign w:val="center"/>
            <w:shd w:fill="F2F5F7"/>
          </w:tcPr>
          <w:p>
            <w:pPr>
              <w:keepNext w:val="0"/>
              <w:spacing w:after="20" w:before="20" w:line="252" w:lineRule="auto"/>
              <w:jc w:val="center"/>
            </w:pPr>
            <w:r>
              <w:rPr>
                <w:sz w:val="18"/>
              </w:rPr>
              <w:t>K</w:t>
            </w:r>
          </w:p>
        </w:tc>
        <w:tc>
          <w:tcPr>
            <w:tcW w:type="dxa" w:w="3118"/>
            <w:vAlign w:val="center"/>
            <w:shd w:fill="F2F5F7"/>
          </w:tcPr>
          <w:p>
            <w:pPr>
              <w:keepNext w:val="0"/>
              <w:spacing w:after="20" w:before="20" w:line="252" w:lineRule="auto"/>
            </w:pPr>
            <w:r>
              <w:rPr>
                <w:sz w:val="18"/>
              </w:rPr>
              <w:t>Melee_2H_Attack_Stab</w:t>
            </w:r>
          </w:p>
        </w:tc>
      </w:tr>
    </w:tbl>
    <w:p>
      <w:pPr>
        <w:spacing w:after="20" w:before="20" w:line="84" w:lineRule="auto"/>
      </w:pPr>
    </w:p>
    <w:p>
      <w:r>
        <w:t xml:space="preserve">L의 호환 프리팹은 </w:t>
      </w:r>
      <w:r>
        <w:rPr>
          <w:sz w:val="18"/>
        </w:rPr>
        <w:t>ChibiMotion_v007/​Prefabs/​Protagonist_Chibi_MotionReview.prefab</w:t>
      </w:r>
      <w:r>
        <w:t xml:space="preserve">, K는 </w:t>
      </w:r>
      <w:r>
        <w:rPr>
          <w:sz w:val="18"/>
        </w:rPr>
        <w:t>Combat/​Prefabs/​Protagonist_Combat.prefab</w:t>
      </w:r>
      <w:r>
        <w:t xml:space="preserve">이며, 두 경로의 앞에는 </w:t>
      </w:r>
      <w:r>
        <w:rPr>
          <w:sz w:val="18"/>
        </w:rPr>
        <w:t>Assets/​Art/​Characters/​Protagonist01/​</w:t>
      </w:r>
      <w:r>
        <w:t xml:space="preserve">이 붙는다. 각 동작은 해당 폴더의 </w:t>
      </w:r>
      <w:r>
        <w:rPr>
          <w:sz w:val="18"/>
        </w:rPr>
        <w:t>Clips/​&lt;클립명&gt;.anim</w:t>
      </w:r>
      <w:r>
        <w:t xml:space="preserve">이다. 정확한 파일별 SHA256과 GIF 대응은 Final의 </w:t>
      </w:r>
      <w:hyperlink r:id="rId17">
        <w:r>
          <w:rPr>
            <w:color w:val="1F4E79"/>
            <w:rFonts w:ascii="Malgun Gothic" w:eastAsia="Malgun Gothic"/>
          </w:rPr>
          <w:t>LegacyMotions/manifest.json</w:t>
        </w:r>
      </w:hyperlink>
      <w:r>
        <w:t xml:space="preserve"> 및 </w:t>
      </w:r>
      <w:hyperlink r:id="rId18">
        <w:r>
          <w:rPr>
            <w:color w:val="1F4E79"/>
            <w:rFonts w:ascii="Malgun Gothic" w:eastAsia="Malgun Gothic"/>
          </w:rPr>
          <w:t>Combat/clips.json</w:t>
        </w:r>
      </w:hyperlink>
      <w:r>
        <w:t>에 있다.</w:t>
      </w:r>
    </w:p>
    <w:p>
      <w:r>
        <w:t>공격 원본 길이는 Chop 1.633초, Slice 1.100초, Stab 1.600초이며 결과는 60Hz로 베이크했다. 걷기·달리기·대시와 공격은 게임 이동을 자동 구현하는 클립이 아니다. Jump_Full의 골반 높이 궤적과 물리 점프를 함께 적용하면 높이가 중복될 수 있으므로, 실제 통합 시에는 전체 점프 또는 높이 궤적을 분리한 보조 5클립 중 방식에 맞는 것을 사용해야 한다.</w:t>
      </w:r>
    </w:p>
    <w:p>
      <w:r>
        <w:t>Move_Dash_Recover.gif는 이동 전환을 보여주는 보관 시연으로, 19번째 납품 클립이 아니다. 삭제 요청된 과거 주먹 공격·스태프 캐스팅·옛 검 공격과 죽음 모션은 이 선택 목록에 없다.</w:t>
      </w:r>
    </w:p>
    <w:p>
      <w:pPr>
        <w:pStyle w:val="Heading2"/>
      </w:pPr>
      <w:r>
        <w:t>상승과 낙하 후속 보완</w:t>
      </w:r>
    </w:p>
    <w:p>
      <w:r>
        <w:t>이전 Rise와 Fall은 Jump_Full의 단일 프레임을 반복한 고정 포즈였다. 새 Rise는 앞무릎을 살짝 접고 뒤발을 내리는 0.8초 루프, Fall은 발을 아래로 준비하고 팔을 조금 벌려 균형을 잡는 1.0초 루프다. 기존 24본 리그와 모델·주먹 형태를 사용하며, 전완 방향을 따르는 손목과 작은 몸·발끝 변화로 공중 자세를 유지한다. 새 리그나 모델을 만든 작업은 아니다.</w:t>
      </w:r>
    </w:p>
    <w:p>
      <w:r>
        <w:t xml:space="preserve">두 동작은 레퍼런스를 관찰한 뒤 기존 Unity Editor 제작 도구에서 체형에 맞춰 직접 저작했다. </w:t>
      </w:r>
      <w:hyperlink r:id="rId19">
        <w:r>
          <w:rPr>
            <w:color w:val="1F4E79"/>
            <w:rFonts w:ascii="Malgun Gothic" w:eastAsia="Malgun Gothic"/>
          </w:rPr>
          <w:t>Adobe Mixamo 공식 사용법</w:t>
        </w:r>
      </w:hyperlink>
      <w:r>
        <w:t xml:space="preserve">, </w:t>
      </w:r>
      <w:hyperlink r:id="rId20">
        <w:r>
          <w:rPr>
            <w:color w:val="1F4E79"/>
            <w:rFonts w:ascii="Malgun Gothic" w:eastAsia="Malgun Gothic"/>
          </w:rPr>
          <w:t>KayKit Character Animations</w:t>
        </w:r>
      </w:hyperlink>
      <w:r>
        <w:t xml:space="preserve">, </w:t>
      </w:r>
      <w:hyperlink r:id="rId21">
        <w:r>
          <w:rPr>
            <w:color w:val="1F4E79"/>
            <w:rFonts w:ascii="Malgun Gothic" w:eastAsia="Malgun Gothic"/>
          </w:rPr>
          <w:t>Animation Mentor 점프 제작 설명</w:t>
        </w:r>
      </w:hyperlink>
      <w:r>
        <w:t>을 참고했다. 보존된 KayKit Skeletons 1.0의 Jump_Idle과 Jump_Full_Short를 각각 8시점·측면과 정면, 총 32컷으로 직접 확인했으며, 큰 팔 벌림은 주인공 체형에 맞게 줄였다. 이번 Rise와 Fall은 Mixamo 또는 KayKit 동작을 다운로드해 직접 리타게팅한 결과물이 아니다.</w:t>
      </w:r>
    </w:p>
    <w:p>
      <w:r>
        <w:t xml:space="preserve">클립은 60Hz Generic 곡선으로 저장했고 반복 시작·끝 자세와 곡선 접선을 일치시켰다. 골반의 이동 궤적은 포함하지 않는다. </w:t>
      </w:r>
      <w:hyperlink r:id="rId22">
        <w:r>
          <w:rPr>
            <w:color w:val="1F4E79"/>
            <w:rFonts w:ascii="Malgun Gothic" w:eastAsia="Malgun Gothic"/>
          </w:rPr>
          <w:t>공중 동작 미리보기</w:t>
        </w:r>
      </w:hyperlink>
      <w:r>
        <w:t xml:space="preserve">는 기존 시전·착지와 새 두 루프를 오프라인으로 혼합한 시연이다. 높이 이동은 검수용 부모에만 적용했으며 기존 Jump_Full, 인게임 Animator·물리 이동·전환 코드에는 반영하지 않았다. 제작 도구는 </w:t>
      </w:r>
      <w:r>
        <w:rPr>
          <w:sz w:val="18"/>
        </w:rPr>
        <w:t>Editor/​ChibiAirborneMotion.cs</w:t>
      </w:r>
      <w:r>
        <w:t>이며, 전체 제작 경로와 두 클립만 만드는 메뉴가 같은 정의를 사용한다.</w:t>
      </w:r>
    </w:p>
    <w:p>
      <w:pPr>
        <w:pStyle w:val="Heading1"/>
      </w:pPr>
      <w:r>
        <w:t>4 무기와 도시 환경의 출처</w:t>
      </w:r>
    </w:p>
    <w:p>
      <w:pPr>
        <w:pStyle w:val="Heading2"/>
      </w:pPr>
      <w:r>
        <w:t>두 종류의 검과 스태프</w:t>
      </w:r>
    </w:p>
    <w:p>
      <w:r>
        <w:t>Stage01Kit의 Sword와 Staff는 Meshy로 생성한 원래 별도 소품이다. 최신 공격 프리팹의 롱소드는 그 짧은 Sword와 별개이며, Final Combat의 Blender 편집 원본과 Unity 소켓 프리팹에 보존되어 있다. 최신 롱소드를 KayKit에서 제공한 검 메시나 Meshy 원형 그대로라고 표시할 근거는 없다. 현재 원본에서 편집 가능한 로컬 제작 메시와 재질을 확인할 수 있으나, 초창기 중간 제작 스크립트 전체를 정본에 보관한 것은 아니다.</w:t>
      </w:r>
    </w:p>
    <w:p>
      <w:r>
        <w:t xml:space="preserve">공격용 별도 소켓 프리팹은 </w:t>
      </w:r>
      <w:r>
        <w:rPr>
          <w:sz w:val="18"/>
        </w:rPr>
        <w:t>Combat/​Prefabs/​Longsword_KayKitSocket.prefab</w:t>
      </w:r>
      <w:r>
        <w:t xml:space="preserve">이다. </w:t>
      </w:r>
      <w:r>
        <w:rPr>
          <w:sz w:val="18"/>
        </w:rPr>
        <w:t>Combat/​Weapon_Attachment.json</w:t>
      </w:r>
      <w:r>
        <w:t>에는 오른손의 정확한 부모 경로와 초기 로컬 변환이 기록되어 있다. 클립은 WeaponRoot를 직접 활성화·애니메이션하므로, 나중에 무기를 교체할 때는 같은 이름·부모·초기 변환을 유지하고 두 번째 검을 중복 생성하지 않아야 한다.</w:t>
      </w:r>
    </w:p>
    <w:p>
      <w:r>
        <w:t>스태프는 생성된 원래 수정 머리를 로컬 수정한 작은 반투명 수정구로 교체했다. 현재 구체는 80삼각형, 지름 약 0.19m, 몸체 위 간격 약 0.045m이며, 단일 투명 패스를 쓴다. 화면 굴절이나 전체 화면 효과를 쓰는 구조는 아니다. 손으로 잡는 동작의 적합성은 개별 캐릭터 소켓과 동작에서 다시 확인해야 한다.</w:t>
      </w:r>
    </w:p>
    <w:p>
      <w:pPr>
        <w:pStyle w:val="Heading2"/>
      </w:pPr>
      <w:r>
        <w:t>환경과 포션</w:t>
      </w:r>
    </w:p>
    <w:p>
      <w:r>
        <w:t>Meshy T2.5 Smart Topology 영수증이 있는 9종은 Sword, Staff, StreetLamp, StreetTree, VendingMachine, Bench, TrashBin, ACUnit, GatePylon이다. 이 가운데 무기를 제외한 7종이 환경 소품이다. 보존된 영수증은 각 5크레딧, 합계 45크레딧을 기록한다. 이는 과거 해당 9작업의 수치이며 현재 가격이나 전체 프로젝트 누적 비용을 나타내지 않는다.</w:t>
      </w:r>
    </w:p>
    <w:p>
      <w:r>
        <w:t>건물·도로·인도·옥상 연결부·사다리 등 16개 모듈과 4색 포션은 Unity Editor 제작 도구로 로컬 메시를 만들었다. 생성 소품에는 색상 정리와 프리팹 구성이 추가되며, 모듈은 공유 팔레트와 필요한 LOD를 사용한다. 어두운 도시 표현은 메시 자체뿐 아니라 재질 팔레트와 조립 배치의 결과다.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1"/>
        <w:gridCol w:w="3969"/>
        <w:gridCol w:w="3231"/>
      </w:tblGrid>
      <w:tr>
        <w:trPr>
          <w:cantSplit/>
          <w:tblHeader/>
        </w:trPr>
        <w:tc>
          <w:tcPr>
            <w:tcW w:type="dxa" w:w="2551"/>
            <w:vAlign w:val="center"/>
            <w:shd w:fill="234A65"/>
          </w:tcPr>
          <w:p>
            <w:pPr>
              <w:keepNext/>
              <w:spacing w:after="20" w:before="20" w:line="252" w:lineRule="auto"/>
            </w:pPr>
            <w:r>
              <w:rPr>
                <w:b/>
                <w:color w:val="FFFFFF"/>
                <w:sz w:val="18"/>
              </w:rPr>
              <w:t>종류</w:t>
            </w:r>
          </w:p>
        </w:tc>
        <w:tc>
          <w:tcPr>
            <w:tcW w:type="dxa" w:w="3969"/>
            <w:vAlign w:val="center"/>
            <w:shd w:fill="234A65"/>
          </w:tcPr>
          <w:p>
            <w:pPr>
              <w:keepNext/>
              <w:spacing w:after="20" w:before="20" w:line="252" w:lineRule="auto"/>
            </w:pPr>
            <w:r>
              <w:rPr>
                <w:b/>
                <w:color w:val="FFFFFF"/>
                <w:sz w:val="18"/>
              </w:rPr>
              <w:t>원본 또는 제작 도구</w:t>
            </w:r>
          </w:p>
        </w:tc>
        <w:tc>
          <w:tcPr>
            <w:tcW w:type="dxa" w:w="3231"/>
            <w:vAlign w:val="center"/>
            <w:shd w:fill="234A65"/>
          </w:tcPr>
          <w:p>
            <w:pPr>
              <w:keepNext/>
              <w:spacing w:after="20" w:before="20" w:line="252" w:lineRule="auto"/>
            </w:pPr>
            <w:r>
              <w:rPr>
                <w:b/>
                <w:color w:val="FFFFFF"/>
                <w:sz w:val="18"/>
              </w:rPr>
              <w:t>보존 자료</w:t>
            </w:r>
          </w:p>
        </w:tc>
      </w:tr>
      <w:tr>
        <w:trPr>
          <w:cantSplit/>
        </w:trPr>
        <w:tc>
          <w:tcPr>
            <w:tcW w:type="dxa" w:w="2551"/>
            <w:vAlign w:val="center"/>
            <w:shd w:fill="FFFFFF"/>
          </w:tcPr>
          <w:p>
            <w:pPr>
              <w:keepNext/>
              <w:spacing w:after="20" w:before="20" w:line="252" w:lineRule="auto"/>
            </w:pPr>
            <w:r>
              <w:rPr>
                <w:sz w:val="18"/>
              </w:rPr>
              <w:t>생성 소품과 원래 무기</w:t>
            </w:r>
          </w:p>
        </w:tc>
        <w:tc>
          <w:tcPr>
            <w:tcW w:type="dxa" w:w="3969"/>
            <w:vAlign w:val="center"/>
            <w:shd w:fill="FFFFFF"/>
          </w:tcPr>
          <w:p>
            <w:pPr>
              <w:keepNext/>
              <w:spacing w:after="20" w:before="20" w:line="252" w:lineRule="auto"/>
            </w:pPr>
            <w:r>
              <w:rPr>
                <w:sz w:val="18"/>
              </w:rPr>
              <w:t>Meshy 작업 9개와 FBX 9개</w:t>
            </w:r>
          </w:p>
        </w:tc>
        <w:tc>
          <w:tcPr>
            <w:tcW w:type="dxa" w:w="3231"/>
            <w:vAlign w:val="center"/>
            <w:shd w:fill="FFFFFF"/>
          </w:tcPr>
          <w:p>
            <w:pPr>
              <w:keepNext/>
              <w:spacing w:after="20" w:before="20" w:line="252" w:lineRule="auto"/>
            </w:pPr>
            <w:r>
              <w:rPr>
                <w:sz w:val="18"/>
              </w:rPr>
              <w:t>meshy-generation.json</w:t>
            </w:r>
          </w:p>
        </w:tc>
      </w:tr>
      <w:tr>
        <w:trPr>
          <w:cantSplit/>
        </w:trPr>
        <w:tc>
          <w:tcPr>
            <w:tcW w:type="dxa" w:w="2551"/>
            <w:vAlign w:val="center"/>
            <w:shd w:fill="F2F5F7"/>
          </w:tcPr>
          <w:p>
            <w:pPr>
              <w:keepNext w:val="0"/>
              <w:spacing w:after="20" w:before="20" w:line="252" w:lineRule="auto"/>
            </w:pPr>
            <w:r>
              <w:rPr>
                <w:sz w:val="18"/>
              </w:rPr>
              <w:t>도시 모듈</w:t>
            </w:r>
          </w:p>
        </w:tc>
        <w:tc>
          <w:tcPr>
            <w:tcW w:type="dxa" w:w="3969"/>
            <w:vAlign w:val="center"/>
            <w:shd w:fill="F2F5F7"/>
          </w:tcPr>
          <w:p>
            <w:pPr>
              <w:keepNext w:val="0"/>
              <w:spacing w:after="20" w:before="20" w:line="252" w:lineRule="auto"/>
            </w:pPr>
            <w:r>
              <w:rPr>
                <w:sz w:val="18"/>
              </w:rPr>
              <w:t>UrbanModuleBuilder</w:t>
            </w:r>
          </w:p>
        </w:tc>
        <w:tc>
          <w:tcPr>
            <w:tcW w:type="dxa" w:w="3231"/>
            <w:vAlign w:val="center"/>
            <w:shd w:fill="F2F5F7"/>
          </w:tcPr>
          <w:p>
            <w:pPr>
              <w:keepNext w:val="0"/>
              <w:spacing w:after="20" w:before="20" w:line="252" w:lineRule="auto"/>
            </w:pPr>
            <w:r>
              <w:rPr>
                <w:sz w:val="18"/>
              </w:rPr>
              <w:t>공유 팔레트와 LOD 메시</w:t>
            </w:r>
          </w:p>
        </w:tc>
      </w:tr>
      <w:tr>
        <w:trPr>
          <w:cantSplit/>
        </w:trPr>
        <w:tc>
          <w:tcPr>
            <w:tcW w:type="dxa" w:w="2551"/>
            <w:vAlign w:val="center"/>
            <w:shd w:fill="FFFFFF"/>
          </w:tcPr>
          <w:p>
            <w:pPr>
              <w:keepNext w:val="0"/>
              <w:spacing w:after="20" w:before="20" w:line="252" w:lineRule="auto"/>
            </w:pPr>
            <w:r>
              <w:rPr>
                <w:sz w:val="18"/>
              </w:rPr>
              <w:t>소품 프리팹 정리</w:t>
            </w:r>
          </w:p>
        </w:tc>
        <w:tc>
          <w:tcPr>
            <w:tcW w:type="dxa" w:w="3969"/>
            <w:vAlign w:val="center"/>
            <w:shd w:fill="FFFFFF"/>
          </w:tcPr>
          <w:p>
            <w:pPr>
              <w:keepNext w:val="0"/>
              <w:spacing w:after="20" w:before="20" w:line="252" w:lineRule="auto"/>
            </w:pPr>
            <w:r>
              <w:rPr>
                <w:sz w:val="18"/>
              </w:rPr>
              <w:t>UrbanPropBuilder</w:t>
            </w:r>
          </w:p>
        </w:tc>
        <w:tc>
          <w:tcPr>
            <w:tcW w:type="dxa" w:w="3231"/>
            <w:vAlign w:val="center"/>
            <w:shd w:fill="FFFFFF"/>
          </w:tcPr>
          <w:p>
            <w:pPr>
              <w:keepNext w:val="0"/>
              <w:spacing w:after="20" w:before="20" w:line="252" w:lineRule="auto"/>
            </w:pPr>
            <w:r>
              <w:rPr>
                <w:sz w:val="18"/>
              </w:rPr>
              <w:t>피벗·재질·프리팹</w:t>
            </w:r>
          </w:p>
        </w:tc>
      </w:tr>
      <w:tr>
        <w:trPr>
          <w:cantSplit/>
        </w:trPr>
        <w:tc>
          <w:tcPr>
            <w:tcW w:type="dxa" w:w="2551"/>
            <w:vAlign w:val="center"/>
            <w:shd w:fill="F2F5F7"/>
          </w:tcPr>
          <w:p>
            <w:pPr>
              <w:keepNext w:val="0"/>
              <w:spacing w:after="20" w:before="20" w:line="252" w:lineRule="auto"/>
            </w:pPr>
            <w:r>
              <w:rPr>
                <w:sz w:val="18"/>
              </w:rPr>
              <w:t>검과 스태프 프리팹</w:t>
            </w:r>
          </w:p>
        </w:tc>
        <w:tc>
          <w:tcPr>
            <w:tcW w:type="dxa" w:w="3969"/>
            <w:vAlign w:val="center"/>
            <w:shd w:fill="F2F5F7"/>
          </w:tcPr>
          <w:p>
            <w:pPr>
              <w:keepNext w:val="0"/>
              <w:spacing w:after="20" w:before="20" w:line="252" w:lineRule="auto"/>
            </w:pPr>
            <w:r>
              <w:rPr>
                <w:sz w:val="18"/>
              </w:rPr>
              <w:t>UrbanWeaponBuilder</w:t>
            </w:r>
          </w:p>
        </w:tc>
        <w:tc>
          <w:tcPr>
            <w:tcW w:type="dxa" w:w="3231"/>
            <w:vAlign w:val="center"/>
            <w:shd w:fill="F2F5F7"/>
          </w:tcPr>
          <w:p>
            <w:pPr>
              <w:keepNext w:val="0"/>
              <w:spacing w:after="20" w:before="20" w:line="252" w:lineRule="auto"/>
            </w:pPr>
            <w:r>
              <w:rPr>
                <w:sz w:val="18"/>
              </w:rPr>
              <w:t>독립 무기 프리팹</w:t>
            </w:r>
          </w:p>
        </w:tc>
      </w:tr>
      <w:tr>
        <w:trPr>
          <w:cantSplit/>
        </w:trPr>
        <w:tc>
          <w:tcPr>
            <w:tcW w:type="dxa" w:w="2551"/>
            <w:vAlign w:val="center"/>
            <w:shd w:fill="FFFFFF"/>
          </w:tcPr>
          <w:p>
            <w:pPr>
              <w:keepNext w:val="0"/>
              <w:spacing w:after="20" w:before="20" w:line="252" w:lineRule="auto"/>
            </w:pPr>
            <w:r>
              <w:rPr>
                <w:sz w:val="18"/>
              </w:rPr>
              <w:t>수정구</w:t>
            </w:r>
          </w:p>
        </w:tc>
        <w:tc>
          <w:tcPr>
            <w:tcW w:type="dxa" w:w="3969"/>
            <w:vAlign w:val="center"/>
            <w:shd w:fill="FFFFFF"/>
          </w:tcPr>
          <w:p>
            <w:pPr>
              <w:keepNext w:val="0"/>
              <w:spacing w:after="20" w:before="20" w:line="252" w:lineRule="auto"/>
            </w:pPr>
            <w:r>
              <w:rPr>
                <w:sz w:val="18"/>
              </w:rPr>
              <w:t>ChibiStaffOrbBuilder</w:t>
            </w:r>
          </w:p>
        </w:tc>
        <w:tc>
          <w:tcPr>
            <w:tcW w:type="dxa" w:w="3231"/>
            <w:vAlign w:val="center"/>
            <w:shd w:fill="FFFFFF"/>
          </w:tcPr>
          <w:p>
            <w:pPr>
              <w:keepNext w:val="0"/>
              <w:spacing w:after="20" w:before="20" w:line="252" w:lineRule="auto"/>
            </w:pPr>
            <w:r>
              <w:rPr>
                <w:sz w:val="18"/>
              </w:rPr>
              <w:t>작은 부유 구체와 재질</w:t>
            </w:r>
          </w:p>
        </w:tc>
      </w:tr>
      <w:tr>
        <w:trPr>
          <w:cantSplit/>
        </w:trPr>
        <w:tc>
          <w:tcPr>
            <w:tcW w:type="dxa" w:w="2551"/>
            <w:vAlign w:val="center"/>
            <w:shd w:fill="F2F5F7"/>
          </w:tcPr>
          <w:p>
            <w:pPr>
              <w:keepNext w:val="0"/>
              <w:spacing w:after="20" w:before="20" w:line="252" w:lineRule="auto"/>
            </w:pPr>
            <w:r>
              <w:rPr>
                <w:sz w:val="18"/>
              </w:rPr>
              <w:t>포션 4종</w:t>
            </w:r>
          </w:p>
        </w:tc>
        <w:tc>
          <w:tcPr>
            <w:tcW w:type="dxa" w:w="3969"/>
            <w:vAlign w:val="center"/>
            <w:shd w:fill="F2F5F7"/>
          </w:tcPr>
          <w:p>
            <w:pPr>
              <w:keepNext w:val="0"/>
              <w:spacing w:after="20" w:before="20" w:line="252" w:lineRule="auto"/>
            </w:pPr>
            <w:r>
              <w:rPr>
                <w:sz w:val="18"/>
              </w:rPr>
              <w:t>UrbanConsumableBuilder</w:t>
            </w:r>
          </w:p>
        </w:tc>
        <w:tc>
          <w:tcPr>
            <w:tcW w:type="dxa" w:w="3231"/>
            <w:vAlign w:val="center"/>
            <w:shd w:fill="F2F5F7"/>
          </w:tcPr>
          <w:p>
            <w:pPr>
              <w:keepNext w:val="0"/>
              <w:spacing w:after="20" w:before="20" w:line="252" w:lineRule="auto"/>
            </w:pPr>
            <w:r>
              <w:rPr>
                <w:sz w:val="18"/>
              </w:rPr>
              <w:t>로컬 병 메시와 색상 변형</w:t>
            </w:r>
          </w:p>
        </w:tc>
      </w:tr>
    </w:tbl>
    <w:p>
      <w:pPr>
        <w:spacing w:after="20" w:before="20" w:line="84" w:lineRule="auto"/>
      </w:pPr>
    </w:p>
    <w:p>
      <w:r>
        <w:t xml:space="preserve">제작 도구는 </w:t>
      </w:r>
      <w:r>
        <w:rPr>
          <w:sz w:val="18"/>
        </w:rPr>
        <w:t>Assets/​Art/​Stage01Kit/​Editor/​</w:t>
      </w:r>
      <w:r>
        <w:t xml:space="preserve">에 있다. 작업 ID, 파일 경로, SHA256, 프리팹 참조는 </w:t>
      </w:r>
      <w:hyperlink r:id="rId23">
        <w:r>
          <w:rPr>
            <w:color w:val="1F4E79"/>
            <w:rFonts w:ascii="Malgun Gothic" w:eastAsia="Malgun Gothic"/>
          </w:rPr>
          <w:t>nonhero-source-inventory.json</w:t>
        </w:r>
      </w:hyperlink>
      <w:r>
        <w:t>에 정리했다. Tutorial_Block과 Stage01_Block은 에셋 조립 예시이며, 메트로이드바니아 이동 동선·충돌·게이트 진행을 실제로 플레이해 검증한 레벨이라는 뜻은 아니다.</w:t>
      </w:r>
    </w:p>
    <w:p>
      <w:pPr>
        <w:pStyle w:val="Heading1"/>
      </w:pPr>
      <w:r>
        <w:t>5 몬스터와 보류된 VFX</w:t>
      </w:r>
    </w:p>
    <w:p>
      <w:r>
        <w:t>Melee01은 KayKit Skeletons 1.0의 원래 모델·리그와 그 모델에 포함된 동작을 사용한다. 주인공처럼 다른 체형에 리타게팅한 작업이 아니다. 균일한 크기 조절, 도시 색상과 망토 가공, 무기 축 정렬, 클립별 일정한 바닥 높이 보정을 적용했다. 원래 자세를 AI로 다시 생성하지 않았다.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515"/>
        <w:gridCol w:w="6236"/>
      </w:tblGrid>
      <w:tr>
        <w:trPr>
          <w:cantSplit/>
          <w:tblHeader/>
        </w:trPr>
        <w:tc>
          <w:tcPr>
            <w:tcW w:type="dxa" w:w="3515"/>
            <w:vAlign w:val="center"/>
            <w:shd w:fill="234A65"/>
          </w:tcPr>
          <w:p>
            <w:pPr>
              <w:keepNext/>
              <w:spacing w:after="20" w:before="20" w:line="252" w:lineRule="auto"/>
            </w:pPr>
            <w:r>
              <w:rPr>
                <w:b/>
                <w:color w:val="FFFFFF"/>
                <w:sz w:val="18"/>
              </w:rPr>
              <w:t>납품 클립</w:t>
            </w:r>
          </w:p>
        </w:tc>
        <w:tc>
          <w:tcPr>
            <w:tcW w:type="dxa" w:w="6236"/>
            <w:vAlign w:val="center"/>
            <w:shd w:fill="234A65"/>
          </w:tcPr>
          <w:p>
            <w:pPr>
              <w:keepNext/>
              <w:spacing w:after="20" w:before="20" w:line="252" w:lineRule="auto"/>
            </w:pPr>
            <w:r>
              <w:rPr>
                <w:b/>
                <w:color w:val="FFFFFF"/>
                <w:sz w:val="18"/>
              </w:rPr>
              <w:t>원래 동작</w:t>
            </w:r>
          </w:p>
        </w:tc>
      </w:tr>
      <w:tr>
        <w:trPr>
          <w:cantSplit/>
        </w:trPr>
        <w:tc>
          <w:tcPr>
            <w:tcW w:type="dxa" w:w="3515"/>
            <w:vAlign w:val="center"/>
            <w:shd w:fill="FFFFFF"/>
          </w:tcPr>
          <w:p>
            <w:pPr>
              <w:keepNext/>
              <w:spacing w:after="20" w:before="20" w:line="252" w:lineRule="auto"/>
            </w:pPr>
            <w:r>
              <w:rPr>
                <w:sz w:val="18"/>
              </w:rPr>
              <w:t>Idle</w:t>
            </w:r>
          </w:p>
        </w:tc>
        <w:tc>
          <w:tcPr>
            <w:tcW w:type="dxa" w:w="6236"/>
            <w:vAlign w:val="center"/>
            <w:shd w:fill="FFFFFF"/>
          </w:tcPr>
          <w:p>
            <w:pPr>
              <w:keepNext/>
              <w:spacing w:after="20" w:before="20" w:line="252" w:lineRule="auto"/>
            </w:pPr>
            <w:r>
              <w:rPr>
                <w:sz w:val="18"/>
              </w:rPr>
              <w:t>Idle_Combat</w:t>
            </w:r>
          </w:p>
        </w:tc>
      </w:tr>
      <w:tr>
        <w:trPr>
          <w:cantSplit/>
        </w:trPr>
        <w:tc>
          <w:tcPr>
            <w:tcW w:type="dxa" w:w="3515"/>
            <w:vAlign w:val="center"/>
            <w:shd w:fill="F2F5F7"/>
          </w:tcPr>
          <w:p>
            <w:pPr>
              <w:keepNext w:val="0"/>
              <w:spacing w:after="20" w:before="20" w:line="252" w:lineRule="auto"/>
            </w:pPr>
            <w:r>
              <w:rPr>
                <w:sz w:val="18"/>
              </w:rPr>
              <w:t>Move</w:t>
            </w:r>
          </w:p>
        </w:tc>
        <w:tc>
          <w:tcPr>
            <w:tcW w:type="dxa" w:w="6236"/>
            <w:vAlign w:val="center"/>
            <w:shd w:fill="F2F5F7"/>
          </w:tcPr>
          <w:p>
            <w:pPr>
              <w:keepNext w:val="0"/>
              <w:spacing w:after="20" w:before="20" w:line="252" w:lineRule="auto"/>
            </w:pPr>
            <w:r>
              <w:rPr>
                <w:sz w:val="18"/>
              </w:rPr>
              <w:t>Running_A</w:t>
            </w:r>
          </w:p>
        </w:tc>
      </w:tr>
      <w:tr>
        <w:trPr>
          <w:cantSplit/>
        </w:trPr>
        <w:tc>
          <w:tcPr>
            <w:tcW w:type="dxa" w:w="3515"/>
            <w:vAlign w:val="center"/>
            <w:shd w:fill="FFFFFF"/>
          </w:tcPr>
          <w:p>
            <w:pPr>
              <w:keepNext w:val="0"/>
              <w:spacing w:after="20" w:before="20" w:line="252" w:lineRule="auto"/>
            </w:pPr>
            <w:r>
              <w:rPr>
                <w:sz w:val="18"/>
              </w:rPr>
              <w:t>Attack</w:t>
            </w:r>
          </w:p>
        </w:tc>
        <w:tc>
          <w:tcPr>
            <w:tcW w:type="dxa" w:w="6236"/>
            <w:vAlign w:val="center"/>
            <w:shd w:fill="FFFFFF"/>
          </w:tcPr>
          <w:p>
            <w:pPr>
              <w:keepNext w:val="0"/>
              <w:spacing w:after="20" w:before="20" w:line="252" w:lineRule="auto"/>
            </w:pPr>
            <w:r>
              <w:rPr>
                <w:sz w:val="18"/>
              </w:rPr>
              <w:t>1H_Melee_Attack_Chop</w:t>
            </w:r>
          </w:p>
        </w:tc>
      </w:tr>
      <w:tr>
        <w:trPr>
          <w:cantSplit/>
        </w:trPr>
        <w:tc>
          <w:tcPr>
            <w:tcW w:type="dxa" w:w="3515"/>
            <w:vAlign w:val="center"/>
            <w:shd w:fill="F2F5F7"/>
          </w:tcPr>
          <w:p>
            <w:pPr>
              <w:keepNext w:val="0"/>
              <w:spacing w:after="20" w:before="20" w:line="252" w:lineRule="auto"/>
            </w:pPr>
            <w:r>
              <w:rPr>
                <w:sz w:val="18"/>
              </w:rPr>
              <w:t>Hit</w:t>
            </w:r>
          </w:p>
        </w:tc>
        <w:tc>
          <w:tcPr>
            <w:tcW w:type="dxa" w:w="6236"/>
            <w:vAlign w:val="center"/>
            <w:shd w:fill="F2F5F7"/>
          </w:tcPr>
          <w:p>
            <w:pPr>
              <w:keepNext w:val="0"/>
              <w:spacing w:after="20" w:before="20" w:line="252" w:lineRule="auto"/>
            </w:pPr>
            <w:r>
              <w:rPr>
                <w:sz w:val="18"/>
              </w:rPr>
              <w:t>Hit_A</w:t>
            </w:r>
          </w:p>
        </w:tc>
      </w:tr>
    </w:tbl>
    <w:p>
      <w:pPr>
        <w:spacing w:after="20" w:before="20" w:line="84" w:lineRule="auto"/>
      </w:pPr>
    </w:p>
    <w:p>
      <w:r>
        <w:t xml:space="preserve">몬스터 원본은 </w:t>
      </w:r>
      <w:r>
        <w:rPr>
          <w:sz w:val="18"/>
        </w:rPr>
        <w:t>ArtSources/​Monsters/​Stage01/​Melee01/​v001-native-motion/​Stage01_Melee01.blend</w:t>
      </w:r>
      <w:r>
        <w:t xml:space="preserve">, Unity 프리팹은 </w:t>
      </w:r>
      <w:r>
        <w:rPr>
          <w:sz w:val="18"/>
        </w:rPr>
        <w:t>Assets/​Art/​Monsters/​Stage01/​Melee01/​v001/​Prefabs/​Stage01_Melee01.prefab</w:t>
      </w:r>
      <w:r>
        <w:t xml:space="preserve">이다. 원본 저장소는 </w:t>
      </w:r>
      <w:hyperlink r:id="rId24">
        <w:r>
          <w:rPr>
            <w:color w:val="1F4E79"/>
            <w:rFonts w:ascii="Malgun Gothic" w:eastAsia="Malgun Gothic"/>
          </w:rPr>
          <w:t>KayKit Skeletons 1.0</w:t>
        </w:r>
      </w:hyperlink>
      <w:r>
        <w:t xml:space="preserve">이며 고정 커밋은 </w:t>
      </w:r>
      <w:r>
        <w:rPr>
          <w:sz w:val="18"/>
        </w:rPr>
        <w:t>15b62b9bad122f72926c10fb14d622c73819fa54</w:t>
      </w:r>
      <w:r>
        <w:t>다. 현재 웹 배포 페이지의 Skeletons 1.1과 이 몬스터의 1.0 출처를 혼동하면 안 된다. 원거리형·돌진형·중장갑형과 보스가 이 한 프리팹으로 완성된 것은 아니다.</w:t>
      </w:r>
    </w:p>
    <w:p>
      <w:r>
        <w:t xml:space="preserve">VFX는 </w:t>
      </w:r>
      <w:r>
        <w:rPr>
          <w:sz w:val="18"/>
        </w:rPr>
        <w:t>Assets/​Art/​CombatVFX_v1/​Samples/​</w:t>
      </w:r>
      <w:r>
        <w:t>에 DashBurst, SlashWave, MagicMissile, Explosion 샘플 4개가 남아 있다. README상 Unity 메시·입자·리본을 로컬 제작한 시연이며 외부 텍스처, VFX Graph, 전체 화면 왜곡을 사용하지 않는다. 과거 추가 Meshy 크레딧 사용도 없다. 사용자가 보류한 영역이므로 이번에는 새로 만들거나 품질을 개선하지 않는다. 이 보고서의 검수 통과 대상에서도 제외한다.</w:t>
      </w:r>
    </w:p>
    <w:p>
      <w:pPr>
        <w:pStyle w:val="Heading1"/>
      </w:pPr>
      <w:r>
        <w:t>6 출처와 라이선스 확인</w:t>
      </w:r>
    </w:p>
    <w:p>
      <w:r>
        <w:t xml:space="preserve">2026년 10월 27일 Kay Lousberg의 Skeletons와 Character Animations 공식 배포 페이지를 확인했고, 저장된 라이선스 문구와 대조했다. 두 팩은 CC0로 개인·상업 사용을 허용하며 필수 출처 표시를 요구하지 않는다. 원작자의 수정 없는 재판매나 본인 작품으로의 주장에 관한 요청은 페이지에 별도로 적혀 있다. 프로젝트에서는 출처 추적을 위해 이름과 라이선스 파일을 계속 보관한다. </w:t>
      </w:r>
      <w:hyperlink r:id="rId25">
        <w:r>
          <w:rPr>
            <w:color w:val="1F4E79"/>
            <w:rFonts w:ascii="Malgun Gothic" w:eastAsia="Malgun Gothic"/>
          </w:rPr>
          <w:t>Skeletons 공식 페이지</w:t>
        </w:r>
      </w:hyperlink>
      <w:r>
        <w:t xml:space="preserve">, </w:t>
      </w:r>
      <w:hyperlink r:id="rId20">
        <w:r>
          <w:rPr>
            <w:color w:val="1F4E79"/>
            <w:rFonts w:ascii="Malgun Gothic" w:eastAsia="Malgun Gothic"/>
          </w:rPr>
          <w:t>Character Animations 공식 페이지</w:t>
        </w:r>
      </w:hyperlink>
      <w:r>
        <w:t xml:space="preserve">, </w:t>
      </w:r>
      <w:hyperlink r:id="rId26">
        <w:r>
          <w:rPr>
            <w:color w:val="1F4E79"/>
            <w:rFonts w:ascii="Malgun Gothic" w:eastAsia="Malgun Gothic"/>
          </w:rPr>
          <w:t>CC0 원문</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1"/>
        <w:gridCol w:w="3969"/>
        <w:gridCol w:w="3231"/>
      </w:tblGrid>
      <w:tr>
        <w:trPr>
          <w:cantSplit/>
          <w:tblHeader/>
        </w:trPr>
        <w:tc>
          <w:tcPr>
            <w:tcW w:type="dxa" w:w="2551"/>
            <w:vAlign w:val="center"/>
            <w:shd w:fill="234A65"/>
          </w:tcPr>
          <w:p>
            <w:pPr>
              <w:keepNext/>
              <w:spacing w:after="20" w:before="20" w:line="252" w:lineRule="auto"/>
            </w:pPr>
            <w:r>
              <w:rPr>
                <w:b/>
                <w:color w:val="FFFFFF"/>
                <w:sz w:val="18"/>
              </w:rPr>
              <w:t>대상</w:t>
            </w:r>
          </w:p>
        </w:tc>
        <w:tc>
          <w:tcPr>
            <w:tcW w:type="dxa" w:w="3969"/>
            <w:vAlign w:val="center"/>
            <w:shd w:fill="234A65"/>
          </w:tcPr>
          <w:p>
            <w:pPr>
              <w:keepNext/>
              <w:spacing w:after="20" w:before="20" w:line="252" w:lineRule="auto"/>
            </w:pPr>
            <w:r>
              <w:rPr>
                <w:b/>
                <w:color w:val="FFFFFF"/>
                <w:sz w:val="18"/>
              </w:rPr>
              <w:t>확인된 근거</w:t>
            </w:r>
          </w:p>
        </w:tc>
        <w:tc>
          <w:tcPr>
            <w:tcW w:type="dxa" w:w="3231"/>
            <w:vAlign w:val="center"/>
            <w:shd w:fill="234A65"/>
          </w:tcPr>
          <w:p>
            <w:pPr>
              <w:keepNext/>
              <w:spacing w:after="20" w:before="20" w:line="252" w:lineRule="auto"/>
            </w:pPr>
            <w:r>
              <w:rPr>
                <w:b/>
                <w:color w:val="FFFFFF"/>
                <w:sz w:val="18"/>
              </w:rPr>
              <w:t>권리 상태와 주의점</w:t>
            </w:r>
          </w:p>
        </w:tc>
      </w:tr>
      <w:tr>
        <w:trPr>
          <w:cantSplit/>
        </w:trPr>
        <w:tc>
          <w:tcPr>
            <w:tcW w:type="dxa" w:w="2551"/>
            <w:vAlign w:val="center"/>
            <w:shd w:fill="FFFFFF"/>
          </w:tcPr>
          <w:p>
            <w:pPr>
              <w:keepNext/>
              <w:spacing w:after="20" w:before="20" w:line="252" w:lineRule="auto"/>
            </w:pPr>
            <w:r>
              <w:rPr>
                <w:sz w:val="18"/>
              </w:rPr>
              <w:t>최신 주인공 공격의 KayKit 동작·원본 리그</w:t>
            </w:r>
          </w:p>
        </w:tc>
        <w:tc>
          <w:tcPr>
            <w:tcW w:type="dxa" w:w="3969"/>
            <w:vAlign w:val="center"/>
            <w:shd w:fill="FFFFFF"/>
          </w:tcPr>
          <w:p>
            <w:pPr>
              <w:keepNext/>
              <w:spacing w:after="20" w:before="20" w:line="252" w:lineRule="auto"/>
            </w:pPr>
            <w:r>
              <w:rPr>
                <w:sz w:val="18"/>
              </w:rPr>
              <w:t>Character Animations 1.1 및 Skeletons 라이선스 파일</w:t>
            </w:r>
          </w:p>
        </w:tc>
        <w:tc>
          <w:tcPr>
            <w:tcW w:type="dxa" w:w="3231"/>
            <w:vAlign w:val="center"/>
            <w:shd w:fill="FFFFFF"/>
          </w:tcPr>
          <w:p>
            <w:pPr>
              <w:keepNext/>
              <w:spacing w:after="20" w:before="20" w:line="252" w:lineRule="auto"/>
            </w:pPr>
            <w:r>
              <w:rPr>
                <w:sz w:val="18"/>
              </w:rPr>
              <w:t>CC0 확인</w:t>
            </w:r>
          </w:p>
        </w:tc>
      </w:tr>
      <w:tr>
        <w:trPr>
          <w:cantSplit/>
        </w:trPr>
        <w:tc>
          <w:tcPr>
            <w:tcW w:type="dxa" w:w="2551"/>
            <w:vAlign w:val="center"/>
            <w:shd w:fill="F2F5F7"/>
          </w:tcPr>
          <w:p>
            <w:pPr>
              <w:keepNext w:val="0"/>
              <w:spacing w:after="20" w:before="20" w:line="252" w:lineRule="auto"/>
            </w:pPr>
            <w:r>
              <w:rPr>
                <w:sz w:val="18"/>
              </w:rPr>
              <w:t>Melee01 모델·리그·동작</w:t>
            </w:r>
          </w:p>
        </w:tc>
        <w:tc>
          <w:tcPr>
            <w:tcW w:type="dxa" w:w="3969"/>
            <w:vAlign w:val="center"/>
            <w:shd w:fill="F2F5F7"/>
          </w:tcPr>
          <w:p>
            <w:pPr>
              <w:keepNext w:val="0"/>
              <w:spacing w:after="20" w:before="20" w:line="252" w:lineRule="auto"/>
            </w:pPr>
            <w:r>
              <w:rPr>
                <w:sz w:val="18"/>
              </w:rPr>
              <w:t>고정 커밋과 KayKit_CC0.txt</w:t>
            </w:r>
          </w:p>
        </w:tc>
        <w:tc>
          <w:tcPr>
            <w:tcW w:type="dxa" w:w="3231"/>
            <w:vAlign w:val="center"/>
            <w:shd w:fill="F2F5F7"/>
          </w:tcPr>
          <w:p>
            <w:pPr>
              <w:keepNext w:val="0"/>
              <w:spacing w:after="20" w:before="20" w:line="252" w:lineRule="auto"/>
            </w:pPr>
            <w:r>
              <w:rPr>
                <w:sz w:val="18"/>
              </w:rPr>
              <w:t>CC0 확인</w:t>
            </w:r>
          </w:p>
        </w:tc>
      </w:tr>
      <w:tr>
        <w:trPr>
          <w:cantSplit/>
        </w:trPr>
        <w:tc>
          <w:tcPr>
            <w:tcW w:type="dxa" w:w="2551"/>
            <w:vAlign w:val="center"/>
            <w:shd w:fill="FFFFFF"/>
          </w:tcPr>
          <w:p>
            <w:pPr>
              <w:keepNext w:val="0"/>
              <w:spacing w:after="20" w:before="20" w:line="252" w:lineRule="auto"/>
            </w:pPr>
            <w:r>
              <w:rPr>
                <w:sz w:val="18"/>
              </w:rPr>
              <w:t>주인공 모델과 생성 소품</w:t>
            </w:r>
          </w:p>
        </w:tc>
        <w:tc>
          <w:tcPr>
            <w:tcW w:type="dxa" w:w="3969"/>
            <w:vAlign w:val="center"/>
            <w:shd w:fill="FFFFFF"/>
          </w:tcPr>
          <w:p>
            <w:pPr>
              <w:keepNext w:val="0"/>
              <w:spacing w:after="20" w:before="20" w:line="252" w:lineRule="auto"/>
            </w:pPr>
            <w:r>
              <w:rPr>
                <w:sz w:val="18"/>
              </w:rPr>
              <w:t>Meshy 생성 작업 영수증</w:t>
            </w:r>
          </w:p>
        </w:tc>
        <w:tc>
          <w:tcPr>
            <w:tcW w:type="dxa" w:w="3231"/>
            <w:vAlign w:val="center"/>
            <w:shd w:fill="FFFFFF"/>
          </w:tcPr>
          <w:p>
            <w:pPr>
              <w:keepNext w:val="0"/>
              <w:spacing w:after="20" w:before="20" w:line="252" w:lineRule="auto"/>
            </w:pPr>
            <w:r>
              <w:rPr>
                <w:sz w:val="18"/>
              </w:rPr>
              <w:t>당시 계정 플랜·공개 설정은 영수증만으로 확정 불가</w:t>
            </w:r>
          </w:p>
        </w:tc>
      </w:tr>
      <w:tr>
        <w:trPr>
          <w:cantSplit/>
        </w:trPr>
        <w:tc>
          <w:tcPr>
            <w:tcW w:type="dxa" w:w="2551"/>
            <w:vAlign w:val="center"/>
            <w:shd w:fill="F2F5F7"/>
          </w:tcPr>
          <w:p>
            <w:pPr>
              <w:keepNext w:val="0"/>
              <w:spacing w:after="20" w:before="20" w:line="252" w:lineRule="auto"/>
            </w:pPr>
            <w:r>
              <w:rPr>
                <w:sz w:val="18"/>
              </w:rPr>
              <w:t>콘셉트 이미지</w:t>
            </w:r>
          </w:p>
        </w:tc>
        <w:tc>
          <w:tcPr>
            <w:tcW w:type="dxa" w:w="3969"/>
            <w:vAlign w:val="center"/>
            <w:shd w:fill="F2F5F7"/>
          </w:tcPr>
          <w:p>
            <w:pPr>
              <w:keepNext w:val="0"/>
              <w:spacing w:after="20" w:before="20" w:line="252" w:lineRule="auto"/>
            </w:pPr>
            <w:r>
              <w:rPr>
                <w:sz w:val="18"/>
              </w:rPr>
              <w:t>image_gen 제공자·프롬프트·PNG 기록</w:t>
            </w:r>
          </w:p>
        </w:tc>
        <w:tc>
          <w:tcPr>
            <w:tcW w:type="dxa" w:w="3231"/>
            <w:vAlign w:val="center"/>
            <w:shd w:fill="F2F5F7"/>
          </w:tcPr>
          <w:p>
            <w:pPr>
              <w:keepNext w:val="0"/>
              <w:spacing w:after="20" w:before="20" w:line="252" w:lineRule="auto"/>
            </w:pPr>
            <w:r>
              <w:rPr>
                <w:sz w:val="18"/>
              </w:rPr>
              <w:t>KayKit CC0가 적용되는 자료가 아님</w:t>
            </w:r>
          </w:p>
        </w:tc>
      </w:tr>
      <w:tr>
        <w:trPr>
          <w:cantSplit/>
        </w:trPr>
        <w:tc>
          <w:tcPr>
            <w:tcW w:type="dxa" w:w="2551"/>
            <w:vAlign w:val="center"/>
            <w:shd w:fill="FFFFFF"/>
          </w:tcPr>
          <w:p>
            <w:pPr>
              <w:keepNext w:val="0"/>
              <w:spacing w:after="20" w:before="20" w:line="252" w:lineRule="auto"/>
            </w:pPr>
            <w:r>
              <w:rPr>
                <w:sz w:val="18"/>
              </w:rPr>
              <w:t>작가 영상과 페이지</w:t>
            </w:r>
          </w:p>
        </w:tc>
        <w:tc>
          <w:tcPr>
            <w:tcW w:type="dxa" w:w="3969"/>
            <w:vAlign w:val="center"/>
            <w:shd w:fill="FFFFFF"/>
          </w:tcPr>
          <w:p>
            <w:pPr>
              <w:keepNext w:val="0"/>
              <w:spacing w:after="20" w:before="20" w:line="252" w:lineRule="auto"/>
            </w:pPr>
            <w:r>
              <w:rPr>
                <w:sz w:val="18"/>
              </w:rPr>
              <w:t>스타일 참고 링크</w:t>
            </w:r>
          </w:p>
        </w:tc>
        <w:tc>
          <w:tcPr>
            <w:tcW w:type="dxa" w:w="3231"/>
            <w:vAlign w:val="center"/>
            <w:shd w:fill="FFFFFF"/>
          </w:tcPr>
          <w:p>
            <w:pPr>
              <w:keepNext w:val="0"/>
              <w:spacing w:after="20" w:before="20" w:line="252" w:lineRule="auto"/>
            </w:pPr>
            <w:r>
              <w:rPr>
                <w:sz w:val="18"/>
              </w:rPr>
              <w:t>모델 배포 허락이나 프로젝트 에셋 라이선스가 아님</w:t>
            </w:r>
          </w:p>
        </w:tc>
      </w:tr>
      <w:tr>
        <w:trPr>
          <w:cantSplit/>
        </w:trPr>
        <w:tc>
          <w:tcPr>
            <w:tcW w:type="dxa" w:w="2551"/>
            <w:vAlign w:val="center"/>
            <w:shd w:fill="F2F5F7"/>
          </w:tcPr>
          <w:p>
            <w:pPr>
              <w:keepNext w:val="0"/>
              <w:spacing w:after="20" w:before="20" w:line="252" w:lineRule="auto"/>
            </w:pPr>
            <w:r>
              <w:rPr>
                <w:sz w:val="18"/>
              </w:rPr>
              <w:t>로컬 메시·코드 가공</w:t>
            </w:r>
          </w:p>
        </w:tc>
        <w:tc>
          <w:tcPr>
            <w:tcW w:type="dxa" w:w="3969"/>
            <w:vAlign w:val="center"/>
            <w:shd w:fill="F2F5F7"/>
          </w:tcPr>
          <w:p>
            <w:pPr>
              <w:keepNext w:val="0"/>
              <w:spacing w:after="20" w:before="20" w:line="252" w:lineRule="auto"/>
            </w:pPr>
            <w:r>
              <w:rPr>
                <w:sz w:val="18"/>
              </w:rPr>
              <w:t>Unity Editor 코드와 Blender 정본</w:t>
            </w:r>
          </w:p>
        </w:tc>
        <w:tc>
          <w:tcPr>
            <w:tcW w:type="dxa" w:w="3231"/>
            <w:vAlign w:val="center"/>
            <w:shd w:fill="F2F5F7"/>
          </w:tcPr>
          <w:p>
            <w:pPr>
              <w:keepNext w:val="0"/>
              <w:spacing w:after="20" w:before="20" w:line="252" w:lineRule="auto"/>
            </w:pPr>
            <w:r>
              <w:rPr>
                <w:sz w:val="18"/>
              </w:rPr>
              <w:t>원본 외부 에셋의 조건과 별도로 출처 구분</w:t>
            </w:r>
          </w:p>
        </w:tc>
      </w:tr>
    </w:tbl>
    <w:p>
      <w:pPr>
        <w:spacing w:after="20" w:before="20" w:line="84" w:lineRule="auto"/>
      </w:pPr>
    </w:p>
    <w:p>
      <w:r>
        <w:t xml:space="preserve">Meshy 공식 약관은 유료 플랜 고객의 생성 결과 권리와 무료 플랜의 CC BY 4.0 조건을 구분하고, 커뮤니티에 공개한 자료에는 별도 조항을 둔다. 보존된 작업 ID와 소비 크레딧은 생성 출처를 증명하지만 당시 구독·공개 상태를 증명하지 않는다. 따라서 생성 에셋을 모두 CC0 또는 무조건 독점 소유라고 표시하지 않았다. 출시 자료를 확정할 때는 생성 시점 계정 기록과 공개 여부를 대조하고 필요한 표시를 적용해야 한다. </w:t>
      </w:r>
      <w:hyperlink r:id="rId27">
        <w:r>
          <w:rPr>
            <w:color w:val="1F4E79"/>
            <w:rFonts w:ascii="Malgun Gothic" w:eastAsia="Malgun Gothic"/>
          </w:rPr>
          <w:t>Meshy 이용약관</w:t>
        </w:r>
      </w:hyperlink>
      <w:r>
        <w:t xml:space="preserve">, </w:t>
      </w:r>
      <w:hyperlink r:id="rId28">
        <w:r>
          <w:rPr>
            <w:color w:val="1F4E79"/>
            <w:rFonts w:ascii="Malgun Gothic" w:eastAsia="Malgun Gothic"/>
          </w:rPr>
          <w:t>공식 소유권 안내</w:t>
        </w:r>
      </w:hyperlink>
      <w:r>
        <w:t>.</w:t>
      </w:r>
    </w:p>
    <w:p>
      <w:r>
        <w:t xml:space="preserve">라이선스 파일은 </w:t>
      </w:r>
      <w:r>
        <w:rPr>
          <w:sz w:val="18"/>
        </w:rPr>
        <w:t>Final/​Combat/​Licenses/​</w:t>
      </w:r>
      <w:r>
        <w:t xml:space="preserve">의 KayKit_Character_Animations_CC0.txt와 KayKit_Skeletons_CC0.txt, 몬스터 Unity 폴더 </w:t>
      </w:r>
      <w:r>
        <w:rPr>
          <w:sz w:val="18"/>
        </w:rPr>
        <w:t>Licenses/​KayKit_CC0.txt</w:t>
      </w:r>
      <w:r>
        <w:t>에 있다. CC0는 KayKit 원본 부분의 조건이며 주인공 생성 모델·별도 무기·레퍼런스 이미지 전체로 자동 확장되는 허가는 아니다.</w:t>
      </w:r>
    </w:p>
    <w:p>
      <w:pPr>
        <w:pStyle w:val="Heading1"/>
      </w:pPr>
      <w:r>
        <w:t>7 전체 검수와 후속 보완 결과</w:t>
      </w:r>
    </w:p>
    <w:p>
      <w:r>
        <w:t>전체 출처 조사에서는 선택된 18개 이름·호환 프리팹·원본 동작 매핑, 모델 생성 기록, Stage01Kit 작업 영수증, 몬스터 고정 출처, 보존된 라이선스를 대조했다. 아래 전체 검수는 상승·낙하 후속 수정 전의 기록이며, 새 두 루프의 검사 결과는 별도로 기재한다. 같은 파일 해시라는 사실은 이전 결과 보존을 입증하지만, 그 자체로 새 동작 품질 검사를 수행했다는 뜻은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1"/>
        <w:gridCol w:w="3969"/>
        <w:gridCol w:w="3231"/>
      </w:tblGrid>
      <w:tr>
        <w:trPr>
          <w:cantSplit/>
          <w:tblHeader/>
        </w:trPr>
        <w:tc>
          <w:tcPr>
            <w:tcW w:type="dxa" w:w="2551"/>
            <w:vAlign w:val="center"/>
            <w:shd w:fill="234A65"/>
          </w:tcPr>
          <w:p>
            <w:pPr>
              <w:keepNext/>
              <w:spacing w:after="20" w:before="20" w:line="252" w:lineRule="auto"/>
            </w:pPr>
            <w:r>
              <w:rPr>
                <w:b/>
                <w:color w:val="FFFFFF"/>
                <w:sz w:val="18"/>
              </w:rPr>
              <w:t>대상</w:t>
            </w:r>
          </w:p>
        </w:tc>
        <w:tc>
          <w:tcPr>
            <w:tcW w:type="dxa" w:w="3969"/>
            <w:vAlign w:val="center"/>
            <w:shd w:fill="234A65"/>
          </w:tcPr>
          <w:p>
            <w:pPr>
              <w:keepNext/>
              <w:spacing w:after="20" w:before="20" w:line="252" w:lineRule="auto"/>
            </w:pPr>
            <w:r>
              <w:rPr>
                <w:b/>
                <w:color w:val="FFFFFF"/>
                <w:sz w:val="18"/>
              </w:rPr>
              <w:t>이번 검사</w:t>
            </w:r>
          </w:p>
        </w:tc>
        <w:tc>
          <w:tcPr>
            <w:tcW w:type="dxa" w:w="3231"/>
            <w:vAlign w:val="center"/>
            <w:shd w:fill="234A65"/>
          </w:tcPr>
          <w:p>
            <w:pPr>
              <w:keepNext/>
              <w:spacing w:after="20" w:before="20" w:line="252" w:lineRule="auto"/>
            </w:pPr>
            <w:r>
              <w:rPr>
                <w:b/>
                <w:color w:val="FFFFFF"/>
                <w:sz w:val="18"/>
              </w:rPr>
              <w:t>결과</w:t>
            </w:r>
          </w:p>
        </w:tc>
      </w:tr>
      <w:tr>
        <w:trPr>
          <w:cantSplit/>
        </w:trPr>
        <w:tc>
          <w:tcPr>
            <w:tcW w:type="dxa" w:w="2551"/>
            <w:vAlign w:val="center"/>
            <w:shd w:fill="FFFFFF"/>
          </w:tcPr>
          <w:p>
            <w:pPr>
              <w:keepNext/>
              <w:spacing w:after="20" w:before="20" w:line="252" w:lineRule="auto"/>
            </w:pPr>
            <w:r>
              <w:rPr>
                <w:sz w:val="18"/>
              </w:rPr>
              <w:t>최신 공격 3종</w:t>
            </w:r>
          </w:p>
        </w:tc>
        <w:tc>
          <w:tcPr>
            <w:tcW w:type="dxa" w:w="3969"/>
            <w:vAlign w:val="center"/>
            <w:shd w:fill="FFFFFF"/>
          </w:tcPr>
          <w:p>
            <w:pPr>
              <w:keepNext/>
              <w:spacing w:after="20" w:before="20" w:line="252" w:lineRule="auto"/>
            </w:pPr>
            <w:r>
              <w:rPr>
                <w:sz w:val="18"/>
              </w:rPr>
              <w:t>수정 전후 각각 123프레임 3시점과 120Hz 243포즈</w:t>
            </w:r>
          </w:p>
        </w:tc>
        <w:tc>
          <w:tcPr>
            <w:tcW w:type="dxa" w:w="3231"/>
            <w:vAlign w:val="center"/>
            <w:shd w:fill="FFFFFF"/>
          </w:tcPr>
          <w:p>
            <w:pPr>
              <w:keepNext/>
              <w:spacing w:after="20" w:before="20" w:line="252" w:lineRule="auto"/>
            </w:pPr>
            <w:r>
              <w:rPr>
                <w:sz w:val="18"/>
              </w:rPr>
              <w:t>소매 스킨 보정과 Unity 123포즈 회귀검사 완료</w:t>
            </w:r>
          </w:p>
        </w:tc>
      </w:tr>
      <w:tr>
        <w:trPr>
          <w:cantSplit/>
        </w:trPr>
        <w:tc>
          <w:tcPr>
            <w:tcW w:type="dxa" w:w="2551"/>
            <w:vAlign w:val="center"/>
            <w:shd w:fill="F2F5F7"/>
          </w:tcPr>
          <w:p>
            <w:pPr>
              <w:keepNext w:val="0"/>
              <w:spacing w:after="20" w:before="20" w:line="252" w:lineRule="auto"/>
            </w:pPr>
            <w:r>
              <w:rPr>
                <w:sz w:val="18"/>
              </w:rPr>
              <w:t>기존 15종 전체 검수</w:t>
            </w:r>
          </w:p>
        </w:tc>
        <w:tc>
          <w:tcPr>
            <w:tcW w:type="dxa" w:w="3969"/>
            <w:vAlign w:val="center"/>
            <w:shd w:fill="F2F5F7"/>
          </w:tcPr>
          <w:p>
            <w:pPr>
              <w:keepNext w:val="0"/>
              <w:spacing w:after="20" w:before="20" w:line="252" w:lineRule="auto"/>
            </w:pPr>
            <w:r>
              <w:rPr>
                <w:sz w:val="18"/>
              </w:rPr>
              <w:t>45조합 2529포즈와 전체 30Hz 측면 프레임</w:t>
            </w:r>
          </w:p>
        </w:tc>
        <w:tc>
          <w:tcPr>
            <w:tcW w:type="dxa" w:w="3231"/>
            <w:vAlign w:val="center"/>
            <w:shd w:fill="F2F5F7"/>
          </w:tcPr>
          <w:p>
            <w:pPr>
              <w:keepNext w:val="0"/>
              <w:spacing w:after="20" w:before="20" w:line="252" w:lineRule="auto"/>
            </w:pPr>
            <w:r>
              <w:rPr>
                <w:sz w:val="18"/>
              </w:rPr>
              <w:t>당시 승인본 보존 및 후속 Rise·Fall 수정 전 기준</w:t>
            </w:r>
          </w:p>
        </w:tc>
      </w:tr>
      <w:tr>
        <w:trPr>
          <w:cantSplit/>
        </w:trPr>
        <w:tc>
          <w:tcPr>
            <w:tcW w:type="dxa" w:w="2551"/>
            <w:vAlign w:val="center"/>
            <w:shd w:fill="FFFFFF"/>
          </w:tcPr>
          <w:p>
            <w:pPr>
              <w:keepNext w:val="0"/>
              <w:spacing w:after="20" w:before="20" w:line="252" w:lineRule="auto"/>
            </w:pPr>
            <w:r>
              <w:rPr>
                <w:sz w:val="18"/>
              </w:rPr>
              <w:t>상승·낙하 후속 보완</w:t>
            </w:r>
          </w:p>
        </w:tc>
        <w:tc>
          <w:tcPr>
            <w:tcW w:type="dxa" w:w="3969"/>
            <w:vAlign w:val="center"/>
            <w:shd w:fill="FFFFFF"/>
          </w:tcPr>
          <w:p>
            <w:pPr>
              <w:keepNext w:val="0"/>
              <w:spacing w:after="20" w:before="20" w:line="252" w:lineRule="auto"/>
            </w:pPr>
            <w:r>
              <w:rPr>
                <w:sz w:val="18"/>
              </w:rPr>
              <w:t>3프리팹 6조합 654포즈와 306이미지</w:t>
            </w:r>
          </w:p>
        </w:tc>
        <w:tc>
          <w:tcPr>
            <w:tcW w:type="dxa" w:w="3231"/>
            <w:vAlign w:val="center"/>
            <w:shd w:fill="FFFFFF"/>
          </w:tcPr>
          <w:p>
            <w:pPr>
              <w:keepNext w:val="0"/>
              <w:spacing w:after="20" w:before="20" w:line="252" w:lineRule="auto"/>
            </w:pPr>
            <w:r>
              <w:rPr>
                <w:sz w:val="18"/>
              </w:rPr>
              <w:t>루프 경계·접선·골반 이동 차이 0 및 나머지 16클립 보존</w:t>
            </w:r>
          </w:p>
        </w:tc>
      </w:tr>
      <w:tr>
        <w:trPr>
          <w:cantSplit/>
        </w:trPr>
        <w:tc>
          <w:tcPr>
            <w:tcW w:type="dxa" w:w="2551"/>
            <w:vAlign w:val="center"/>
            <w:shd w:fill="F2F5F7"/>
          </w:tcPr>
          <w:p>
            <w:pPr>
              <w:keepNext w:val="0"/>
              <w:spacing w:after="20" w:before="20" w:line="252" w:lineRule="auto"/>
            </w:pPr>
            <w:r>
              <w:rPr>
                <w:sz w:val="18"/>
              </w:rPr>
              <w:t>환경·소품·무기</w:t>
            </w:r>
          </w:p>
        </w:tc>
        <w:tc>
          <w:tcPr>
            <w:tcW w:type="dxa" w:w="3969"/>
            <w:vAlign w:val="center"/>
            <w:shd w:fill="F2F5F7"/>
          </w:tcPr>
          <w:p>
            <w:pPr>
              <w:keepNext w:val="0"/>
              <w:spacing w:after="20" w:before="20" w:line="252" w:lineRule="auto"/>
            </w:pPr>
            <w:r>
              <w:rPr>
                <w:sz w:val="18"/>
              </w:rPr>
              <w:t>31프리팹 62이미지와 고유 메시 34개</w:t>
            </w:r>
          </w:p>
        </w:tc>
        <w:tc>
          <w:tcPr>
            <w:tcW w:type="dxa" w:w="3231"/>
            <w:vAlign w:val="center"/>
            <w:shd w:fill="F2F5F7"/>
          </w:tcPr>
          <w:p>
            <w:pPr>
              <w:keepNext w:val="0"/>
              <w:spacing w:after="20" w:before="20" w:line="252" w:lineRule="auto"/>
            </w:pPr>
            <w:r>
              <w:rPr>
                <w:sz w:val="18"/>
              </w:rPr>
              <w:t>확정적 결함 미발견과 원본 80파일 해시 보존</w:t>
            </w:r>
          </w:p>
        </w:tc>
      </w:tr>
      <w:tr>
        <w:trPr>
          <w:cantSplit/>
        </w:trPr>
        <w:tc>
          <w:tcPr>
            <w:tcW w:type="dxa" w:w="2551"/>
            <w:vAlign w:val="center"/>
            <w:shd w:fill="FFFFFF"/>
          </w:tcPr>
          <w:p>
            <w:pPr>
              <w:keepNext w:val="0"/>
              <w:spacing w:after="20" w:before="20" w:line="252" w:lineRule="auto"/>
            </w:pPr>
            <w:r>
              <w:rPr>
                <w:sz w:val="18"/>
              </w:rPr>
              <w:t>Melee01 4종</w:t>
            </w:r>
          </w:p>
        </w:tc>
        <w:tc>
          <w:tcPr>
            <w:tcW w:type="dxa" w:w="3969"/>
            <w:vAlign w:val="center"/>
            <w:shd w:fill="FFFFFF"/>
          </w:tcPr>
          <w:p>
            <w:pPr>
              <w:keepNext w:val="0"/>
              <w:spacing w:after="20" w:before="20" w:line="252" w:lineRule="auto"/>
            </w:pPr>
            <w:r>
              <w:rPr>
                <w:sz w:val="18"/>
              </w:rPr>
              <w:t>60Hz 412포즈와 기존 실제 Unity 34개 시트 대조</w:t>
            </w:r>
          </w:p>
        </w:tc>
        <w:tc>
          <w:tcPr>
            <w:tcW w:type="dxa" w:w="3231"/>
            <w:vAlign w:val="center"/>
            <w:shd w:fill="FFFFFF"/>
          </w:tcPr>
          <w:p>
            <w:pPr>
              <w:keepNext w:val="0"/>
              <w:spacing w:after="20" w:before="20" w:line="252" w:lineRule="auto"/>
            </w:pPr>
            <w:r>
              <w:rPr>
                <w:sz w:val="18"/>
              </w:rPr>
              <w:t>명확한 스킨·관절·파지 결함 미발견</w:t>
            </w:r>
          </w:p>
        </w:tc>
      </w:tr>
      <w:tr>
        <w:trPr>
          <w:cantSplit/>
        </w:trPr>
        <w:tc>
          <w:tcPr>
            <w:tcW w:type="dxa" w:w="2551"/>
            <w:vAlign w:val="center"/>
            <w:shd w:fill="F2F5F7"/>
          </w:tcPr>
          <w:p>
            <w:pPr>
              <w:keepNext w:val="0"/>
              <w:spacing w:after="20" w:before="20" w:line="252" w:lineRule="auto"/>
            </w:pPr>
            <w:r>
              <w:rPr>
                <w:sz w:val="18"/>
              </w:rPr>
              <w:t>출처와 라이선스</w:t>
            </w:r>
          </w:p>
        </w:tc>
        <w:tc>
          <w:tcPr>
            <w:tcW w:type="dxa" w:w="3969"/>
            <w:vAlign w:val="center"/>
            <w:shd w:fill="F2F5F7"/>
          </w:tcPr>
          <w:p>
            <w:pPr>
              <w:keepNext w:val="0"/>
              <w:spacing w:after="20" w:before="20" w:line="252" w:lineRule="auto"/>
            </w:pPr>
            <w:r>
              <w:rPr>
                <w:sz w:val="18"/>
              </w:rPr>
              <w:t>공식 배포 페이지·보존 영수증 대조</w:t>
            </w:r>
          </w:p>
        </w:tc>
        <w:tc>
          <w:tcPr>
            <w:tcW w:type="dxa" w:w="3231"/>
            <w:vAlign w:val="center"/>
            <w:shd w:fill="F2F5F7"/>
          </w:tcPr>
          <w:p>
            <w:pPr>
              <w:keepNext w:val="0"/>
              <w:spacing w:after="20" w:before="20" w:line="252" w:lineRule="auto"/>
            </w:pPr>
            <w:r>
              <w:rPr>
                <w:sz w:val="18"/>
              </w:rPr>
              <w:t>KayKit CC0 확인과 Meshy 계정 조건 미확정 구분</w:t>
            </w:r>
          </w:p>
        </w:tc>
      </w:tr>
      <w:tr>
        <w:trPr>
          <w:cantSplit/>
        </w:trPr>
        <w:tc>
          <w:tcPr>
            <w:tcW w:type="dxa" w:w="2551"/>
            <w:vAlign w:val="center"/>
            <w:shd w:fill="FFFFFF"/>
          </w:tcPr>
          <w:p>
            <w:pPr>
              <w:keepNext w:val="0"/>
              <w:spacing w:after="20" w:before="20" w:line="252" w:lineRule="auto"/>
            </w:pPr>
            <w:r>
              <w:rPr>
                <w:sz w:val="18"/>
              </w:rPr>
              <w:t>기존 VFX</w:t>
            </w:r>
          </w:p>
        </w:tc>
        <w:tc>
          <w:tcPr>
            <w:tcW w:type="dxa" w:w="3969"/>
            <w:vAlign w:val="center"/>
            <w:shd w:fill="FFFFFF"/>
          </w:tcPr>
          <w:p>
            <w:pPr>
              <w:keepNext w:val="0"/>
              <w:spacing w:after="20" w:before="20" w:line="252" w:lineRule="auto"/>
            </w:pPr>
            <w:r>
              <w:rPr>
                <w:sz w:val="18"/>
              </w:rPr>
              <w:t>보존 위치·README만 확인</w:t>
            </w:r>
          </w:p>
        </w:tc>
        <w:tc>
          <w:tcPr>
            <w:tcW w:type="dxa" w:w="3231"/>
            <w:vAlign w:val="center"/>
            <w:shd w:fill="FFFFFF"/>
          </w:tcPr>
          <w:p>
            <w:pPr>
              <w:keepNext w:val="0"/>
              <w:spacing w:after="20" w:before="20" w:line="252" w:lineRule="auto"/>
            </w:pPr>
            <w:r>
              <w:rPr>
                <w:sz w:val="18"/>
              </w:rPr>
              <w:t>품질 검사 제외</w:t>
            </w:r>
          </w:p>
        </w:tc>
      </w:tr>
    </w:tbl>
    <w:p>
      <w:pPr>
        <w:spacing w:after="20" w:before="20" w:line="84" w:lineRule="auto"/>
      </w:pPr>
    </w:p>
    <w:p>
      <w:r>
        <w:t>전체 검수 단계에서는 공격 소매의 스킨 가중치와 제작 도구의 오래된 보고서 출력 경로를 수정했고, 당시 기존 15개 동작과 환경·몬스터 모델은 유지했다. 그 뒤 상승·낙하 두 클립을 보완했다. 아래 결과는 명시한 표본·시점·환경에서의 에셋 검사이며 실제 게임 플레이 전체를 보증하지 않는다.</w:t>
      </w:r>
    </w:p>
    <w:p>
      <w:pPr>
        <w:pStyle w:val="Heading2"/>
      </w:pPr>
      <w:r>
        <w:t>주인공 공격 검사와 수정</w:t>
      </w:r>
    </w:p>
    <w:p>
      <w:r>
        <w:t>Blender의 실제 스킨 결과를 수정 전후 각각 123개 베이크 프레임과 3개 시점, 총 369장씩 새로 렌더했다. 각 버전에서 120Hz의 243개 포즈를 수치 검사했고, 최종 9개의 전체 프레임 시트와 확대 이미지도 검토했다. 이 과정에서 팔꿈치 부근 소매의 국소적인 눌림을 확인했다. 넓은 영역을 평활화한 첫 후보는 메시가 늘어지는 문제로 채택하지 않았다.</w:t>
      </w:r>
    </w:p>
    <w:p>
      <w:r>
        <w:t>최종 수정은 몸체의 275개 원본 정점에 있는 위팔·아래팔 가중치 분배에만 적용했다. 123포즈에서 최대 표면 위치 변화는 약 13.915mm이며, 기준 정점·UV·리그와 6개 액션의 곡선은 그대로다. 243포즈에서 검과 주먹의 변환·형상이 정확히 보존되는지도 대조했다. 새 동작을 만들거나 공격 타이밍을 변경한 작업은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1"/>
        <w:gridCol w:w="3969"/>
        <w:gridCol w:w="3231"/>
      </w:tblGrid>
      <w:tr>
        <w:trPr>
          <w:cantSplit/>
          <w:tblHeader/>
        </w:trPr>
        <w:tc>
          <w:tcPr>
            <w:tcW w:type="dxa" w:w="2551"/>
            <w:vAlign w:val="center"/>
            <w:shd w:fill="234A65"/>
          </w:tcPr>
          <w:p>
            <w:pPr>
              <w:keepNext/>
              <w:spacing w:after="20" w:before="20" w:line="252" w:lineRule="auto"/>
            </w:pPr>
            <w:r>
              <w:rPr>
                <w:b/>
                <w:color w:val="FFFFFF"/>
                <w:sz w:val="18"/>
              </w:rPr>
              <w:t>클립</w:t>
            </w:r>
          </w:p>
        </w:tc>
        <w:tc>
          <w:tcPr>
            <w:tcW w:type="dxa" w:w="3969"/>
            <w:vAlign w:val="center"/>
            <w:shd w:fill="234A65"/>
          </w:tcPr>
          <w:p>
            <w:pPr>
              <w:keepNext/>
              <w:spacing w:after="20" w:before="20" w:line="252" w:lineRule="auto"/>
            </w:pPr>
            <w:r>
              <w:rPr>
                <w:b/>
                <w:color w:val="FFFFFF"/>
                <w:sz w:val="18"/>
              </w:rPr>
              <w:t>정지 메시 대비 변 길이 비율 99백분위 수정 전</w:t>
            </w:r>
          </w:p>
        </w:tc>
        <w:tc>
          <w:tcPr>
            <w:tcW w:type="dxa" w:w="3231"/>
            <w:vAlign w:val="center"/>
            <w:shd w:fill="234A65"/>
          </w:tcPr>
          <w:p>
            <w:pPr>
              <w:keepNext/>
              <w:spacing w:after="20" w:before="20" w:line="252" w:lineRule="auto"/>
            </w:pPr>
            <w:r>
              <w:rPr>
                <w:b/>
                <w:color w:val="FFFFFF"/>
                <w:sz w:val="18"/>
              </w:rPr>
              <w:t>수정 후</w:t>
            </w:r>
          </w:p>
        </w:tc>
      </w:tr>
      <w:tr>
        <w:trPr>
          <w:cantSplit/>
        </w:trPr>
        <w:tc>
          <w:tcPr>
            <w:tcW w:type="dxa" w:w="2551"/>
            <w:vAlign w:val="center"/>
            <w:shd w:fill="FFFFFF"/>
          </w:tcPr>
          <w:p>
            <w:pPr>
              <w:keepNext/>
              <w:spacing w:after="20" w:before="20" w:line="252" w:lineRule="auto"/>
            </w:pPr>
            <w:r>
              <w:rPr>
                <w:sz w:val="18"/>
              </w:rPr>
              <w:t>Chop</w:t>
            </w:r>
          </w:p>
        </w:tc>
        <w:tc>
          <w:tcPr>
            <w:tcW w:type="dxa" w:w="3969"/>
            <w:vAlign w:val="center"/>
            <w:shd w:fill="FFFFFF"/>
          </w:tcPr>
          <w:p>
            <w:pPr>
              <w:keepNext/>
              <w:spacing w:after="20" w:before="20" w:line="252" w:lineRule="auto"/>
            </w:pPr>
            <w:r>
              <w:rPr>
                <w:sz w:val="18"/>
              </w:rPr>
              <w:t>1.5037</w:t>
            </w:r>
          </w:p>
        </w:tc>
        <w:tc>
          <w:tcPr>
            <w:tcW w:type="dxa" w:w="3231"/>
            <w:vAlign w:val="center"/>
            <w:shd w:fill="FFFFFF"/>
          </w:tcPr>
          <w:p>
            <w:pPr>
              <w:keepNext/>
              <w:spacing w:after="20" w:before="20" w:line="252" w:lineRule="auto"/>
            </w:pPr>
            <w:r>
              <w:rPr>
                <w:sz w:val="18"/>
              </w:rPr>
              <w:t>1.4685</w:t>
            </w:r>
          </w:p>
        </w:tc>
      </w:tr>
      <w:tr>
        <w:trPr>
          <w:cantSplit/>
        </w:trPr>
        <w:tc>
          <w:tcPr>
            <w:tcW w:type="dxa" w:w="2551"/>
            <w:vAlign w:val="center"/>
            <w:shd w:fill="F2F5F7"/>
          </w:tcPr>
          <w:p>
            <w:pPr>
              <w:keepNext w:val="0"/>
              <w:spacing w:after="20" w:before="20" w:line="252" w:lineRule="auto"/>
            </w:pPr>
            <w:r>
              <w:rPr>
                <w:sz w:val="18"/>
              </w:rPr>
              <w:t>Slice</w:t>
            </w:r>
          </w:p>
        </w:tc>
        <w:tc>
          <w:tcPr>
            <w:tcW w:type="dxa" w:w="3969"/>
            <w:vAlign w:val="center"/>
            <w:shd w:fill="F2F5F7"/>
          </w:tcPr>
          <w:p>
            <w:pPr>
              <w:keepNext w:val="0"/>
              <w:spacing w:after="20" w:before="20" w:line="252" w:lineRule="auto"/>
            </w:pPr>
            <w:r>
              <w:rPr>
                <w:sz w:val="18"/>
              </w:rPr>
              <w:t>1.6261</w:t>
            </w:r>
          </w:p>
        </w:tc>
        <w:tc>
          <w:tcPr>
            <w:tcW w:type="dxa" w:w="3231"/>
            <w:vAlign w:val="center"/>
            <w:shd w:fill="F2F5F7"/>
          </w:tcPr>
          <w:p>
            <w:pPr>
              <w:keepNext w:val="0"/>
              <w:spacing w:after="20" w:before="20" w:line="252" w:lineRule="auto"/>
            </w:pPr>
            <w:r>
              <w:rPr>
                <w:sz w:val="18"/>
              </w:rPr>
              <w:t>1.5969</w:t>
            </w:r>
          </w:p>
        </w:tc>
      </w:tr>
      <w:tr>
        <w:trPr>
          <w:cantSplit/>
        </w:trPr>
        <w:tc>
          <w:tcPr>
            <w:tcW w:type="dxa" w:w="2551"/>
            <w:vAlign w:val="center"/>
            <w:shd w:fill="FFFFFF"/>
          </w:tcPr>
          <w:p>
            <w:pPr>
              <w:keepNext w:val="0"/>
              <w:spacing w:after="20" w:before="20" w:line="252" w:lineRule="auto"/>
            </w:pPr>
            <w:r>
              <w:rPr>
                <w:sz w:val="18"/>
              </w:rPr>
              <w:t>Stab</w:t>
            </w:r>
          </w:p>
        </w:tc>
        <w:tc>
          <w:tcPr>
            <w:tcW w:type="dxa" w:w="3969"/>
            <w:vAlign w:val="center"/>
            <w:shd w:fill="FFFFFF"/>
          </w:tcPr>
          <w:p>
            <w:pPr>
              <w:keepNext w:val="0"/>
              <w:spacing w:after="20" w:before="20" w:line="252" w:lineRule="auto"/>
            </w:pPr>
            <w:r>
              <w:rPr>
                <w:sz w:val="18"/>
              </w:rPr>
              <w:t>1.5623</w:t>
            </w:r>
          </w:p>
        </w:tc>
        <w:tc>
          <w:tcPr>
            <w:tcW w:type="dxa" w:w="3231"/>
            <w:vAlign w:val="center"/>
            <w:shd w:fill="FFFFFF"/>
          </w:tcPr>
          <w:p>
            <w:pPr>
              <w:keepNext w:val="0"/>
              <w:spacing w:after="20" w:before="20" w:line="252" w:lineRule="auto"/>
            </w:pPr>
            <w:r>
              <w:rPr>
                <w:sz w:val="18"/>
              </w:rPr>
              <w:t>1.5464</w:t>
            </w:r>
          </w:p>
        </w:tc>
      </w:tr>
    </w:tbl>
    <w:p>
      <w:pPr>
        <w:spacing w:after="20" w:before="20" w:line="84" w:lineRule="auto"/>
      </w:pPr>
    </w:p>
    <w:p>
      <w:r>
        <w:t xml:space="preserve">위 수치는 선택한 스킨 변형 측정치의 소폭 개선을 뜻하며 모든 주름이나 눌림이 사라졌다는 보장은 아니다. 근거는 </w:t>
      </w:r>
      <w:hyperlink r:id="rId29">
        <w:r>
          <w:rPr>
            <w:color w:val="1F4E79"/>
            <w:rFonts w:ascii="Malgun Gothic" w:eastAsia="Malgun Gothic"/>
          </w:rPr>
          <w:t>source-retouch-receipt.json</w:t>
        </w:r>
      </w:hyperlink>
      <w:r>
        <w:t>과 같은 폴더의 skin-candidate-comparison.json이다.</w:t>
      </w:r>
    </w:p>
    <w:p>
      <w:r>
        <w:t xml:space="preserve">수정한 몸체를 Unity 메시로 전달한 뒤 세 공격의 123개 포즈를 다시 대조했다. 원본과 Unity의 변경 정점 수는 정확히 275개로 대응했고, 애니메이션 해시·표본 시각·삼각형 구성은 유지되었다. 몸체 최대 위치 변화는 13.91546mm, 영향 밖 정점의 부동소수점 차이는 최대 0.000246mm였으며, 검과 양쪽 주먹 정점은 정확히 같았다. 비유한 좌표와 누락 바인딩은 없었다. </w:t>
      </w:r>
      <w:hyperlink r:id="rId30">
        <w:r>
          <w:rPr>
            <w:color w:val="1F4E79"/>
            <w:rFonts w:ascii="Malgun Gothic" w:eastAsia="Malgun Gothic"/>
          </w:rPr>
          <w:t>unity-skin-regression.json</w:t>
        </w:r>
      </w:hyperlink>
      <w:r>
        <w:t>.</w:t>
      </w:r>
    </w:p>
    <w:p>
      <w:r>
        <w:t xml:space="preserve">공격 스킨 보정 직후의 선택 검증에서는 당시 18개 Unity AnimationClip과 메타 파일의 해시, 기존 15개 GIF가 모두 보존되었다. 이후 Rise·Fall 수정 및 GIF 외부 이전으로 이 항목은 현재 전체 파일의 불변성을 뜻하지 않는다. 몸체 가중치만 바뀐 공격은 실제 Unity 프리팹에서 GIF 6개인 일반·느린 재생 각 3개를 다시 만들었고, 미디어 manifest와 대조했다. 일반 GIF는 Chop·Slice·Stab 순서로 21·18·21프레임, 0.7·0.6·0.7초이며 추가 정지 구간이 없다. 느린 버전은 재생 시간이 두 배다. 카탈로그 링크 21개와 현재 blend 해시도 확인했다. </w:t>
      </w:r>
      <w:hyperlink r:id="rId31">
        <w:r>
          <w:rPr>
            <w:color w:val="1F4E79"/>
            <w:rFonts w:ascii="Malgun Gothic" w:eastAsia="Malgun Gothic"/>
          </w:rPr>
          <w:t>delivery-verification.json</w:t>
        </w:r>
      </w:hyperlink>
      <w:r>
        <w:t>.</w:t>
      </w:r>
    </w:p>
    <w:p>
      <w:pPr>
        <w:pStyle w:val="Heading2"/>
      </w:pPr>
      <w:r>
        <w:t>몬스터 검사</w:t>
      </w:r>
    </w:p>
    <w:p>
      <w:r>
        <w:t>Melee01은 오늘 Blender에서 전체 4클립의 412개 포즈를 60Hz로 다시 평가했다. 41본, 몸체 메시 9개와 칼날 1개의 수치가 유한하고 가중치 합이 유효했으며, 네 클립의 시작·끝 스킨 위치가 일치했다. 현재 blend·FBX·프리팹 해시가 이전 실제 Unity 렌더에 사용한 파일과 같은 것을 확인한 후, 그 렌더의 34개 시트를 다시 눈으로 검토했다. 네 동작의 측면 208프레임 전체, 공격의 정면·반대편·후면 전체, 나머지 보조 시점과 오프라인 전환 샘플을 포함한다. 오늘 모든 Unity 이미지를 새로 렌더했다고 표시하지 않는다.</w:t>
      </w:r>
    </w:p>
    <w:p>
      <w:r>
        <w:t xml:space="preserve">손잡이 이탈, 관절 뒤집힘, 큰 스킨 붕괴나 누락 재질은 발견하지 못했다. 발 최저점은 Hit 약 -0.436mm, Idle 약 -0.0345mm로 측정되었지만, 검토 이미지에서 승인 모션을 수정해야 할 정도의 침하로 보이지 않아 보존했다. 관련 근거는 몬스터 원본 폴더의 </w:t>
      </w:r>
      <w:r>
        <w:rPr>
          <w:sz w:val="18"/>
        </w:rPr>
        <w:t>Validation/​Review20261027/​native-monster-audit.json</w:t>
      </w:r>
      <w:r>
        <w:t xml:space="preserve">과 </w:t>
      </w:r>
      <w:r>
        <w:rPr>
          <w:sz w:val="18"/>
        </w:rPr>
        <w:t>visual-review.json</w:t>
      </w:r>
      <w:r>
        <w:t>이다. 0.12초 전환 시연은 오프라인 검사이며 실제 AI 전환 결과가 아니다.</w:t>
      </w:r>
    </w:p>
    <w:p>
      <w:pPr>
        <w:pStyle w:val="Heading2"/>
      </w:pPr>
      <w:r>
        <w:t>기존 동작의 Unity 검사</w:t>
      </w:r>
    </w:p>
    <w:p>
      <w:r>
        <w:t xml:space="preserve">Unity 6000.3.21f1에서 저장된 기존 15클립을 실제 MotionReview·SwordGrip·StaffGrip 프리팹에 적용해 45개 조합, 총 2,529개 포즈를 60Hz로 새로 평가했다. 누락된 바인딩, 비유한 좌표, 영 스케일, 붕괴한 삼각형은 검출되지 않았다. 모든 정점은 실제 BakeMesh 출력으로 검사했으며, 검토용 이미지는 그 포즈를 임시 CPU 스킨 메시로 옮겨 렌더했다. 근거는 </w:t>
      </w:r>
      <w:hyperlink r:id="rId32">
        <w:r>
          <w:rPr>
            <w:color w:val="1F4E79"/>
            <w:rFonts w:ascii="Malgun Gothic" w:eastAsia="Malgun Gothic"/>
          </w:rPr>
          <w:t>hero-audit.json</w:t>
        </w:r>
      </w:hyperlink>
      <w:r>
        <w:t>이다.</w:t>
      </w:r>
    </w:p>
    <w:p>
      <w:r>
        <w:t>15개 MotionReview 동작의 30Hz 측면 프레임 전체인 41개 시트, 반대편 위상 시트 15개와 정적 모델 시트 4개를 직접 검토했다. 별도 검토자는 15종의 정면·3분의 4 시점 위상 시트 30장과 7종의 생활·점프·대시 동작에 대한 두 주먹 메시 변형 시트 14장, 총 44장을 확인했다. 검토 범위에서 확정적인 신규 메시 파열, 손 분리·역관절, Run 팔의 몸통 매몰 또는 루프 경계의 튐을 발견하지 못했다. 이 전체 검사 단계에서는 기존 15개 애니메이션과 모델을 수정하지 않았다. 이후 Rise·Fall 두 클립만 별도로 보완했다.</w:t>
      </w:r>
    </w:p>
    <w:p>
      <w:r>
        <w:t xml:space="preserve">Potion·Pickup·Throw의 손 접근은 의도된 동작으로 판단했다. 다만 소품을 장착하지 않은 검사이므로 포션·무기의 실제 손 접촉까지 통과했다고 해석하지 않는다. 정확한 파일 목록과 한계는 </w:t>
      </w:r>
      <w:hyperlink r:id="rId33">
        <w:r>
          <w:rPr>
            <w:color w:val="1F4E79"/>
            <w:rFonts w:ascii="Malgun Gothic" w:eastAsia="Malgun Gothic"/>
          </w:rPr>
          <w:t>independent-secondary-visual-review.json</w:t>
        </w:r>
      </w:hyperlink>
      <w:r>
        <w:t>에 있으며, 전체 측면 검수 시트와 수치 요약은 같은 폴더의 final-audit-summary.json에 기록했다.</w:t>
      </w:r>
    </w:p>
    <w:p>
      <w:r>
        <w:t xml:space="preserve">유지보수로 Editor 제작 도구 3개의 진단 출력 경로 4곳만 </w:t>
      </w:r>
      <w:r>
        <w:rPr>
          <w:sz w:val="18"/>
        </w:rPr>
        <w:t>Final/​Validation/​LegacyAuthoring</w:t>
      </w:r>
      <w:r>
        <w:t>으로 정리했다. 클립을 재생성하지 않았으며, 변경 파일과 전후 해시는 같은 검수 폴더의 authoring-path-repairs.json에 있다.</w:t>
      </w:r>
    </w:p>
    <w:p>
      <w:pPr>
        <w:pStyle w:val="Heading2"/>
      </w:pPr>
      <w:r>
        <w:t>상승과 낙하 후속 검사</w:t>
      </w:r>
    </w:p>
    <w:p>
      <w:r>
        <w:t>1차로 기존 고정 포즈의 원인을 확인하고, 새 자세의 실제 변형 메시와 상승·낙하 실루엣을 검토했다. 2차 독립 검수에서는 측면 루프 108프레임, 다른 3시점 위상 54개, 연결 시퀀스 측면·정면 108프레임, 두 손 메시 변형의 정면 위상 36개를 확인했다. 명확한 팔의 역꺾임·메시 파열·몸통 관통·다리 교차는 관찰되지 않았다. 측면에서 겹쳐 보이는 낙하 발은 다른 시점에서 분리되는 투영 중첩으로 확인했다.</w:t>
      </w:r>
    </w:p>
    <w:p>
      <w:r>
        <w:t>3차로 루프 끝점의 접선을 맞춘 후 저장된 두 클립을 다시 읽어 세 프리팹에서 총 654개 포즈를 120Hz로 검사하고 306이미지를 재렌더했다. 최종 반복 경계의 자세 차이, 골반 이동 및 곡선 접선 차이는 모두 0이었다. 비유한 값·붕괴 삼각형·누락 바인딩도 0건이었다. 최종 독립 검수에서 측면·정면 루프와 상승에서 낙하로, 낙하에서 착지로 넘어가는 시연 경계를 다시 확인했다. 손목 방향은 전완을 따르며 의도하지 않은 손목 꺾임을 추가하지 않았다.</w:t>
      </w:r>
    </w:p>
    <w:p>
      <w:r>
        <w:t xml:space="preserve">기존 시전·착지·정점·Jump_Full과 다른 선택 클립 16개의 SHA256은 보존되었다. 모델·리그·재질·프리팹과 게임 코드는 변경하지 않았다. 손·몸의 움직임은 공중 유지에 필요한 작은 범위이며, 임의의 미래 게임 전환에서 관통이 없음을 보증하는 검사는 아니다. 최종 Unity 컴파일은 종료 코드 0이다. 근거는 </w:t>
      </w:r>
      <w:hyperlink r:id="rId34">
        <w:r>
          <w:rPr>
            <w:color w:val="1F4E79"/>
            <w:rFonts w:ascii="Malgun Gothic" w:eastAsia="Malgun Gothic"/>
          </w:rPr>
          <w:t>상승 낙하 검수 기록</w:t>
        </w:r>
      </w:hyperlink>
      <w:r>
        <w:t xml:space="preserve">, </w:t>
      </w:r>
      <w:hyperlink r:id="rId35">
        <w:r>
          <w:rPr>
            <w:color w:val="1F4E79"/>
            <w:rFonts w:ascii="Malgun Gothic" w:eastAsia="Malgun Gothic"/>
          </w:rPr>
          <w:t>저장 클립 수치 검사</w:t>
        </w:r>
      </w:hyperlink>
      <w:r>
        <w:t xml:space="preserve">, </w:t>
      </w:r>
      <w:hyperlink r:id="rId36">
        <w:r>
          <w:rPr>
            <w:color w:val="1F4E79"/>
            <w:rFonts w:ascii="Malgun Gothic" w:eastAsia="Malgun Gothic"/>
          </w:rPr>
          <w:t>최종 보존과 전달 검증</w:t>
        </w:r>
      </w:hyperlink>
      <w:r>
        <w:t>이다.</w:t>
      </w:r>
    </w:p>
    <w:p>
      <w:pPr>
        <w:pStyle w:val="Heading2"/>
      </w:pPr>
      <w:r>
        <w:t>환경과 소품 검사</w:t>
      </w:r>
    </w:p>
    <w:p>
      <w:r>
        <w:t>실제 Unity 프로젝트에서 31개 프리팹을 측면과 3분의 4 시점으로 새로 렌더한 62개 이미지, 총 8개 접촉시트를 직접 확인했다. 현재 프리팹이 참조하는 고유 메시 34개는 LOD 포함 합계 49,202정점·20,458삼각형이며, 비유한 좌표, 잘못된 인덱스, 퇴화 삼각형, 읽기 불가 메시, 누락 스크립트·재질·셰이더는 모두 0건이었다. 시각 검수는 LOD0 두 시점에 한정된다.</w:t>
      </w:r>
    </w:p>
    <w:p>
      <w:r>
        <w:t xml:space="preserve">확정적인 누락 재질이나 큰 메시 붕괴를 발견하지 못해 모델을 다시 만들지 않았다. 작은 스태프 구와 몸체의 간격을 확인했고, 구 뒤에 노랑·파랑 배경판을 놓은 별도 이미지로 배경이 투과하고 색이 섞이는 실제 반투명 표현도 확인했다. 알파 설정값만으로 판단한 것은 아니다. 원본 80개 파일의 전후 해시는 같았다. 제작 도구가 입력으로 사용하는 구형 </w:t>
      </w:r>
      <w:r>
        <w:rPr>
          <w:sz w:val="18"/>
        </w:rPr>
        <w:t>Weapons/​Staff.asset</w:t>
      </w:r>
      <w:r>
        <w:t>은 현재 프리팹의 활성 메시와 달라도 필요한 보존 자료다.</w:t>
      </w:r>
    </w:p>
    <w:p>
      <w:r>
        <w:t xml:space="preserve">근거는 </w:t>
      </w:r>
      <w:hyperlink r:id="rId37">
        <w:r>
          <w:rPr>
            <w:color w:val="1F4E79"/>
            <w:rFonts w:ascii="Malgun Gothic" w:eastAsia="Malgun Gothic"/>
          </w:rPr>
          <w:t>환경 시각 검수 기록</w:t>
        </w:r>
      </w:hyperlink>
      <w:r>
        <w:t xml:space="preserve">과 </w:t>
      </w:r>
      <w:hyperlink r:id="rId38">
        <w:r>
          <w:rPr>
            <w:color w:val="1F4E79"/>
            <w:rFonts w:ascii="Malgun Gothic" w:eastAsia="Malgun Gothic"/>
          </w:rPr>
          <w:t>수치 요약</w:t>
        </w:r>
      </w:hyperlink>
      <w:r>
        <w:t>이다. 실제 플레이어 충돌, 레벨 이동 경로, 게임 조명, LOD 전환, 목표 기기 성능은 별도 검증이 필요하다.</w:t>
      </w:r>
    </w:p>
    <w:p>
      <w:pPr>
        <w:pStyle w:val="Heading2"/>
      </w:pPr>
      <w:r>
        <w:t>이전 보존 검증과 구분</w:t>
      </w:r>
    </w:p>
    <w:p>
      <w:r>
        <w:t xml:space="preserve">Final Combat의 </w:t>
      </w:r>
      <w:r>
        <w:rPr>
          <w:sz w:val="18"/>
        </w:rPr>
        <w:t>Validation/​source-integrity.json</w:t>
      </w:r>
      <w:r>
        <w:t>은 이전 정본 정리 과정에서 123개 베이크 프레임과 정리 전후 이미지를 대조한 역사적 기록이다. 오늘은 의도적으로 소매 가중치를 수정했으므로, 그 옛 전체 파일 해시가 현재 파일과 동일하다는 증거로 사용할 수 없다. 현재 Combat 결과는 2026년 10월 27일의 수정 영수증과 Unity 전달 검증을 우선한다. Legacy manifest는 현재 선택 클립의 파일별 기준이며, Rise·Fall 후속 보완 후 두 항목을 갱신했다. 과거 전체 검수의 해시와 현재 해시를 혼동하지 않는다. 리그 유지와 시각적으로 어떤 결함도 없다는 판단은 별개다. 이번 검사에 실제 게임의 입력 지연, 공격 판정, 취소 타이밍, Animator 전환, 물리 점프·경사면 이동, 목표 기기 GPU·CPU 측정은 포함하지 않는다.</w:t>
      </w:r>
    </w:p>
    <w:p>
      <w:pPr>
        <w:pStyle w:val="Heading1"/>
      </w:pPr>
      <w:r>
        <w:t>8 다음 담당자가 알아야 할 제한</w:t>
      </w:r>
    </w:p>
    <w:p>
      <w:r>
        <w:t>우선 두 리그를 섞기 전에 사용할 런타임 캐릭터 구조를 결정해야 한다. 승인된 모습을 그대로 보존한 현재 18개 선택은 단일 Animator 전달을 완료한 상태가 아니다. 통합을 진행한다면 본 계층·손 표현·검 소켓의 차이를 처리하고, 18개 전체를 같은 실제 게임 카메라에서 다시 확인해야 한다.</w:t>
      </w:r>
    </w:p>
    <w:p>
      <w:r>
        <w:t>기존 동작의 Build 메뉴는 보존 파일을 다시 생성할 수 있다. 검토만 할 때는 기존 프리팹과 클립을 직접 열고, 제작 도구를 무심코 재실행하지 않는다. Combat 편집에서는 몸체 액션만 바꾸지 말고 clips.json에 지정된 무기 액션을 함께 적용한다. 주인공 ComparisonReference.blend는 몬스터 크기·외형 비교용 정적 원본이며 애니메이션 소스가 아니다.</w:t>
      </w:r>
    </w:p>
    <w:p>
      <w:r>
        <w:t>모든 원본 라이브러리와 중간 실험 파일이 정본에 들어 있지는 않다. 현재 보존 범위는 승인된 결과와 필요한 편집 의존성, 출처·라이선스·검수 기록이다. 옛 AI 보행 원본의 제공자별 영수증과 최신 롱소드 초창기 제작 스크립트 전체까지 복원할 수 있다고 보장하지 않는다. 현재 파일과 공개 1차 출처로 확인한 사실, 보존 기록만 남아 있는 사실을 구분해 후속 변경 기록을 이어가는 것이 필요하다.</w:t>
      </w:r>
    </w:p>
    <w:p>
      <w:pPr>
        <w:pStyle w:val="Heading2"/>
      </w:pPr>
      <w:r>
        <w:t>저장 정책과 팀원 작업 보존</w:t>
      </w:r>
    </w:p>
    <w:p>
      <w:r>
        <w:t xml:space="preserve">새 GIF 생성과 갤러리의 기준 위치는 외부 </w:t>
      </w:r>
      <w:r>
        <w:rPr>
          <w:sz w:val="18"/>
        </w:rPr>
        <w:t>C:/​Users/​me/​Desktop/​OZGL3_ArtReview/​</w:t>
      </w:r>
      <w:r>
        <w:t>로 전환했다. 프로젝트에서 조사한 117개 GIF 중 현재 사용할 60개를 외부 대응 경로에 복사하고 원본과 SHA256을 대조한 뒤 프로젝트 원본을 제거했다. 모델·애니메이션·원본 제작 자료·라이선스·검수 수치와 보고서는 기존 프로젝트 경로에 저장하며, 새 GIF 미디어는 커밋 대상에서 제외한다.</w:t>
      </w:r>
    </w:p>
    <w:p>
      <w:r>
        <w:t>나머지 GIF 57개는 구버전 또는 중복 검수본으로 확인해 폐기했다. 제거한 프로젝트 GIF는 총 117개로, 기존 Git 추적 파일 113개와 이번 Airborne의 새 GIF 4개다. 최신 Rise·Fall을 포함한 현재 검수본 60개는 외부에 보존했으며, 최신 동작은 외부 갤러리에서 확인한다.</w:t>
      </w:r>
    </w:p>
    <w:p>
      <w:r>
        <w:t>구형 캐릭터의 Stage01Kit/SideviewReview/Frames 렌더 636개와 폐기된 검수본·백업·임시 파일 23개도 제거했다. 이 23개에는 임시 Editor 파일과 관련 메타 7개가 포함된다. 이번에 프로젝트에서 삭제한 파일은 총 776개이며, 외부로 옮긴 현재 GIF 원본 60개와 폐기 파일 716개를 합한 수다. 삭제 범위는 확인된 파일 목록으로 한정했고, 현재 또는 향후 사용할 모델·리그·애니메이션과 런타임 자산은 보존했다.</w:t>
      </w:r>
    </w:p>
    <w:p>
      <w:r>
        <w:t xml:space="preserve">처음 삭제 명령은 도구의 일반적인 정책 차단 응답으로 실행되지 않았지만, 이후 권한 요청이 승인되어 지정한 파일들의 삭제를 완료했다. 범위와 해시는 </w:t>
      </w:r>
      <w:hyperlink r:id="rId39">
        <w:r>
          <w:rPr>
            <w:color w:val="1F4E79"/>
            <w:rFonts w:ascii="Malgun Gothic" w:eastAsia="Malgun Gothic"/>
          </w:rPr>
          <w:t>GIF 정리 계획</w:t>
        </w:r>
      </w:hyperlink>
      <w:r>
        <w:t xml:space="preserve">, </w:t>
      </w:r>
      <w:hyperlink r:id="rId40">
        <w:r>
          <w:rPr>
            <w:color w:val="1F4E79"/>
            <w:rFonts w:ascii="Malgun Gothic" w:eastAsia="Malgun Gothic"/>
          </w:rPr>
          <w:t>외부 복사 검증</w:t>
        </w:r>
      </w:hyperlink>
      <w:r>
        <w:t xml:space="preserve">, </w:t>
      </w:r>
      <w:hyperlink r:id="rId41">
        <w:r>
          <w:rPr>
            <w:color w:val="1F4E79"/>
            <w:rFonts w:ascii="Malgun Gothic" w:eastAsia="Malgun Gothic"/>
          </w:rPr>
          <w:t>폐기 파일 목록</w:t>
        </w:r>
      </w:hyperlink>
      <w:r>
        <w:t xml:space="preserve">, </w:t>
      </w:r>
      <w:hyperlink r:id="rId42">
        <w:r>
          <w:rPr>
            <w:color w:val="1F4E79"/>
            <w:rFonts w:ascii="Malgun Gothic" w:eastAsia="Malgun Gothic"/>
          </w:rPr>
          <w:t>정리 결과</w:t>
        </w:r>
      </w:hyperlink>
      <w:r>
        <w:t>에 보존한다.</w:t>
      </w:r>
    </w:p>
    <w:p>
      <w:r>
        <w:t>이번 작업은 팀원 변경을 포함한 model-test의 머지 커밋 fb71492d 위에서 진행한다. 팀원의 씬·게임 코드·컨트롤러에 새 동작을 적용하거나 기존 런타임 비주얼을 교체하지 않았다. 현재 참조되는 Runtime FBX와 Unarmed Controller, v006 메시 및 v007 동작 8개를 확인하고 보존했다. 이번 Rise·Fall은 현재 게임 Controller가 참조하지 않는다. 향후 사용할 자산과 재편집 입력도 보존한다.</w:t>
      </w:r>
    </w:p>
    <w:p>
      <w:pPr>
        <w:pStyle w:val="Heading2"/>
      </w:pPr>
      <w:r>
        <w:t>최종 작업 범위</w:t>
      </w:r>
    </w:p>
    <w:p>
      <w:r>
        <w:t>출력 경로 수정 후 실제 Unity 프로젝트의 최종 컴파일은 종료 코드 0이며 C# 컴파일 오류가 없었다. 근거는 Legacy 검수 폴더의 final-compile.json이다.</w:t>
      </w:r>
    </w:p>
    <w:p>
      <w:r>
        <w:t xml:space="preserve">인게임 코드·Animator·VFX는 변경하지 않았다. 검수 실행용 </w:t>
      </w:r>
      <w:r>
        <w:rPr>
          <w:sz w:val="18"/>
        </w:rPr>
        <w:t>Assets/​Editor/​AssetAudit20261027</w:t>
      </w:r>
      <w:r>
        <w:t>의 임시 파일과 관련 메타 7개를 제거했다. 재실행 가능한 검사 도구의 정본과 결과 기록은 ArtSources에 보존한다.</w:t>
      </w:r>
    </w:p>
    <w:p>
      <w:pPr>
        <w:pStyle w:val="Heading2"/>
      </w:pPr>
      <w:r>
        <w:t>주요 증거 파일</w:t>
      </w:r>
    </w:p>
    <w:p>
      <w:pPr>
        <w:pStyle w:val="ListBullet"/>
      </w:pPr>
      <w:r/>
      <w:hyperlink r:id="rId10">
        <w:r>
          <w:rPr>
            <w:color w:val="1F4E79"/>
            <w:rFonts w:ascii="Malgun Gothic" w:eastAsia="Malgun Gothic"/>
          </w:rPr>
          <w:t>최종 선택 18개</w:t>
        </w:r>
      </w:hyperlink>
      <w:r/>
    </w:p>
    <w:p>
      <w:pPr>
        <w:pStyle w:val="ListBullet"/>
      </w:pPr>
      <w:r/>
      <w:hyperlink r:id="rId13">
        <w:r>
          <w:rPr>
            <w:color w:val="1F4E79"/>
            <w:rFonts w:ascii="Malgun Gothic" w:eastAsia="Malgun Gothic"/>
          </w:rPr>
          <w:t>모델 생성 기록</w:t>
        </w:r>
      </w:hyperlink>
      <w:r/>
    </w:p>
    <w:p>
      <w:pPr>
        <w:pStyle w:val="ListBullet"/>
      </w:pPr>
      <w:r/>
      <w:hyperlink r:id="rId17">
        <w:r>
          <w:rPr>
            <w:color w:val="1F4E79"/>
            <w:rFonts w:ascii="Malgun Gothic" w:eastAsia="Malgun Gothic"/>
          </w:rPr>
          <w:t>기존 동작의 파일별 해시와 외부 GIF 대응</w:t>
        </w:r>
      </w:hyperlink>
      <w:r/>
    </w:p>
    <w:p>
      <w:pPr>
        <w:pStyle w:val="ListBullet"/>
      </w:pPr>
      <w:r/>
      <w:hyperlink r:id="rId36">
        <w:r>
          <w:rPr>
            <w:color w:val="1F4E79"/>
            <w:rFonts w:ascii="Malgun Gothic" w:eastAsia="Malgun Gothic"/>
          </w:rPr>
          <w:t>상승 낙하 후속 검수와 보존</w:t>
        </w:r>
      </w:hyperlink>
      <w:r/>
    </w:p>
    <w:p>
      <w:pPr>
        <w:pStyle w:val="ListBullet"/>
      </w:pPr>
      <w:r/>
      <w:hyperlink r:id="rId16">
        <w:r>
          <w:rPr>
            <w:color w:val="1F4E79"/>
            <w:rFonts w:ascii="Malgun Gothic" w:eastAsia="Malgun Gothic"/>
          </w:rPr>
          <w:t>기존 동작의 제작 의존성</w:t>
        </w:r>
      </w:hyperlink>
      <w:r/>
    </w:p>
    <w:p>
      <w:pPr>
        <w:pStyle w:val="ListBullet"/>
      </w:pPr>
      <w:r/>
      <w:hyperlink r:id="rId18">
        <w:r>
          <w:rPr>
            <w:color w:val="1F4E79"/>
            <w:rFonts w:ascii="Malgun Gothic" w:eastAsia="Malgun Gothic"/>
          </w:rPr>
          <w:t>공격 동작의 원본 이름과 길이</w:t>
        </w:r>
      </w:hyperlink>
      <w:r/>
    </w:p>
    <w:p>
      <w:pPr>
        <w:pStyle w:val="ListBullet"/>
      </w:pPr>
      <w:r/>
      <w:hyperlink r:id="rId43">
        <w:r>
          <w:rPr>
            <w:color w:val="1F4E79"/>
            <w:rFonts w:ascii="Malgun Gothic" w:eastAsia="Malgun Gothic"/>
          </w:rPr>
          <w:t>공격 원본 출처와 해시</w:t>
        </w:r>
      </w:hyperlink>
      <w:r/>
    </w:p>
    <w:p>
      <w:pPr>
        <w:pStyle w:val="ListBullet"/>
      </w:pPr>
      <w:r/>
      <w:hyperlink r:id="rId23">
        <w:r>
          <w:rPr>
            <w:color w:val="1F4E79"/>
            <w:rFonts w:ascii="Malgun Gothic" w:eastAsia="Malgun Gothic"/>
          </w:rPr>
          <w:t>환경과 몬스터 출처 목록</w:t>
        </w:r>
      </w:hyperlink>
      <w:r/>
    </w:p>
    <w:p>
      <w:pPr>
        <w:pStyle w:val="ListBullet"/>
      </w:pPr>
      <w:r/>
      <w:hyperlink r:id="rId44">
        <w:r>
          <w:rPr>
            <w:color w:val="1F4E79"/>
            <w:rFonts w:ascii="Malgun Gothic" w:eastAsia="Malgun Gothic"/>
          </w:rPr>
          <w:t>몬스터 원본 출처</w:t>
        </w:r>
      </w:hyperlink>
      <w:r/>
    </w:p>
    <w:sectPr w:rsidR="00FC693F" w:rsidRPr="0006063C" w:rsidSect="00034616">
      <w:footerReference w:type="default" r:id="rId9"/>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1" w:lineRule="auto"/>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1" w:lineRule="auto"/>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line="271" w:lineRule="auto"/>
      <w:outlineLvl w:val="2"/>
    </w:pPr>
    <w:rPr>
      <w:rFonts w:asciiTheme="majorHAnsi" w:eastAsiaTheme="majorEastAsia" w:hAnsiTheme="majorHAnsi" w:cstheme="majorBidi" w:ascii="Malgun Gothic" w:hAnsi="Malgun Gothic" w:eastAsia="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71"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1" w:lineRule="auto"/>
      <w:contextualSpacing/>
    </w:pPr>
    <w:rPr>
      <w:rFonts w:ascii="Malgun Gothic" w:hAnsi="Malgun Gothic" w:eastAsia="Malgun Gothic"/>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ArtSources/Characters/Protagonist01/Final/selection.json" TargetMode="External"/><Relationship Id="rId11" Type="http://schemas.openxmlformats.org/officeDocument/2006/relationships/hyperlink" Target="file:///C:/Users/me/Desktop/OZGL3_ArtReview/Characters/Protagonist01/Final/Review/index.html" TargetMode="External"/><Relationship Id="rId12" Type="http://schemas.openxmlformats.org/officeDocument/2006/relationships/hyperlink" Target="../ArtSources/Characters/Protagonist01/Final/Validation/StorageCleanup20261027/asset-dependencies.json" TargetMode="External"/><Relationship Id="rId13" Type="http://schemas.openxmlformats.org/officeDocument/2006/relationships/hyperlink" Target="../ArtSources/Characters/Protagonist01/Final/Model/Provenance/generation.json" TargetMode="External"/><Relationship Id="rId14" Type="http://schemas.openxmlformats.org/officeDocument/2006/relationships/hyperlink" Target="https://www.youtube.com/shorts/ujVLoPdd1Pg" TargetMode="External"/><Relationship Id="rId15" Type="http://schemas.openxmlformats.org/officeDocument/2006/relationships/hyperlink" Target="https://x.com/cartridge102" TargetMode="External"/><Relationship Id="rId16" Type="http://schemas.openxmlformats.org/officeDocument/2006/relationships/hyperlink" Target="../ArtSources/Characters/Protagonist01/Final/LegacyMotions/authoring-dependencies.json" TargetMode="External"/><Relationship Id="rId17" Type="http://schemas.openxmlformats.org/officeDocument/2006/relationships/hyperlink" Target="../ArtSources/Characters/Protagonist01/Final/LegacyMotions/manifest.json" TargetMode="External"/><Relationship Id="rId18" Type="http://schemas.openxmlformats.org/officeDocument/2006/relationships/hyperlink" Target="../ArtSources/Characters/Protagonist01/Final/Combat/clips.json" TargetMode="External"/><Relationship Id="rId19" Type="http://schemas.openxmlformats.org/officeDocument/2006/relationships/hyperlink" Target="https://helpx.adobe.com/creative-cloud/help/animate-characters-mixamo.html" TargetMode="External"/><Relationship Id="rId20" Type="http://schemas.openxmlformats.org/officeDocument/2006/relationships/hyperlink" Target="https://kaylousberg.itch.io/kaykit-character-animations" TargetMode="External"/><Relationship Id="rId21" Type="http://schemas.openxmlformats.org/officeDocument/2006/relationships/hyperlink" Target="https://www.animationmentor.com/blog/tutorial-animate-a-jump-and-land/" TargetMode="External"/><Relationship Id="rId22" Type="http://schemas.openxmlformats.org/officeDocument/2006/relationships/hyperlink" Target="file:///C:/Users/me/Desktop/OZGL3_ArtReview/Characters/Protagonist01/Final/Review/Airborne/index.html" TargetMode="External"/><Relationship Id="rId23" Type="http://schemas.openxmlformats.org/officeDocument/2006/relationships/hyperlink" Target="../ArtSources/Stage01Kit/Validation/Review20261027/nonhero-source-inventory.json" TargetMode="External"/><Relationship Id="rId24" Type="http://schemas.openxmlformats.org/officeDocument/2006/relationships/hyperlink" Target="https://github.com/KayKit-Game-Assets/KayKit-Character-Pack-Skeletons-1.0" TargetMode="External"/><Relationship Id="rId25" Type="http://schemas.openxmlformats.org/officeDocument/2006/relationships/hyperlink" Target="https://kaylousberg.itch.io/kaykit-skeletons" TargetMode="External"/><Relationship Id="rId26" Type="http://schemas.openxmlformats.org/officeDocument/2006/relationships/hyperlink" Target="https://creativecommons.org/publicdomain/zero/1.0/" TargetMode="External"/><Relationship Id="rId27" Type="http://schemas.openxmlformats.org/officeDocument/2006/relationships/hyperlink" Target="https://www.meshy.ai/terms-of-use" TargetMode="External"/><Relationship Id="rId28" Type="http://schemas.openxmlformats.org/officeDocument/2006/relationships/hyperlink" Target="https://help.meshy.ai/en/articles/10137554-what-is-the-ownership-of-the-generated-models" TargetMode="External"/><Relationship Id="rId29" Type="http://schemas.openxmlformats.org/officeDocument/2006/relationships/hyperlink" Target="../ArtSources/Characters/Protagonist01/Final/Validation/Review20261027/Combat/source-retouch-receipt.json" TargetMode="External"/><Relationship Id="rId30" Type="http://schemas.openxmlformats.org/officeDocument/2006/relationships/hyperlink" Target="../ArtSources/Characters/Protagonist01/Final/Validation/Review20261027/Combat/unity-skin-regression.json" TargetMode="External"/><Relationship Id="rId31" Type="http://schemas.openxmlformats.org/officeDocument/2006/relationships/hyperlink" Target="../ArtSources/Characters/Protagonist01/Final/Validation/Review20261027/delivery-verification.json" TargetMode="External"/><Relationship Id="rId32" Type="http://schemas.openxmlformats.org/officeDocument/2006/relationships/hyperlink" Target="../ArtSources/Characters/Protagonist01/Final/Validation/Review20261027/Legacy/hero-audit.json" TargetMode="External"/><Relationship Id="rId33" Type="http://schemas.openxmlformats.org/officeDocument/2006/relationships/hyperlink" Target="../ArtSources/Characters/Protagonist01/Final/Validation/Review20261027/Legacy/independent-secondary-visual-review.json" TargetMode="External"/><Relationship Id="rId34" Type="http://schemas.openxmlformats.org/officeDocument/2006/relationships/hyperlink" Target="../ArtSources/Characters/Protagonist01/Final/Validation/Airborne20261027/README.txt" TargetMode="External"/><Relationship Id="rId35" Type="http://schemas.openxmlformats.org/officeDocument/2006/relationships/hyperlink" Target="../ArtSources/Characters/Protagonist01/Final/Validation/Airborne20261027/unity-review.json" TargetMode="External"/><Relationship Id="rId36" Type="http://schemas.openxmlformats.org/officeDocument/2006/relationships/hyperlink" Target="../ArtSources/Characters/Protagonist01/Final/Validation/Airborne20261027/delivery-verification.json" TargetMode="External"/><Relationship Id="rId37" Type="http://schemas.openxmlformats.org/officeDocument/2006/relationships/hyperlink" Target="../ArtSources/Stage01Kit/Validation/Review20261027/visual-review.json" TargetMode="External"/><Relationship Id="rId38" Type="http://schemas.openxmlformats.org/officeDocument/2006/relationships/hyperlink" Target="../ArtSources/Stage01Kit/Validation/Review20261027/numerical-summary.json" TargetMode="External"/><Relationship Id="rId39" Type="http://schemas.openxmlformats.org/officeDocument/2006/relationships/hyperlink" Target="../ArtSources/Characters/Protagonist01/Final/Validation/StorageCleanup20261027/gif-plan.json" TargetMode="External"/><Relationship Id="rId40" Type="http://schemas.openxmlformats.org/officeDocument/2006/relationships/hyperlink" Target="../ArtSources/Characters/Protagonist01/Final/Validation/StorageCleanup20261027/gif-copies-verified.json" TargetMode="External"/><Relationship Id="rId41" Type="http://schemas.openxmlformats.org/officeDocument/2006/relationships/hyperlink" Target="../ArtSources/Characters/Protagonist01/Final/Validation/StorageCleanup20261027/obsolete-files-approved-plan.json" TargetMode="External"/><Relationship Id="rId42" Type="http://schemas.openxmlformats.org/officeDocument/2006/relationships/hyperlink" Target="../ArtSources/Characters/Protagonist01/Final/Validation/StorageCleanup20261027/cleanup-status.json" TargetMode="External"/><Relationship Id="rId43" Type="http://schemas.openxmlformats.org/officeDocument/2006/relationships/hyperlink" Target="../ArtSources/Characters/Protagonist01/Final/Combat/Provenance/source-provenance.json" TargetMode="External"/><Relationship Id="rId44" Type="http://schemas.openxmlformats.org/officeDocument/2006/relationships/hyperlink" Target="../ArtSources/Monsters/Stage01/Melee01/v001-native-motion/Research/source-provenanc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 아트 에셋 출처와 검수 보고서</dc:title>
  <dc:subject>2026년 10월 27일 현재 보존된 에셋의 제작 출처와 검수 범위</dc:subject>
  <dc:creator>Codex</dc:creator>
  <cp:keywords/>
  <dc:description>generated by python-docx</dc:description>
  <cp:lastModifiedBy/>
  <cp:revision>1</cp:revision>
  <dcterms:created xsi:type="dcterms:W3CDTF">2026-10-27T08:13:25Z</dcterms:created>
  <dcterms:modified xsi:type="dcterms:W3CDTF">2026-10-27T08:13:25Z</dcterms:modified>
  <cp:category/>
</cp:coreProperties>
</file>