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01DE6CE3" w:rsidR="00BA30E0" w:rsidRPr="00AD483D" w:rsidRDefault="00B97CC9" w:rsidP="00B97CC9">
      <w:pPr>
        <w:jc w:val="center"/>
      </w:pPr>
      <w:r w:rsidRPr="00AD483D">
        <w:t>DATA ITEM NO</w:t>
      </w:r>
      <w:r w:rsidR="00BA30E0" w:rsidRPr="00AD483D">
        <w:t xml:space="preserve"> {attachment}, {</w:t>
      </w:r>
      <w:proofErr w:type="spellStart"/>
      <w:r w:rsidR="00BA30E0" w:rsidRPr="00AD483D">
        <w:t>cdrl_sequence_number</w:t>
      </w:r>
      <w:proofErr w:type="spellEnd"/>
      <w:r w:rsidR="00BA30E0" w:rsidRPr="00AD483D">
        <w:t>}</w:t>
      </w:r>
      <w:r w:rsidR="007B73B5" w:rsidRPr="00AD483D">
        <w:t>, {exhibit}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Controller Unclassified Information, DAFI 61-201, 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lastRenderedPageBreak/>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 xml:space="preserve">manual bulletins and </w:t>
      </w:r>
      <w:r w:rsidRPr="00527AB7">
        <w:lastRenderedPageBreak/>
        <w:t>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5FB468CE"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{#tmcr_</w:t>
      </w:r>
      <w:proofErr w:type="gramStart"/>
      <w:r w:rsidR="00655183" w:rsidRPr="00527AB7">
        <w:rPr>
          <w:color w:val="FF0000"/>
        </w:rPr>
        <w:t>type !</w:t>
      </w:r>
      <w:proofErr w:type="gramEnd"/>
      <w:r w:rsidR="00655183" w:rsidRPr="00527AB7">
        <w:rPr>
          <w:color w:val="FF0000"/>
        </w:rPr>
        <w:t>= “CD</w:t>
      </w:r>
      <w:r w:rsidR="00E81D99" w:rsidRPr="00527AB7">
        <w:rPr>
          <w:color w:val="FF0000"/>
        </w:rPr>
        <w:t>A</w:t>
      </w:r>
      <w:r w:rsidR="00655183" w:rsidRPr="00527AB7">
        <w:rPr>
          <w:color w:val="FF0000"/>
        </w:rPr>
        <w:t xml:space="preserve">” &amp;&amp; </w:t>
      </w:r>
      <w:r w:rsidR="002652C4">
        <w:rPr>
          <w:color w:val="FF0000"/>
        </w:rPr>
        <w:t>(</w:t>
      </w:r>
      <w:proofErr w:type="spellStart"/>
      <w:r w:rsidR="00655183" w:rsidRPr="00527AB7">
        <w:rPr>
          <w:color w:val="FF0000"/>
        </w:rPr>
        <w:t>new_revision</w:t>
      </w:r>
      <w:proofErr w:type="spellEnd"/>
      <w:r w:rsidR="00655183" w:rsidRPr="00527AB7">
        <w:rPr>
          <w:color w:val="FF0000"/>
        </w:rPr>
        <w:t xml:space="preserve"> != “conversion” || </w:t>
      </w:r>
      <w:proofErr w:type="spellStart"/>
      <w:r w:rsidR="00655183" w:rsidRPr="00527AB7">
        <w:rPr>
          <w:color w:val="FF0000"/>
        </w:rPr>
        <w:t>ctr_maintained_coversion_tos</w:t>
      </w:r>
      <w:proofErr w:type="spellEnd"/>
      <w:r w:rsidR="002652C4">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23727F64"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24 hours of receipt of comments.</w:t>
      </w:r>
    </w:p>
    <w:p w14:paraId="64AC62F3" w14:textId="0DDDCA58"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847F8D">
        <w:rPr>
          <w:rFonts w:ascii="Times New Roman" w:hAnsi="Times New Roman"/>
          <w:sz w:val="24"/>
          <w:szCs w:val="24"/>
        </w:rPr>
        <w:t xml:space="preserve">,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445CF485" w14:textId="34AE703C"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5 business days of receipt of comments.</w:t>
      </w:r>
    </w:p>
    <w:p w14:paraId="3D1D6FE7" w14:textId="66D1C31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 to meet program office plans to satisfy requirements outlined in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 </w:t>
      </w:r>
      <w:proofErr w:type="gramStart"/>
      <w:r w:rsidR="00847F8D">
        <w:rPr>
          <w:rFonts w:ascii="Times New Roman" w:hAnsi="Times New Roman"/>
          <w:sz w:val="24"/>
          <w:szCs w:val="24"/>
        </w:rPr>
        <w:t>in order to</w:t>
      </w:r>
      <w:proofErr w:type="gramEnd"/>
      <w:r w:rsidR="00847F8D">
        <w:rPr>
          <w:rFonts w:ascii="Times New Roman" w:hAnsi="Times New Roman"/>
          <w:sz w:val="24"/>
          <w:szCs w:val="24"/>
        </w:rPr>
        <w:t xml:space="preserve"> meet the delivery requirement</w:t>
      </w:r>
      <w:r w:rsidR="00847F8D" w:rsidRPr="00527AB7">
        <w:rPr>
          <w:rFonts w:ascii="Times New Roman" w:hAnsi="Times New Roman"/>
          <w:sz w:val="24"/>
          <w:szCs w:val="24"/>
        </w:rPr>
        <w:t xml:space="preserve"> </w:t>
      </w:r>
      <w:r w:rsidRPr="00527AB7">
        <w:rPr>
          <w:rFonts w:ascii="Times New Roman" w:hAnsi="Times New Roman"/>
          <w:sz w:val="24"/>
          <w:szCs w:val="24"/>
        </w:rPr>
        <w:t>within 10 business days of receipt of comments.</w:t>
      </w:r>
      <w:r w:rsidR="00655183" w:rsidRPr="00527AB7">
        <w:rPr>
          <w:rFonts w:ascii="Times New Roman" w:hAnsi="Times New Roman"/>
          <w:color w:val="FF0000"/>
          <w:sz w:val="24"/>
          <w:szCs w:val="24"/>
        </w:rPr>
        <w:t xml:space="preserve"> </w:t>
      </w:r>
      <w:r w:rsidR="000037BC">
        <w:rPr>
          <w:rFonts w:ascii="Times New Roman" w:hAnsi="Times New Roman"/>
          <w:color w:val="FF0000"/>
          <w:sz w:val="24"/>
          <w:szCs w:val="24"/>
        </w:rPr>
        <w:t>{</w:t>
      </w:r>
      <w:proofErr w:type="gramStart"/>
      <w:r w:rsidR="000037BC">
        <w:rPr>
          <w:rFonts w:ascii="Times New Roman" w:hAnsi="Times New Roman"/>
          <w:color w:val="FF0000"/>
          <w:sz w:val="24"/>
          <w:szCs w:val="24"/>
        </w:rPr>
        <w:t>/}</w:t>
      </w:r>
      <w:r w:rsidR="00655183" w:rsidRPr="00527AB7">
        <w:rPr>
          <w:rFonts w:ascii="Times New Roman" w:hAnsi="Times New Roman"/>
          <w:color w:val="FF0000"/>
          <w:sz w:val="24"/>
          <w:szCs w:val="24"/>
        </w:rPr>
        <w:t>{</w:t>
      </w:r>
      <w:proofErr w:type="gramEnd"/>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w:t>
      </w:r>
      <w:r w:rsidRPr="00527AB7">
        <w:rPr>
          <w:rFonts w:ascii="Times New Roman" w:hAnsi="Times New Roman"/>
          <w:sz w:val="24"/>
          <w:szCs w:val="24"/>
        </w:rPr>
        <w:lastRenderedPageBreak/>
        <w:t xml:space="preserve">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62CB3738"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10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59F8A479" w:rsidR="00832FA8" w:rsidRDefault="00832FA8" w:rsidP="00832FA8">
      <w:pPr>
        <w:numPr>
          <w:ilvl w:val="12"/>
          <w:numId w:val="0"/>
        </w:numPr>
        <w:spacing w:after="80"/>
        <w:jc w:val="center"/>
        <w:rPr>
          <w:b/>
          <w:smallCaps/>
          <w:sz w:val="28"/>
        </w:rPr>
      </w:pPr>
      <w:r>
        <w:rPr>
          <w:b/>
          <w:smallCaps/>
        </w:rPr>
        <w:lastRenderedPageBreak/>
        <w:t xml:space="preserve">Table </w:t>
      </w:r>
      <w:r w:rsidR="00480CDE">
        <w:rPr>
          <w:b/>
          <w:smallCaps/>
        </w:rPr>
        <w:t>3</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28FC123" w14:textId="2255EEC5" w:rsidR="00A73AEA" w:rsidRDefault="00A73AEA" w:rsidP="00715EE3">
      <w:pPr>
        <w:numPr>
          <w:ilvl w:val="12"/>
          <w:numId w:val="0"/>
        </w:numPr>
        <w:suppressAutoHyphens/>
        <w:spacing w:after="80"/>
        <w:rPr>
          <w:b/>
          <w:smallCaps/>
          <w:color w:val="FF0000"/>
          <w:sz w:val="28"/>
        </w:rPr>
      </w:pPr>
    </w:p>
    <w:p w14:paraId="12FCC0D2" w14:textId="6CEC5EA8" w:rsidR="00A73AEA" w:rsidRPr="00573834" w:rsidRDefault="00A73AEA" w:rsidP="00573834">
      <w:pPr>
        <w:rPr>
          <w:b/>
          <w:smallCaps/>
          <w:color w:val="FF0000"/>
          <w:sz w:val="28"/>
        </w:rPr>
      </w:pPr>
      <w:r>
        <w:rPr>
          <w:b/>
          <w:smallCaps/>
          <w:color w:val="FF0000"/>
          <w:sz w:val="28"/>
        </w:rPr>
        <w:br w:type="page"/>
      </w:r>
      <w:r w:rsidR="00715EE3">
        <w:rPr>
          <w:color w:val="FF0000"/>
        </w:rPr>
        <w:lastRenderedPageBreak/>
        <w:t>{</w:t>
      </w:r>
      <w:proofErr w:type="gramStart"/>
      <w:r w:rsidR="00715EE3">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Pr="009678EB">
        <w:rPr>
          <w:color w:val="FF0000"/>
        </w:rPr>
        <w:t>}</w:t>
      </w:r>
      <w:r w:rsidRPr="00A73AEA">
        <w:rPr>
          <w:b/>
          <w:smallCaps/>
        </w:rPr>
        <w:t xml:space="preserve"> </w:t>
      </w:r>
      <w:r>
        <w:rPr>
          <w:b/>
          <w:smallCaps/>
        </w:rPr>
        <w:t xml:space="preserve">Table 2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40DCB" w14:textId="77777777" w:rsidR="009668AE" w:rsidRDefault="009668AE">
      <w:r>
        <w:separator/>
      </w:r>
    </w:p>
  </w:endnote>
  <w:endnote w:type="continuationSeparator" w:id="0">
    <w:p w14:paraId="7AC60109" w14:textId="77777777" w:rsidR="009668AE" w:rsidRDefault="009668AE">
      <w:r>
        <w:continuationSeparator/>
      </w:r>
    </w:p>
  </w:endnote>
  <w:endnote w:type="continuationNotice" w:id="1">
    <w:p w14:paraId="5FF65D5C" w14:textId="77777777" w:rsidR="009668AE" w:rsidRDefault="009668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FCF61" w14:textId="77777777" w:rsidR="009668AE" w:rsidRDefault="009668AE">
      <w:r>
        <w:separator/>
      </w:r>
    </w:p>
  </w:footnote>
  <w:footnote w:type="continuationSeparator" w:id="0">
    <w:p w14:paraId="66359FB1" w14:textId="77777777" w:rsidR="009668AE" w:rsidRDefault="009668AE">
      <w:r>
        <w:continuationSeparator/>
      </w:r>
    </w:p>
  </w:footnote>
  <w:footnote w:type="continuationNotice" w:id="1">
    <w:p w14:paraId="4AE8AD8C" w14:textId="77777777" w:rsidR="009668AE" w:rsidRDefault="009668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6"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2"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2"/>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5"/>
    <w:lvlOverride w:ilvl="0">
      <w:startOverride w:val="1"/>
    </w:lvlOverride>
  </w:num>
  <w:num w:numId="4" w16cid:durableId="32971996">
    <w:abstractNumId w:val="7"/>
  </w:num>
  <w:num w:numId="5" w16cid:durableId="1306400007">
    <w:abstractNumId w:val="5"/>
  </w:num>
  <w:num w:numId="6" w16cid:durableId="982656360">
    <w:abstractNumId w:val="24"/>
  </w:num>
  <w:num w:numId="7" w16cid:durableId="1670913333">
    <w:abstractNumId w:val="1"/>
  </w:num>
  <w:num w:numId="8" w16cid:durableId="2109353118">
    <w:abstractNumId w:val="16"/>
  </w:num>
  <w:num w:numId="9" w16cid:durableId="1366713576">
    <w:abstractNumId w:val="23"/>
  </w:num>
  <w:num w:numId="10" w16cid:durableId="1552575726">
    <w:abstractNumId w:val="2"/>
  </w:num>
  <w:num w:numId="11" w16cid:durableId="1201891529">
    <w:abstractNumId w:val="6"/>
  </w:num>
  <w:num w:numId="12" w16cid:durableId="1512992241">
    <w:abstractNumId w:val="14"/>
  </w:num>
  <w:num w:numId="13" w16cid:durableId="1598640178">
    <w:abstractNumId w:val="9"/>
  </w:num>
  <w:num w:numId="14" w16cid:durableId="1205143120">
    <w:abstractNumId w:val="25"/>
  </w:num>
  <w:num w:numId="15" w16cid:durableId="951741072">
    <w:abstractNumId w:val="3"/>
  </w:num>
  <w:num w:numId="16" w16cid:durableId="1266228566">
    <w:abstractNumId w:val="12"/>
  </w:num>
  <w:num w:numId="17" w16cid:durableId="1388458189">
    <w:abstractNumId w:val="20"/>
  </w:num>
  <w:num w:numId="18" w16cid:durableId="1742101614">
    <w:abstractNumId w:val="19"/>
  </w:num>
  <w:num w:numId="19" w16cid:durableId="334382090">
    <w:abstractNumId w:val="4"/>
  </w:num>
  <w:num w:numId="20" w16cid:durableId="923302632">
    <w:abstractNumId w:val="18"/>
  </w:num>
  <w:num w:numId="21" w16cid:durableId="271786320">
    <w:abstractNumId w:val="17"/>
  </w:num>
  <w:num w:numId="22" w16cid:durableId="1881941430">
    <w:abstractNumId w:val="11"/>
  </w:num>
  <w:num w:numId="23" w16cid:durableId="227306257">
    <w:abstractNumId w:val="8"/>
  </w:num>
  <w:num w:numId="24" w16cid:durableId="669062177">
    <w:abstractNumId w:val="21"/>
  </w:num>
  <w:num w:numId="25" w16cid:durableId="172183452">
    <w:abstractNumId w:val="10"/>
  </w:num>
  <w:num w:numId="26" w16cid:durableId="147614514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2.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4.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5.xml><?xml version="1.0" encoding="utf-8"?>
<ds:datastoreItem xmlns:ds="http://schemas.openxmlformats.org/officeDocument/2006/customXml" ds:itemID="{33536FA9-39D8-4C9A-8B20-A6CC6A0CAD8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35</Pages>
  <Words>12942</Words>
  <Characters>73772</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45</cp:revision>
  <cp:lastPrinted>2020-02-27T14:11:00Z</cp:lastPrinted>
  <dcterms:created xsi:type="dcterms:W3CDTF">2022-08-01T20:00:00Z</dcterms:created>
  <dcterms:modified xsi:type="dcterms:W3CDTF">2022-09-08T21:19:00Z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