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A5F"/>
          <w:sz w:val="36"/>
          <w:szCs w:val="36"/>
        </w:rPr>
        <w:t xml:space="preserve">BUSINESS MEMORANDUM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QuickMart Store Management</w:t>
            </w:r>
          </w:p>
        </w:tc>
      </w:tr>
      <w:t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Data Analytics Team</w:t>
            </w:r>
          </w:p>
        </w:tc>
      </w:tr>
      <w:t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May 17, 2026</w:t>
            </w:r>
          </w:p>
        </w:tc>
      </w:tr>
      <w:t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SUBJECT:</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SmartInventory: Inventory Reorder Recommendations Based on 90-Day Sales Analysis</w:t>
            </w:r>
          </w:p>
        </w:tc>
      </w:tr>
    </w:tbl>
    <w:p>
      <w:pPr>
        <w:pStyle w:val="Heading2"/>
        <w:spacing w:after="60" w:before="140"/>
      </w:pPr>
      <w:r>
        <w:rPr>
          <w:rFonts w:ascii="Calibri" w:cs="Calibri" w:eastAsia="Calibri" w:hAnsi="Calibri"/>
          <w:b/>
          <w:bCs/>
          <w:color w:val="1F3A5F"/>
          <w:sz w:val="26"/>
          <w:szCs w:val="26"/>
        </w:rPr>
        <w:t xml:space="preserve">Business Issue</w:t>
      </w:r>
    </w:p>
    <w:p>
      <w:pPr>
        <w:spacing w:after="80" w:line="240"/>
      </w:pPr>
      <w:r>
        <w:rPr>
          <w:rFonts w:ascii="Calibri" w:cs="Calibri" w:eastAsia="Calibri" w:hAnsi="Calibri"/>
          <w:sz w:val="20"/>
          <w:szCs w:val="20"/>
        </w:rPr>
        <w:t xml:space="preserve">QuickMart is losing measurable revenue every week to preventable stockouts on its highest-demand grocery items, with shortages concentrated on weekends and seasonal peaks. The current fixed reorder schedule ignores actual sales velocity and day-of-week demand, leaving shelves empty precisely when customer traffic is highest. Each stockout converts directly into lost sales, eroded customer trust, and an open door for shoppers to switch to competitors. Without immediate action, these losses will compound through the upcoming summer peak.</w:t>
      </w:r>
    </w:p>
    <w:p>
      <w:pPr>
        <w:pStyle w:val="Heading2"/>
        <w:spacing w:after="60" w:before="140"/>
      </w:pPr>
      <w:r>
        <w:rPr>
          <w:rFonts w:ascii="Calibri" w:cs="Calibri" w:eastAsia="Calibri" w:hAnsi="Calibri"/>
          <w:b/>
          <w:bCs/>
          <w:color w:val="1F3A5F"/>
          <w:sz w:val="26"/>
          <w:szCs w:val="26"/>
        </w:rPr>
        <w:t xml:space="preserve">Key Findings from Sales Data (90-Day Analysis)</w:t>
      </w:r>
    </w:p>
    <w:p>
      <w:pPr>
        <w:spacing w:after="80" w:line="240"/>
      </w:pPr>
      <w:r>
        <w:rPr>
          <w:rFonts w:ascii="Calibri" w:cs="Calibri" w:eastAsia="Calibri" w:hAnsi="Calibri"/>
          <w:sz w:val="20"/>
          <w:szCs w:val="20"/>
        </w:rPr>
        <w:t xml:space="preserve">Analysis of 8,100 sales records across 90 products over a 90-day window revealed the following:</w:t>
      </w:r>
    </w:p>
    <w:p>
      <w:pPr>
        <w:pStyle w:val="ListParagraph"/>
        <w:numPr>
          <w:ilvl w:val="0"/>
          <w:numId w:val="2"/>
        </w:numPr>
        <w:spacing w:after="40"/>
      </w:pPr>
      <w:r>
        <w:rPr>
          <w:rFonts w:ascii="Calibri" w:cs="Calibri" w:eastAsia="Calibri" w:hAnsi="Calibri"/>
          <w:sz w:val="20"/>
          <w:szCs w:val="20"/>
        </w:rPr>
        <w:t xml:space="preserve">Weekend Sales Surge: Saturday and Sunday sales consistently exceed weekday averages across every category, with weekend multipliers ranging from 1.2x to 2.5x baseline rates.</w:t>
      </w:r>
    </w:p>
    <w:p>
      <w:pPr>
        <w:pStyle w:val="ListParagraph"/>
        <w:numPr>
          <w:ilvl w:val="0"/>
          <w:numId w:val="2"/>
        </w:numPr>
        <w:spacing w:after="40"/>
      </w:pPr>
      <w:r>
        <w:rPr>
          <w:rFonts w:ascii="Calibri" w:cs="Calibri" w:eastAsia="Calibri" w:hAnsi="Calibri"/>
          <w:sz w:val="20"/>
          <w:szCs w:val="20"/>
        </w:rPr>
        <w:t xml:space="preserve">Seasonal Peaks: July and December are the highest-demand months, with holiday-driven volume running 30%–80% above normal daily units sold.</w:t>
      </w:r>
    </w:p>
    <w:p>
      <w:pPr>
        <w:pStyle w:val="ListParagraph"/>
        <w:numPr>
          <w:ilvl w:val="0"/>
          <w:numId w:val="2"/>
        </w:numPr>
        <w:spacing w:after="40"/>
      </w:pPr>
      <w:r>
        <w:rPr>
          <w:rFonts w:ascii="Calibri" w:cs="Calibri" w:eastAsia="Calibri" w:hAnsi="Calibri"/>
          <w:sz w:val="20"/>
          <w:szCs w:val="20"/>
        </w:rPr>
        <w:t xml:space="preserve">Top-Performing Categories: Dairy, Meat, and Produce show the highest sales velocity and are the most exposed to stockouts during peak periods.</w:t>
      </w:r>
    </w:p>
    <w:p>
      <w:pPr>
        <w:pStyle w:val="ListParagraph"/>
        <w:numPr>
          <w:ilvl w:val="0"/>
          <w:numId w:val="2"/>
        </w:numPr>
        <w:spacing w:after="40"/>
      </w:pPr>
      <w:r>
        <w:rPr>
          <w:rFonts w:ascii="Calibri" w:cs="Calibri" w:eastAsia="Calibri" w:hAnsi="Calibri"/>
          <w:sz w:val="20"/>
          <w:szCs w:val="20"/>
        </w:rPr>
        <w:t xml:space="preserve">Fixed Schedule Risk: Under the current reorder system, high-velocity items are not restocked ahead of weekends or holidays, producing shortages that are entirely predictable and entirely preventable.</w:t>
      </w:r>
    </w:p>
    <w:p>
      <w:pPr>
        <w:pStyle w:val="Heading2"/>
        <w:spacing w:after="60" w:before="140"/>
      </w:pPr>
      <w:r>
        <w:rPr>
          <w:rFonts w:ascii="Calibri" w:cs="Calibri" w:eastAsia="Calibri" w:hAnsi="Calibri"/>
          <w:b/>
          <w:bCs/>
          <w:color w:val="1F3A5F"/>
          <w:sz w:val="26"/>
          <w:szCs w:val="26"/>
        </w:rPr>
        <w:t xml:space="preserve">Recommendations</w:t>
      </w:r>
    </w:p>
    <w:p>
      <w:pPr>
        <w:spacing w:after="60" w:before="140"/>
      </w:pPr>
      <w:r>
        <w:rPr>
          <w:rFonts w:ascii="Calibri" w:cs="Calibri" w:eastAsia="Calibri" w:hAnsi="Calibri"/>
          <w:b/>
          <w:bCs/>
          <w:sz w:val="20"/>
          <w:szCs w:val="20"/>
        </w:rPr>
        <w:t xml:space="preserve">1. Switch to Demand-Driven Reordering</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The fixed schedule is structurally misaligned with how customers actually buy; replacing it with a dynamic trigger tied to each product's base sale rate and weekend multiplier puts replenishment ahead of demand rather than behind it.</w:t>
      </w:r>
    </w:p>
    <w:p>
      <w:pPr>
        <w:pStyle w:val="ListParagraph"/>
        <w:numPr>
          <w:ilvl w:val="0"/>
          <w:numId w:val="2"/>
        </w:numPr>
        <w:spacing w:after="40"/>
      </w:pPr>
      <w:r>
        <w:rPr>
          <w:rFonts w:ascii="Calibri" w:cs="Calibri" w:eastAsia="Calibri" w:hAnsi="Calibri"/>
          <w:b/>
          <w:bCs/>
          <w:sz w:val="20"/>
          <w:szCs w:val="20"/>
        </w:rPr>
        <w:t xml:space="preserve">Expected outcome: </w:t>
      </w:r>
      <w:r>
        <w:rPr>
          <w:rFonts w:ascii="Calibri" w:cs="Calibri" w:eastAsia="Calibri" w:hAnsi="Calibri"/>
          <w:sz w:val="20"/>
          <w:szCs w:val="20"/>
        </w:rPr>
        <w:t xml:space="preserve">Stockouts on high-velocity SKUs eliminated as the primary cause of lost sales, with shelves reliably stocked before each demand spike.</w:t>
      </w:r>
    </w:p>
    <w:p>
      <w:pPr>
        <w:spacing w:after="60" w:before="140"/>
      </w:pPr>
      <w:r>
        <w:rPr>
          <w:rFonts w:ascii="Calibri" w:cs="Calibri" w:eastAsia="Calibri" w:hAnsi="Calibri"/>
          <w:b/>
          <w:bCs/>
          <w:sz w:val="20"/>
          <w:szCs w:val="20"/>
        </w:rPr>
        <w:t xml:space="preserve">2. Implement Weekend Pre-Stocking</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Items with a weekend multiplier above 1.5x are the documented source of Saturday and Sunday shortages; lifting Thursday and Friday reorder quantities by at least 50% of the standard daily rate closes that specific gap.</w:t>
      </w:r>
    </w:p>
    <w:p>
      <w:pPr>
        <w:pStyle w:val="ListParagraph"/>
        <w:numPr>
          <w:ilvl w:val="0"/>
          <w:numId w:val="2"/>
        </w:numPr>
        <w:spacing w:after="40"/>
      </w:pPr>
      <w:r>
        <w:rPr>
          <w:rFonts w:ascii="Calibri" w:cs="Calibri" w:eastAsia="Calibri" w:hAnsi="Calibri"/>
          <w:b/>
          <w:bCs/>
          <w:sz w:val="20"/>
          <w:szCs w:val="20"/>
        </w:rPr>
        <w:t xml:space="preserve">Expected outcome: </w:t>
      </w:r>
      <w:r>
        <w:rPr>
          <w:rFonts w:ascii="Calibri" w:cs="Calibri" w:eastAsia="Calibri" w:hAnsi="Calibri"/>
          <w:sz w:val="20"/>
          <w:szCs w:val="20"/>
        </w:rPr>
        <w:t xml:space="preserve">Weekend availability restored on the SKUs that drive peak-day revenue, capturing sales currently lost to empty shelves.</w:t>
      </w:r>
    </w:p>
    <w:p>
      <w:pPr>
        <w:spacing w:after="60" w:before="140"/>
      </w:pPr>
      <w:r>
        <w:rPr>
          <w:rFonts w:ascii="Calibri" w:cs="Calibri" w:eastAsia="Calibri" w:hAnsi="Calibri"/>
          <w:b/>
          <w:bCs/>
          <w:sz w:val="20"/>
          <w:szCs w:val="20"/>
        </w:rPr>
        <w:t xml:space="preserve">3. Prepare Seasonal Buffers</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July and December surges are predictable from the 90-day data and historical patterns, so safety stock must be raised before — not during — the peak.</w:t>
      </w:r>
    </w:p>
    <w:p>
      <w:pPr>
        <w:pStyle w:val="ListParagraph"/>
        <w:numPr>
          <w:ilvl w:val="0"/>
          <w:numId w:val="2"/>
        </w:numPr>
        <w:spacing w:after="40"/>
      </w:pPr>
      <w:r>
        <w:rPr>
          <w:rFonts w:ascii="Calibri" w:cs="Calibri" w:eastAsia="Calibri" w:hAnsi="Calibri"/>
          <w:b/>
          <w:bCs/>
          <w:sz w:val="20"/>
          <w:szCs w:val="20"/>
        </w:rPr>
        <w:t xml:space="preserve">Expected outcome: </w:t>
      </w:r>
      <w:r>
        <w:rPr>
          <w:rFonts w:ascii="Calibri" w:cs="Calibri" w:eastAsia="Calibri" w:hAnsi="Calibri"/>
          <w:sz w:val="20"/>
          <w:szCs w:val="20"/>
        </w:rPr>
        <w:t xml:space="preserve">Beginning mid-June and mid-November, raise safety stock by 40% across Dairy, Meat, and Produce to absorb seasonal demand without depleting shelf inventory or triggering emergency reorders.</w:t>
      </w:r>
    </w:p>
    <w:p>
      <w:pPr>
        <w:pStyle w:val="Heading2"/>
        <w:spacing w:after="60" w:before="140"/>
      </w:pPr>
      <w:r>
        <w:rPr>
          <w:rFonts w:ascii="Calibri" w:cs="Calibri" w:eastAsia="Calibri" w:hAnsi="Calibri"/>
          <w:b/>
          <w:bCs/>
          <w:color w:val="1F3A5F"/>
          <w:sz w:val="26"/>
          <w:szCs w:val="26"/>
        </w:rPr>
        <w:t xml:space="preserve">Conclusion</w:t>
      </w:r>
    </w:p>
    <w:p>
      <w:pPr>
        <w:spacing w:after="80" w:line="240"/>
      </w:pPr>
      <w:r>
        <w:rPr>
          <w:rFonts w:ascii="Calibri" w:cs="Calibri" w:eastAsia="Calibri" w:hAnsi="Calibri"/>
          <w:sz w:val="20"/>
          <w:szCs w:val="20"/>
        </w:rPr>
        <w:t xml:space="preserve">QuickMart's stock shortages are not a supply problem — they are a decision problem, and the data makes the fix unambiguous. Aligning reorders with actual sales patterns, day-of-week demand, and seasonal trends will remove the leading cause of customer dissatisfaction and recover revenue currently walking out the door. The change requires no new infrastructure and no additional spend — only the decision to move from schedule-based to data-driven inventory management. Acting before the summer peak will protect this quarter's results and QuickMart's standing with its customers.</w:t>
      </w:r>
    </w:p>
    <w:sectPr>
      <w:pgSz w:w="12240" w:h="15840" w:orient="portrait"/>
      <w:pgMar w:top="576" w:right="864" w:bottom="576"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2026-05-19T01:43:47.579Z</dcterms:created>
  <dcterms:modified xsi:type="dcterms:W3CDTF">2026-05-19T01:43:47.579Z</dcterms:modified>
</cp:coreProperties>
</file>

<file path=docProps/custom.xml><?xml version="1.0" encoding="utf-8"?>
<Properties xmlns="http://schemas.openxmlformats.org/officeDocument/2006/custom-properties" xmlns:vt="http://schemas.openxmlformats.org/officeDocument/2006/docPropsVTypes"/>
</file>