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第8章 生成式模型与扩散模型：从信号恢复到化学反演</w:t>
      </w:r>
    </w:p>
    <w:p>
      <w:pPr>
        <w:pStyle w:val="a8"/>
        <w:ind w:firstLine="0"/>
        <w:jc w:val="center"/>
      </w:pPr>
      <w:r>
        <w:t>第2篇 化学数据的模型、表示与生成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怎样从不完整或低质量观测生成可能的真实信号、结构或状态分布？ 本章以含噪观测、候选结构与条件分布为对象，落实“把生成模型定位为分析化学反问题工具，而不是通用内容生成技术。”。贯穿案例为“用扩散过程恢复弱光谱并检查峰形是否守恒”。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（1）能够说明含噪观测、候选结构与条件分布在本章中的数据结构与主要信息来源。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（3）能够以“把生成理解为受约束的不确定反演”设计训练、验证和独立测试。</w:t>
      </w:r>
    </w:p>
    <w:p>
      <w:pPr>
        <w:ind w:firstLine="0"/>
      </w:pPr>
      <w:r>
        <w:t>（4）能够完成“用扩散过程恢复弱光谱并检查峰形是否守恒”的最小代码实验并分析失败样本。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8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图8-1  第8章知识图谱</w:t>
      </w:r>
    </w:p>
    <w:p>
      <w:pPr>
        <w:pStyle w:val="2"/>
      </w:pPr>
      <w:r>
        <w:t>8.1 判别式学习、生成式学习与分析反问题</w:t>
      </w:r>
    </w:p>
    <w:p>
      <w:r>
        <w:t>本节围绕“判别式学习、生成式学习与分析反问题”展开。分析对象是含噪观测、候选结构与条件分布，核心不是罗列名词，而是说明判别模型与生成模型、概率分布、采样和似然、分析化学中的正问题与反问题、多解性和不确定性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判别式学习、生成式学习与分析反问题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多解性和不确定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8.1.1 判别模型与生成模型</w:t>
      </w:r>
    </w:p>
    <w:p>
      <w:r>
        <w:t>就“判别模型与生成模型”而言，在“判别式学习、生成式学习与分析反问题”中，判别模型与生成模型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判别模型与生成模型”用于“判别式学习、生成式学习与分析反问题”时，本书用“用扩散过程恢复弱光谱并检查峰形是否守恒”检验判别模型与生成模型。实现时遵循“把生成理解为受约束的不确定反演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8.1.2 概率分布、采样和似然</w:t>
      </w:r>
    </w:p>
    <w:p>
      <w:r>
        <w:t>就“概率分布、采样和似然”而言，概率分布、采样和似然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概率分布、采样和似然”用于“判别式学习、生成式学习与分析反问题”时，应先定义总体、初级采样单元、实验样品和分析试份，再配置分层或随机取样、混匀和独立重复。训练/测试划分也必须以真正独立的样品单位为边界，否则模型会因伪重复获得虚高性能。教学上应把该概念落实为可观察变量、可运行程序和可反驳检验三层。</w:t>
      </w:r>
    </w:p>
    <w:p>
      <w:pPr>
        <w:pStyle w:val="3"/>
      </w:pPr>
      <w:r>
        <w:t>8.1.3 分析化学中的正问题与反问题</w:t>
      </w:r>
    </w:p>
    <w:p>
      <w:r>
        <w:t>就“分析化学中的正问题与反问题”而言，在“判别式学习、生成式学习与分析反问题”中，分析化学中的正问题与反问题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析化学中的正问题与反问题”用于“判别式学习、生成式学习与分析反问题”时，本书用“用扩散过程恢复弱光谱并检查峰形是否守恒”检验分析化学中的正问题与反问题。实现时遵循“把生成理解为受约束的不确定反演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8.1.4 多解性和不确定性</w:t>
      </w:r>
    </w:p>
    <w:p>
      <w:r>
        <w:t>就“多解性和不确定性”而言，围绕“多解性和不确定性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多解性和不确定性”用于“判别式学习、生成式学习与分析反问题”时，在“判别式学习、生成式学习与分析反问题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若该步骤改变了样品单位、统计独立性或物理峰形，必须在独立数据上重新证明其有效性。</w:t>
      </w:r>
    </w:p>
    <w:p>
      <w:pPr>
        <w:pStyle w:val="2"/>
      </w:pPr>
      <w:r>
        <w:t>8.2 自编码器、VAE与潜变量空间</w:t>
      </w:r>
    </w:p>
    <w:p>
      <w:r>
        <w:t>本节围绕“自编码器、VAE与潜变量空间”展开。分析对象是含噪观测、候选结构与条件分布，核心不是罗列名词，而是说明编码器、潜变量和解码器、重建误差、VAE近似后验和ELBO、KL散度与潜空间连续性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自编码器、VAE与潜变量空间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后验坍缩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8.2.1 编码器、潜变量和解码器</w:t>
      </w:r>
    </w:p>
    <w:p>
      <w:r>
        <w:t>就“编码器、潜变量和解码器”而言，在“自编码器、VAE与潜变量空间”中，编码器、潜变量和解码器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编码器、潜变量和解码器”用于“自编码器、VAE与潜变量空间”时，本书用“用扩散过程恢复弱光谱并检查峰形是否守恒”检验编码器、潜变量和解码器。实现时遵循“把生成理解为受约束的不确定反演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8.2.2 重建误差</w:t>
      </w:r>
    </w:p>
    <w:p>
      <w:r>
        <w:t>就“重建误差”而言，围绕“重建误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重建误差”用于“自编码器、VAE与潜变量空间”时，在“自编码器、VAE与潜变量空间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3"/>
      </w:pPr>
      <w:r>
        <w:t>8.2.3 VAE近似后验和ELBO</w:t>
      </w:r>
    </w:p>
    <w:p>
      <w:r>
        <w:t>就“VAE近似后验和ELBO”而言，围绕“VAE近似后验和ELBO”，VAE用编码器近似后验q(z|x)，用解码器p(x|z)重建数据。ELBO由重建项和KL散度组成：前者要求潜变量保留数据，后者把近似后验约束到先验附近，使潜空间可采样。</w:t>
      </w:r>
    </w:p>
    <w:p>
      <w:r>
        <w:t>把“VAE近似后验和ELBO”用于“自编码器、VAE与潜变量空间”时，在“自编码器、VAE与潜变量空间”的语境下，重建项过强可能产生不连续潜空间，KL权重过强则导致后验坍缩。化学应用还需在解码阶段检查价态、结构有效性和物理边界，不能只用重建损失判断模型质量。在真实项目中，还应保存参数、软件版本和输入校验结果，以便定位变化来自样品还是计算。</w:t>
      </w:r>
    </w:p>
    <w:p>
      <w:pPr>
        <w:pStyle w:val="3"/>
      </w:pPr>
      <w:r>
        <w:t>8.2.4 KL散度与潜空间连续性</w:t>
      </w:r>
    </w:p>
    <w:p>
      <w:r>
        <w:t>就“KL散度与潜空间连续性”而言，围绕“KL散度与潜空间连续性”，世界模型区分隐藏状态s、观测o、动作a和状态转移。观测只是状态经传感器投影后的结果，智能体需要根据历史观测估计当前状态，再预测候选动作的后果。卡尔曼滤波适合近似线性高斯系统，粒子滤波可表示非线性和多峰分布。</w:t>
      </w:r>
    </w:p>
    <w:p>
      <w:r>
        <w:t>把“KL散度与潜空间连续性”用于“自编码器、VAE与潜变量空间”时，在“自编码器、VAE与潜变量空间”的语境下，MPC在模型中滚动多个动作序列，优化有限时域目标，只执行第一步后便用新观测重新规划。这样可限制长时预测误差。化学世界模型还应满足非负浓度、质量守恒、温压边界和设备约束，并在不确定性过高时请求真实测量。若该步骤改变了样品单位、统计独立性或物理峰形，必须在独立数据上重新证明其有效性。</w:t>
      </w:r>
    </w:p>
    <w:p>
      <w:pPr>
        <w:pStyle w:val="3"/>
      </w:pPr>
      <w:r>
        <w:t>8.2.5 后验坍缩</w:t>
      </w:r>
    </w:p>
    <w:p>
      <w:r>
        <w:t>就“后验坍缩”而言，在“自编码器、VAE与潜变量空间”中，后验坍缩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后验坍缩”用于“自编码器、VAE与潜变量空间”时，本书用“用扩散过程恢复弱光谱并检查峰形是否守恒”检验后验坍缩。实现时遵循“把生成理解为受约束的不确定反演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8.3 GAN、正规化流与生成分布</w:t>
      </w:r>
    </w:p>
    <w:p>
      <w:r>
        <w:t>本节围绕“GAN、正规化流与生成分布”展开。分析对象是含噪观测、候选结构与条件分布，核心不是罗列名词，而是说明生成器和判别器、对抗训练与模式坍塌、可逆变换与正规化流、显式似然和采样效率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GAN、正规化流与生成分布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显式似然和采样效率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8.3.1 生成器和判别器</w:t>
      </w:r>
    </w:p>
    <w:p>
      <w:r>
        <w:t>就“生成器和判别器”而言，在“GAN、正规化流与生成分布”中，生成器和判别器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生成器和判别器”用于“GAN、正规化流与生成分布”时，本书用“用扩散过程恢复弱光谱并检查峰形是否守恒”检验生成器和判别器。实现时遵循“把生成理解为受约束的不确定反演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8.3.2 对抗训练与模式坍塌</w:t>
      </w:r>
    </w:p>
    <w:p>
      <w:r>
        <w:t>就“对抗训练与模式坍塌”而言，在“GAN、正规化流与生成分布”中，对抗训练与模式坍塌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对抗训练与模式坍塌”用于“GAN、正规化流与生成分布”时，本书用“用扩散过程恢复弱光谱并检查峰形是否守恒”检验对抗训练与模式坍塌。实现时遵循“把生成理解为受约束的不确定反演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8.3.3 可逆变换与正规化流</w:t>
      </w:r>
    </w:p>
    <w:p>
      <w:r>
        <w:t>就“可逆变换与正规化流”而言，在“GAN、正规化流与生成分布”中，可逆变换与正规化流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可逆变换与正规化流”用于“GAN、正规化流与生成分布”时，本书用“用扩散过程恢复弱光谱并检查峰形是否守恒”检验可逆变换与正规化流。实现时遵循“把生成理解为受约束的不确定反演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8.3.4 显式似然和采样效率</w:t>
      </w:r>
    </w:p>
    <w:p>
      <w:r>
        <w:t>就“显式似然和采样效率”而言，显式似然和采样效率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显式似然和采样效率”用于“GAN、正规化流与生成分布”时，应先定义总体、初级采样单元、实验样品和分析试份，再配置分层或随机取样、混匀和独立重复。训练/测试划分也必须以真正独立的样品单位为边界，否则模型会因伪重复获得虚高性能。若该步骤改变了样品单位、统计独立性或物理峰形，必须在独立数据上重新证明其有效性。</w:t>
      </w:r>
    </w:p>
    <w:p>
      <w:pPr>
        <w:pStyle w:val="2"/>
      </w:pPr>
      <w:r>
        <w:t>8.4 扩散模型的加噪、去噪与得分匹配</w:t>
      </w:r>
    </w:p>
    <w:p>
      <w:r>
        <w:t>本节围绕“扩散模型的加噪、去噪与得分匹配”展开。分析对象是含噪观测、候选结构与条件分布，核心不是罗列名词，而是说明前向加噪过程、反向去噪过程、噪声预测与score matching、噪声调度怎样进入同一条测量与推断链。读者首先要辨认哪些量来自真实样品，哪些量由仪器转换得到，哪些量由算法估计；三类量若混在一起，模型精度就很难被解释。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扩散模型的加噪、去噪与得分匹配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采样步数与误差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8.4.1 前向加噪过程</w:t>
      </w:r>
    </w:p>
    <w:p>
      <w:r>
        <w:t>就“前向加噪过程”而言，在“扩散模型的加噪、去噪与得分匹配”中，前向加噪过程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前向加噪过程”用于“扩散模型的加噪、去噪与得分匹配”时，本书用“用扩散过程恢复弱光谱并检查峰形是否守恒”检验前向加噪过程。实现时遵循“把生成理解为受约束的不确定反演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8.4.2 反向去噪过程</w:t>
      </w:r>
    </w:p>
    <w:p>
      <w:r>
        <w:t>就“反向去噪过程”而言，围绕“反向去噪过程”，扩散模型的前向过程按预设噪声调度逐步破坏数据，反向模型学习在给定时间步下预测噪声、得分或干净样本。训练可转化为多噪声水平上的去噪回归，采样则从高斯噪声逐步恢复结构。</w:t>
      </w:r>
    </w:p>
    <w:p>
      <w:r>
        <w:t>把“反向去噪过程”用于“扩散模型的加噪、去噪与得分匹配”时，在“扩散模型的加噪、去噪与得分匹配”的语境下，条件扩散把类别、性质、结构或谱图作为控制信号。引导强度过高会牺牲多样性，过低则条件不充分。化学应用必须增加离散结构有效性、守恒关系和正向模拟验证。教学上应把该概念落实为可观察变量、可运行程序和可反驳检验三层。</w:t>
      </w:r>
    </w:p>
    <w:p>
      <w:pPr>
        <w:pStyle w:val="3"/>
      </w:pPr>
      <w:r>
        <w:t>8.4.3 噪声预测与score matching</w:t>
      </w:r>
    </w:p>
    <w:p>
      <w:r>
        <w:t>就“噪声预测与score matching”而言，在“扩散模型的加噪、去噪与得分匹配”中，噪声预测与score matching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把“噪声预测与score matching”用于“扩散模型的加噪、去噪与得分匹配”时，本书用“用扩散过程恢复弱光谱并检查峰形是否守恒”检验噪声预测与score matching。实现时遵循“把生成理解为受约束的不确定反演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8.4.4 噪声调度</w:t>
      </w:r>
    </w:p>
    <w:p>
      <w:r>
        <w:t>就“噪声调度”而言，在“扩散模型的加噪、去噪与得分匹配”中，噪声调度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噪声调度”用于“扩散模型的加噪、去噪与得分匹配”时，本书用“用扩散过程恢复弱光谱并检查峰形是否守恒”检验噪声调度。实现时遵循“把生成理解为受约束的不确定反演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8.4.5 采样步数与误差</w:t>
      </w:r>
    </w:p>
    <w:p>
      <w:r>
        <w:t>就“采样步数与误差”而言，围绕“采样步数与误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采样步数与误差”用于“扩散模型的加噪、去噪与得分匹配”时，在“扩散模型的加噪、去噪与得分匹配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读图或读指标时应返回原始数据抽查，避免把表示空间中的几何关系直接当成化学机制。</w:t>
      </w:r>
    </w:p>
    <w:p>
      <w:pPr>
        <w:pStyle w:val="2"/>
      </w:pPr>
      <w:r>
        <w:t>8.5 条件生成、引导与多解不确定性</w:t>
      </w:r>
    </w:p>
    <w:p>
      <w:r>
        <w:t>本节围绕“条件生成、引导与多解不确定性”展开。分析对象是含噪观测、候选结构与条件分布，核心不是罗列名词，而是说明类别、性质和谱图条件、classifier-free guidance、条件强度和多样性、可控生成和约束采样怎样进入同一条测量与推断链。读者首先要辨认哪些量来自真实样品，哪些量由仪器转换得到，哪些量由算法估计；三类量若混在一起，模型精度就很难被解释。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条件生成、引导与多解不确定性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可控生成和约束采样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8.5.1 类别、性质和谱图条件</w:t>
      </w:r>
    </w:p>
    <w:p>
      <w:r>
        <w:t>就“类别、性质和谱图条件”而言，围绕“类别、性质和谱图条件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类别、性质和谱图条件”用于“条件生成、引导与多解不确定性”时，在“条件生成、引导与多解不确定性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8.5.2 classifier-free guidance</w:t>
      </w:r>
    </w:p>
    <w:p>
      <w:r>
        <w:t>就“classifier-free guidance”而言，在“条件生成、引导与多解不确定性”中，classifier-free guidance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把“classifier-free guidance”用于“条件生成、引导与多解不确定性”时，本书用“用扩散过程恢复弱光谱并检查峰形是否守恒”检验classifier-free guidance。实现时遵循“把生成理解为受约束的不确定反演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8.5.3 条件强度和多样性</w:t>
      </w:r>
    </w:p>
    <w:p>
      <w:r>
        <w:t>就“条件强度和多样性”而言，在“条件生成、引导与多解不确定性”中，条件强度和多样性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条件强度和多样性”用于“条件生成、引导与多解不确定性”时，本书用“用扩散过程恢复弱光谱并检查峰形是否守恒”检验条件强度和多样性。实现时遵循“把生成理解为受约束的不确定反演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8.5.4 可控生成和约束采样</w:t>
      </w:r>
    </w:p>
    <w:p>
      <w:r>
        <w:t>就“可控生成和约束采样”而言，可控生成和约束采样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可控生成和约束采样”用于“条件生成、引导与多解不确定性”时，应先定义总体、初级采样单元、实验样品和分析试份，再配置分层或随机取样、混匀和独立重复。训练/测试划分也必须以真正独立的样品单位为边界，否则模型会因伪重复获得虚高性能。若该步骤改变了样品单位、统计独立性或物理峰形，必须在独立数据上重新证明其有效性。</w:t>
      </w:r>
    </w:p>
    <w:p>
      <w:pPr>
        <w:pStyle w:val="2"/>
      </w:pPr>
      <w:r>
        <w:t>8.6 光谱/图像去噪、补全与低剂量重建</w:t>
      </w:r>
    </w:p>
    <w:p>
      <w:r>
        <w:t>本节围绕“光谱/图像去噪、补全与低剂量重建”展开。分析对象是含噪观测、候选结构与条件分布，核心不是罗列名词，而是说明光谱弱信号恢复、谱图补全和超分辨、低光子/低剂量图像重建、基线校正和去卷积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光谱/图像去噪、补全与低剂量重建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处理结果的物理核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8.6.1 光谱弱信号恢复</w:t>
      </w:r>
    </w:p>
    <w:p>
      <w:r>
        <w:t>就“光谱弱信号恢复”而言，光谱弱信号恢复把分析难度集中到信号与背景的可分辨性。低丰度并不只意味着峰低，还可能伴随基质抑制、非特异吸附、暗电流和空白污染。提高积分时间只能降低部分随机噪声，不能消除随时间变化的系统背景。</w:t>
      </w:r>
    </w:p>
    <w:p>
      <w:r>
        <w:t>把“光谱弱信号恢复”用于“光谱/图像去噪、补全与低剂量重建”时，设计上应同时使用程序空白、基质空白、加标样和重复测量，区分检出、鉴别和准确定量三个层次。数字去噪若改变峰面积或制造窄峰，会改善视觉效果却破坏量值；因此必须用已知加入量或独立高灵敏方法核验。最终报告需要给出适用范围和拒绝条件，使方法在证据不足时能够停止输出。</w:t>
      </w:r>
    </w:p>
    <w:p>
      <w:pPr>
        <w:pStyle w:val="3"/>
      </w:pPr>
      <w:r>
        <w:t>8.6.2 谱图补全和超分辨</w:t>
      </w:r>
    </w:p>
    <w:p>
      <w:r>
        <w:t>就“谱图补全和超分辨”而言，围绕“谱图补全和超分辨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谱图补全和超分辨”用于“光谱/图像去噪、补全与低剂量重建”时，在“光谱/图像去噪、补全与低剂量重建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8.6.3 低光子/低剂量图像重建</w:t>
      </w:r>
    </w:p>
    <w:p>
      <w:r>
        <w:t>就“低光子/低剂量图像重建”而言，围绕“低光子/低剂量图像重建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低光子/低剂量图像重建”用于“光谱/图像去噪、补全与低剂量重建”时，在“光谱/图像去噪、补全与低剂量重建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在真实项目中，还应保存参数、软件版本和输入校验结果，以便定位变化来自样品还是计算。</w:t>
      </w:r>
    </w:p>
    <w:p>
      <w:pPr>
        <w:pStyle w:val="3"/>
      </w:pPr>
      <w:r>
        <w:t>8.6.4 基线校正和去卷积</w:t>
      </w:r>
    </w:p>
    <w:p>
      <w:r>
        <w:t>就“基线校正和去卷积”而言，围绕“基线校正和去卷积”，Savitzky-Golay方法在滑动窗口内拟合低阶多项式，可同时实现平滑和导数估计。窗口过短会保留噪声，过长会压低窄峰；多项式阶数过高则增加振荡。参数应根据仪器分辨率、最窄有效峰宽和下游任务共同确定。</w:t>
      </w:r>
    </w:p>
    <w:p>
      <w:r>
        <w:t>把“基线校正和去卷积”用于“光谱/图像去噪、补全与低剂量重建”时，在“光谱/图像去噪、补全与低剂量重建”的语境下，基线校正实质上是在区分慢变化背景与分析信号。多项式、非对称最小二乘和形态学方法对应不同的背景假设。校正后不仅要看曲线是否平直，还要比较峰位、峰宽、峰面积、空白残差和定量偏差。若该步骤改变了样品单位、统计独立性或物理峰形，必须在独立数据上重新证明其有效性。</w:t>
      </w:r>
    </w:p>
    <w:p>
      <w:pPr>
        <w:pStyle w:val="3"/>
      </w:pPr>
      <w:r>
        <w:t>8.6.5 处理结果的物理核验</w:t>
      </w:r>
    </w:p>
    <w:p>
      <w:r>
        <w:t>就“处理结果的物理核验”而言，在“光谱/图像去噪、补全与低剂量重建”中，处理结果的物理核验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处理结果的物理核验”用于“光谱/图像去噪、补全与低剂量重建”时，本书用“用扩散过程恢复弱光谱并检查峰形是否守恒”检验处理结果的物理核验。实现时遵循“把生成理解为受约束的不确定反演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8.7 谱图生成、分子生成与结构反演</w:t>
      </w:r>
    </w:p>
    <w:p>
      <w:r>
        <w:t>本节围绕“谱图生成、分子生成与结构反演”展开。分析对象是含噪观测、候选结构与条件分布，核心不是罗列名词，而是说明质谱/红外/NMR正向生成、从谱图到候选结构、分子构象和复合体采样、检索—生成—重排序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谱图生成、分子生成与结构反演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训练集记忆与新颖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8.7.1 质谱/红外/NMR正向生成</w:t>
      </w:r>
    </w:p>
    <w:p>
      <w:r>
        <w:t>就“质谱/红外/NMR正向生成”而言，围绕“质谱/红外/NMR正向生成”，NMR化学位移反映局部电子环境，积分与核数相关，裂分和耦合常数提供连接信息。原始自由感应衰减经加窗、零填充、傅里叶变换、相位和基线校正后形成频谱，每一步都会影响峰形与定量。</w:t>
      </w:r>
    </w:p>
    <w:p>
      <w:r>
        <w:t>把“质谱/红外/NMR正向生成”用于“谱图生成、分子生成与结构反演”时，在“谱图生成、分子生成与结构反演”的语境下，自动归属应维护候选结构和证据矩阵。模型预测的化学位移误差必须与候选之间的真实差异比较；当多个候选均落在误差范围内，应引入二维NMR、MS或IR证据，而不是强制给出唯一答案。最终报告需要给出适用范围和拒绝条件，使方法在证据不足时能够停止输出。</w:t>
      </w:r>
    </w:p>
    <w:p>
      <w:pPr>
        <w:pStyle w:val="3"/>
      </w:pPr>
      <w:r>
        <w:t>8.7.2 从谱图到候选结构</w:t>
      </w:r>
    </w:p>
    <w:p>
      <w:r>
        <w:t>就“从谱图到候选结构”而言，围绕“从谱图到候选结构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从谱图到候选结构”用于“谱图生成、分子生成与结构反演”时，在“谱图生成、分子生成与结构反演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8.7.3 分子构象和复合体采样</w:t>
      </w:r>
    </w:p>
    <w:p>
      <w:r>
        <w:t>就“分子构象和复合体采样”而言，分子构象和复合体采样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分子构象和复合体采样”用于“谱图生成、分子生成与结构反演”时，应先定义总体、初级采样单元、实验样品和分析试份，再配置分层或随机取样、混匀和独立重复。训练/测试划分也必须以真正独立的样品单位为边界，否则模型会因伪重复获得虚高性能。在真实项目中，还应保存参数、软件版本和输入校验结果，以便定位变化来自样品还是计算。</w:t>
      </w:r>
    </w:p>
    <w:p>
      <w:pPr>
        <w:pStyle w:val="3"/>
      </w:pPr>
      <w:r>
        <w:t>8.7.4 检索—生成—重排序</w:t>
      </w:r>
    </w:p>
    <w:p>
      <w:r>
        <w:t>就“检索—生成—重排序”而言，在“谱图生成、分子生成与结构反演”中，检索—生成—重排序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检索—生成—重排序”用于“谱图生成、分子生成与结构反演”时，本书用“用扩散过程恢复弱光谱并检查峰形是否守恒”检验检索—生成—重排序。实现时遵循“把生成理解为受约束的不确定反演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8.7.5 训练集记忆与新颖性</w:t>
      </w:r>
    </w:p>
    <w:p>
      <w:r>
        <w:t>就“训练集记忆与新颖性”而言，在“谱图生成、分子生成与结构反演”中，训练集记忆与新颖性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训练集记忆与新颖性”用于“谱图生成、分子生成与结构反演”时，本书用“用扩散过程恢复弱光谱并检查峰形是否守恒”检验训练集记忆与新颖性。实现时遵循“把生成理解为受约束的不确定反演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2"/>
      </w:pPr>
      <w:r>
        <w:t>8.8 守恒、价态、仪器响应和实验验证</w:t>
      </w:r>
    </w:p>
    <w:p>
      <w:r>
        <w:t>本节围绕“守恒、价态、仪器响应和实验验证”展开。分析对象是含噪观测、候选结构与条件分布，核心不是罗列名词，而是说明价态、化学计量和质量守恒、峰位、峰宽和仪器响应、可合成性和可测量性、独立正向模型和真实实验验证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守恒、价态、仪器响应和实验验证”中，技术路线遵循“把生成理解为受约束的不确定反演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用扩散过程恢复弱光谱并检查峰形是否守恒”落实到独立正向模型和真实实验验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8.8.1 价态、化学计量和质量守恒</w:t>
      </w:r>
    </w:p>
    <w:p>
      <w:r>
        <w:t>就“价态、化学计量和质量守恒”而言，在“守恒、价态、仪器响应和实验验证”中，价态、化学计量和质量守恒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价态、化学计量和质量守恒”用于“守恒、价态、仪器响应和实验验证”时，本书用“用扩散过程恢复弱光谱并检查峰形是否守恒”检验价态、化学计量和质量守恒。实现时遵循“把生成理解为受约束的不确定反演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8.8.2 峰位、峰宽和仪器响应</w:t>
      </w:r>
    </w:p>
    <w:p>
      <w:r>
        <w:t>就“峰位、峰宽和仪器响应”而言，在“守恒、价态、仪器响应和实验验证”中，峰位、峰宽和仪器响应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峰位、峰宽和仪器响应”用于“守恒、价态、仪器响应和实验验证”时，本书用“用扩散过程恢复弱光谱并检查峰形是否守恒”检验峰位、峰宽和仪器响应。实现时遵循“把生成理解为受约束的不确定反演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8.8.3 可合成性和可测量性</w:t>
      </w:r>
    </w:p>
    <w:p>
      <w:r>
        <w:t>就“可合成性和可测量性”而言，在“守恒、价态、仪器响应和实验验证”中，可合成性和可测量性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可合成性和可测量性”用于“守恒、价态、仪器响应和实验验证”时，本书用“用扩散过程恢复弱光谱并检查峰形是否守恒”检验可合成性和可测量性。实现时遵循“把生成理解为受约束的不确定反演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8.8.4 独立正向模型和真实实验验证</w:t>
      </w:r>
    </w:p>
    <w:p>
      <w:r>
        <w:t>就“独立正向模型和真实实验验证”而言，在“守恒、价态、仪器响应和实验验证”中，独立正向模型和真实实验验证具体限定了含噪观测、候选结构与条件分布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独立正向模型和真实实验验证”用于“守恒、价态、仪器响应和实验验证”时，本书用“用扩散过程恢复弱光谱并检查峰形是否守恒”检验独立正向模型和真实实验验证。实现时遵循“把生成理解为受约束的不确定反演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（1）q(x_t|x_0)=N(√ᾱ_t x_0,(1−ᾱ_t)I)</w:t>
      </w:r>
    </w:p>
    <w:p>
      <w:pPr>
        <w:ind w:firstLine="0"/>
      </w:pPr>
      <w:r>
        <w:rPr>
          <w:b/>
          <w:color w:val="345A8A"/>
        </w:rPr>
        <w:t>（2）ELBO=E[log p(x|z)]−KL(q(z|x)||p(z))</w:t>
      </w:r>
    </w:p>
    <w:p>
      <w:pPr>
        <w:pStyle w:val="2"/>
      </w:pPr>
      <w:r>
        <w:t>本章综合案例</w:t>
      </w:r>
    </w:p>
    <w:p>
      <w:r>
        <w:t>本章案例为“用扩散过程恢复弱光谱并检查峰形是否守恒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构造一维光谱扩散过程，比较噪声调度并检查峰位、峰宽和强度守恒。</w:t>
      </w:r>
    </w:p>
    <w:p>
      <w:pPr>
        <w:pStyle w:val="CodeBlock"/>
        <w:spacing w:after="0"/>
        <w:ind w:firstLine="0"/>
      </w:pPr>
      <w:r>
        <w:t>"""第8章代码练习：生成式模型与扩散模型：从信号恢复到化学反演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任务：构造一维光谱扩散过程，比较噪声调度并检查峰位、峰宽和强度守恒。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x0=rng.normal(size=(32,256))</w:t>
      </w:r>
    </w:p>
    <w:p>
      <w:pPr>
        <w:pStyle w:val="CodeBlock"/>
        <w:spacing w:after="0"/>
        <w:ind w:firstLine="0"/>
      </w:pPr>
      <w:r>
        <w:t>t=rng.uniform(0,1,size=(len(x0),1))</w:t>
      </w:r>
    </w:p>
    <w:p>
      <w:pPr>
        <w:pStyle w:val="CodeBlock"/>
        <w:spacing w:after="0"/>
        <w:ind w:firstLine="0"/>
      </w:pPr>
      <w:r>
        <w:t>noise=rng.normal(size=x0.shape)</w:t>
      </w:r>
    </w:p>
    <w:p>
      <w:pPr>
        <w:pStyle w:val="CodeBlock"/>
        <w:spacing w:after="0"/>
        <w:ind w:firstLine="0"/>
      </w:pPr>
      <w:r>
        <w:t>xt=np.sqrt(1-t)*x0+np.sqrt(t)*noise</w:t>
      </w:r>
    </w:p>
    <w:p>
      <w:pPr>
        <w:pStyle w:val="CodeBlock"/>
        <w:spacing w:after="0"/>
        <w:ind w:firstLine="0"/>
      </w:pPr>
      <w:r>
        <w:t># train a denoiser epsilon_theta(xt,t)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用课程或开放数据替换合成输入，明确对象为目标性质条件下生成的分子或光谱候选。</w:t>
      </w:r>
    </w:p>
    <w:p>
      <w:pPr>
        <w:pStyle w:val="CodeBlock"/>
        <w:spacing w:after="0"/>
        <w:ind w:firstLine="0"/>
      </w:pPr>
      <w:r>
        <w:t># TODO 2: 实现用价态、去重、正向预测和保留测试逐层过滤，并与随机划分或默认流程对照。</w:t>
      </w:r>
    </w:p>
    <w:p>
      <w:pPr>
        <w:pStyle w:val="CodeBlock"/>
        <w:spacing w:after="0"/>
        <w:ind w:firstLine="0"/>
      </w:pPr>
      <w:r>
        <w:t># TODO 3: 输出识别模式坍塌、训练集记忆、奖励投机与不可合成结构，据此判断能否只把通过多级筛选的候选送入昂贵计算或实验。</w:t>
      </w:r>
    </w:p>
    <w:p>
      <w:pPr>
        <w:pStyle w:val="2"/>
      </w:pPr>
      <w:r>
        <w:t>【本章小结】</w:t>
      </w:r>
    </w:p>
    <w:p>
      <w:r>
        <w:t>本章以含噪观测、候选结构与条件分布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为“用扩散过程恢复弱光谱并检查峰形是否守恒”画出测量链并标出三处可能失真位置。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第8章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第8章 生成式模型与扩散模型：从信号恢复到化学反演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