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410"/>
        <w:gridCol w:w="828"/>
      </w:tblGrid>
      <w:tr w:rsidR="00AD5781" w:rsidTr="00AD5781">
        <w:tc>
          <w:tcPr>
            <w:tcW w:w="9576" w:type="dxa"/>
            <w:gridSpan w:val="3"/>
            <w:vAlign w:val="center"/>
          </w:tcPr>
          <w:p w:rsidR="00AD5781" w:rsidRDefault="00AD5781" w:rsidP="00AD5781">
            <w:pPr>
              <w:jc w:val="center"/>
              <w:rPr>
                <w:rFonts w:cstheme="minorHAnsi"/>
                <w:b/>
                <w:sz w:val="32"/>
              </w:rPr>
            </w:pPr>
            <w:r w:rsidRPr="00AD5781">
              <w:rPr>
                <w:rFonts w:cstheme="minorHAnsi"/>
                <w:b/>
                <w:sz w:val="32"/>
              </w:rPr>
              <w:t>Table of Contents</w:t>
            </w:r>
          </w:p>
          <w:p w:rsidR="00A02D10" w:rsidRDefault="00A02D10" w:rsidP="00AD5781">
            <w:pPr>
              <w:jc w:val="center"/>
              <w:rPr>
                <w:rFonts w:cstheme="minorHAnsi"/>
                <w:b/>
                <w:sz w:val="32"/>
              </w:rPr>
            </w:pPr>
          </w:p>
          <w:p w:rsidR="00A02D10" w:rsidRPr="00AD5781" w:rsidRDefault="00A02D10" w:rsidP="00AD5781">
            <w:pPr>
              <w:jc w:val="center"/>
              <w:rPr>
                <w:rFonts w:cstheme="minorHAnsi"/>
                <w:b/>
              </w:rPr>
            </w:pPr>
          </w:p>
        </w:tc>
      </w:tr>
      <w:tr w:rsidR="00AD5781" w:rsidTr="0043186F">
        <w:tc>
          <w:tcPr>
            <w:tcW w:w="4338" w:type="dxa"/>
          </w:tcPr>
          <w:p w:rsidR="00AD5781" w:rsidRDefault="00AD5781" w:rsidP="00DA1E1B">
            <w:pPr>
              <w:spacing w:line="360" w:lineRule="auto"/>
            </w:pPr>
            <w:r>
              <w:t>Introduction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AD5781" w:rsidTr="0043186F">
        <w:tc>
          <w:tcPr>
            <w:tcW w:w="4338" w:type="dxa"/>
          </w:tcPr>
          <w:p w:rsidR="00AD5781" w:rsidRDefault="00AD5781" w:rsidP="00DA1E1B">
            <w:pPr>
              <w:spacing w:line="360" w:lineRule="auto"/>
              <w:ind w:left="720"/>
            </w:pPr>
            <w:r>
              <w:t>Welcome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AD5781" w:rsidTr="0043186F">
        <w:tc>
          <w:tcPr>
            <w:tcW w:w="4338" w:type="dxa"/>
          </w:tcPr>
          <w:p w:rsidR="00AD5781" w:rsidRDefault="00AD5781" w:rsidP="00DA1E1B">
            <w:pPr>
              <w:spacing w:line="360" w:lineRule="auto"/>
              <w:ind w:left="720"/>
            </w:pPr>
            <w:r>
              <w:t>License Agreement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AD5781" w:rsidTr="0043186F">
        <w:tc>
          <w:tcPr>
            <w:tcW w:w="4338" w:type="dxa"/>
          </w:tcPr>
          <w:p w:rsidR="00AD5781" w:rsidRDefault="00AD5781" w:rsidP="00DA1E1B">
            <w:pPr>
              <w:spacing w:line="360" w:lineRule="auto"/>
              <w:ind w:left="720"/>
            </w:pPr>
            <w:r>
              <w:t>Copyright and Trademarks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AD5781" w:rsidTr="0043186F">
        <w:tc>
          <w:tcPr>
            <w:tcW w:w="4338" w:type="dxa"/>
          </w:tcPr>
          <w:p w:rsidR="00AD5781" w:rsidRDefault="00AD5781" w:rsidP="00DA1E1B">
            <w:pPr>
              <w:spacing w:line="360" w:lineRule="auto"/>
              <w:ind w:left="720"/>
            </w:pPr>
            <w:r>
              <w:t>Contact Information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AD5781" w:rsidTr="0043186F">
        <w:tc>
          <w:tcPr>
            <w:tcW w:w="4338" w:type="dxa"/>
          </w:tcPr>
          <w:p w:rsidR="00AD5781" w:rsidRDefault="00AD5781" w:rsidP="00DA1E1B">
            <w:pPr>
              <w:spacing w:line="360" w:lineRule="auto"/>
            </w:pPr>
            <w:r>
              <w:t>Application Window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AD5781" w:rsidTr="0043186F">
        <w:tc>
          <w:tcPr>
            <w:tcW w:w="4338" w:type="dxa"/>
          </w:tcPr>
          <w:p w:rsidR="00AD5781" w:rsidRDefault="00AD5781" w:rsidP="00DA1E1B">
            <w:pPr>
              <w:spacing w:line="360" w:lineRule="auto"/>
              <w:ind w:left="720"/>
            </w:pPr>
            <w:r>
              <w:t>Control Functions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AD5781" w:rsidTr="0043186F">
        <w:tc>
          <w:tcPr>
            <w:tcW w:w="4338" w:type="dxa"/>
          </w:tcPr>
          <w:p w:rsidR="00AD5781" w:rsidRDefault="0043186F" w:rsidP="00DA1E1B">
            <w:pPr>
              <w:spacing w:line="360" w:lineRule="auto"/>
              <w:ind w:left="1440"/>
            </w:pPr>
            <w:r>
              <w:t>Connect Button</w:t>
            </w:r>
          </w:p>
        </w:tc>
        <w:tc>
          <w:tcPr>
            <w:tcW w:w="4410" w:type="dxa"/>
          </w:tcPr>
          <w:p w:rsidR="00AD5781" w:rsidRDefault="00AD5781"/>
        </w:tc>
        <w:tc>
          <w:tcPr>
            <w:tcW w:w="828" w:type="dxa"/>
          </w:tcPr>
          <w:p w:rsidR="00AD5781" w:rsidRDefault="00AD5781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Disconnect Button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Properties Button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Auxiliary 1 &amp; 2 Button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Enable Logging Checkbox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Clear Data Button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Save Log File Button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Port Selection Field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Baud Rate Selection Field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Temperature Label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43186F" w:rsidP="00DA1E1B">
            <w:pPr>
              <w:spacing w:line="360" w:lineRule="auto"/>
              <w:ind w:left="1440"/>
            </w:pPr>
            <w:r>
              <w:t>Set</w:t>
            </w:r>
            <w:r w:rsidR="00D0105A">
              <w:t xml:space="preserve"> P</w:t>
            </w:r>
            <w:r>
              <w:t>oint Temperature Label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43186F" w:rsidTr="0043186F">
        <w:tc>
          <w:tcPr>
            <w:tcW w:w="4338" w:type="dxa"/>
          </w:tcPr>
          <w:p w:rsidR="0043186F" w:rsidRDefault="00D0105A" w:rsidP="00DA1E1B">
            <w:pPr>
              <w:spacing w:line="360" w:lineRule="auto"/>
              <w:ind w:left="1440"/>
            </w:pPr>
            <w:r>
              <w:t>Stage Remaining Time Label</w:t>
            </w:r>
          </w:p>
        </w:tc>
        <w:tc>
          <w:tcPr>
            <w:tcW w:w="4410" w:type="dxa"/>
          </w:tcPr>
          <w:p w:rsidR="0043186F" w:rsidRDefault="0043186F"/>
        </w:tc>
        <w:tc>
          <w:tcPr>
            <w:tcW w:w="828" w:type="dxa"/>
          </w:tcPr>
          <w:p w:rsidR="0043186F" w:rsidRDefault="0043186F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bookmarkStart w:id="0" w:name="_GoBack"/>
            <w:r>
              <w:t>Stage Label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bookmarkEnd w:id="0"/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Elapsed Time Label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Heater label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Auxiliary 1 Label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Auxiliary 2 Label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Log Data Grid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Log Data Chart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720"/>
            </w:pPr>
            <w:r>
              <w:t>Menu Options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File Menu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View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880"/>
            </w:pPr>
            <w:r>
              <w:lastRenderedPageBreak/>
              <w:t>Profile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880"/>
            </w:pPr>
            <w:r>
              <w:t>Log File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880"/>
            </w:pPr>
            <w:r>
              <w:t>Chart File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880"/>
            </w:pPr>
            <w:r>
              <w:t>Chart Image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Save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880"/>
            </w:pPr>
            <w:r>
              <w:t>Log File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880"/>
            </w:pPr>
            <w:r>
              <w:t>Chart File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880"/>
            </w:pPr>
            <w:r>
              <w:t>Chart Image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Page Setup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Print Preview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Print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Exit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1440"/>
            </w:pPr>
            <w:r>
              <w:t>Run Menu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Calibrate Oven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Start Reflow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Start Bake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D0105A" w:rsidTr="0043186F">
        <w:tc>
          <w:tcPr>
            <w:tcW w:w="4338" w:type="dxa"/>
          </w:tcPr>
          <w:p w:rsidR="00D0105A" w:rsidRDefault="00D0105A" w:rsidP="00DA1E1B">
            <w:pPr>
              <w:spacing w:line="360" w:lineRule="auto"/>
              <w:ind w:left="2160"/>
            </w:pPr>
            <w:r>
              <w:t>Reset Controller</w:t>
            </w:r>
          </w:p>
        </w:tc>
        <w:tc>
          <w:tcPr>
            <w:tcW w:w="4410" w:type="dxa"/>
          </w:tcPr>
          <w:p w:rsidR="00D0105A" w:rsidRDefault="00D0105A"/>
        </w:tc>
        <w:tc>
          <w:tcPr>
            <w:tcW w:w="828" w:type="dxa"/>
          </w:tcPr>
          <w:p w:rsidR="00D0105A" w:rsidRDefault="00D0105A"/>
        </w:tc>
      </w:tr>
      <w:tr w:rsidR="00451871" w:rsidTr="0043186F">
        <w:tc>
          <w:tcPr>
            <w:tcW w:w="4338" w:type="dxa"/>
          </w:tcPr>
          <w:p w:rsidR="00451871" w:rsidRDefault="00451871" w:rsidP="00DA1E1B">
            <w:pPr>
              <w:spacing w:line="360" w:lineRule="auto"/>
              <w:ind w:left="1440"/>
            </w:pPr>
            <w:r>
              <w:t>Configure Menu</w:t>
            </w:r>
          </w:p>
        </w:tc>
        <w:tc>
          <w:tcPr>
            <w:tcW w:w="4410" w:type="dxa"/>
          </w:tcPr>
          <w:p w:rsidR="00451871" w:rsidRDefault="00451871"/>
        </w:tc>
        <w:tc>
          <w:tcPr>
            <w:tcW w:w="828" w:type="dxa"/>
          </w:tcPr>
          <w:p w:rsidR="00451871" w:rsidRDefault="00451871"/>
        </w:tc>
      </w:tr>
      <w:tr w:rsidR="00451871" w:rsidTr="0043186F">
        <w:tc>
          <w:tcPr>
            <w:tcW w:w="4338" w:type="dxa"/>
          </w:tcPr>
          <w:p w:rsidR="00451871" w:rsidRDefault="00451871" w:rsidP="00DA1E1B">
            <w:pPr>
              <w:spacing w:line="360" w:lineRule="auto"/>
              <w:ind w:left="2160"/>
            </w:pPr>
            <w:r>
              <w:t>Application Settings</w:t>
            </w:r>
          </w:p>
        </w:tc>
        <w:tc>
          <w:tcPr>
            <w:tcW w:w="4410" w:type="dxa"/>
          </w:tcPr>
          <w:p w:rsidR="00451871" w:rsidRDefault="00451871"/>
        </w:tc>
        <w:tc>
          <w:tcPr>
            <w:tcW w:w="828" w:type="dxa"/>
          </w:tcPr>
          <w:p w:rsidR="00451871" w:rsidRDefault="00451871"/>
        </w:tc>
      </w:tr>
      <w:tr w:rsidR="00451871" w:rsidTr="0043186F">
        <w:tc>
          <w:tcPr>
            <w:tcW w:w="4338" w:type="dxa"/>
          </w:tcPr>
          <w:p w:rsidR="00451871" w:rsidRDefault="00451871" w:rsidP="00DA1E1B">
            <w:pPr>
              <w:spacing w:line="360" w:lineRule="auto"/>
              <w:ind w:left="2160"/>
            </w:pPr>
            <w:r>
              <w:t>Configure RTC</w:t>
            </w:r>
          </w:p>
        </w:tc>
        <w:tc>
          <w:tcPr>
            <w:tcW w:w="4410" w:type="dxa"/>
          </w:tcPr>
          <w:p w:rsidR="00451871" w:rsidRDefault="00451871"/>
        </w:tc>
        <w:tc>
          <w:tcPr>
            <w:tcW w:w="828" w:type="dxa"/>
          </w:tcPr>
          <w:p w:rsidR="00451871" w:rsidRDefault="00451871"/>
        </w:tc>
      </w:tr>
      <w:tr w:rsidR="00451871" w:rsidTr="0043186F">
        <w:tc>
          <w:tcPr>
            <w:tcW w:w="4338" w:type="dxa"/>
          </w:tcPr>
          <w:p w:rsidR="00451871" w:rsidRDefault="00451871" w:rsidP="00DA1E1B">
            <w:pPr>
              <w:spacing w:line="360" w:lineRule="auto"/>
              <w:ind w:left="2160"/>
            </w:pPr>
            <w:r>
              <w:t>Create/Edit Profile</w:t>
            </w:r>
          </w:p>
        </w:tc>
        <w:tc>
          <w:tcPr>
            <w:tcW w:w="4410" w:type="dxa"/>
          </w:tcPr>
          <w:p w:rsidR="00451871" w:rsidRDefault="00451871"/>
        </w:tc>
        <w:tc>
          <w:tcPr>
            <w:tcW w:w="828" w:type="dxa"/>
          </w:tcPr>
          <w:p w:rsidR="00451871" w:rsidRDefault="00451871"/>
        </w:tc>
      </w:tr>
      <w:tr w:rsidR="00451871" w:rsidTr="0043186F">
        <w:tc>
          <w:tcPr>
            <w:tcW w:w="4338" w:type="dxa"/>
          </w:tcPr>
          <w:p w:rsidR="00451871" w:rsidRDefault="00CB18DE" w:rsidP="00DA1E1B">
            <w:pPr>
              <w:spacing w:line="360" w:lineRule="auto"/>
              <w:ind w:left="2160"/>
            </w:pPr>
            <w:r>
              <w:t>Upload Profile</w:t>
            </w:r>
          </w:p>
        </w:tc>
        <w:tc>
          <w:tcPr>
            <w:tcW w:w="4410" w:type="dxa"/>
          </w:tcPr>
          <w:p w:rsidR="00451871" w:rsidRDefault="00451871"/>
        </w:tc>
        <w:tc>
          <w:tcPr>
            <w:tcW w:w="828" w:type="dxa"/>
          </w:tcPr>
          <w:p w:rsidR="00451871" w:rsidRDefault="00451871"/>
        </w:tc>
      </w:tr>
      <w:tr w:rsidR="00CB18DE" w:rsidTr="0043186F">
        <w:tc>
          <w:tcPr>
            <w:tcW w:w="4338" w:type="dxa"/>
          </w:tcPr>
          <w:p w:rsidR="00CB18DE" w:rsidRDefault="00CB18DE" w:rsidP="00DA1E1B">
            <w:pPr>
              <w:spacing w:line="360" w:lineRule="auto"/>
              <w:ind w:left="2160"/>
            </w:pPr>
            <w:r>
              <w:t>Update Firmware</w:t>
            </w:r>
          </w:p>
        </w:tc>
        <w:tc>
          <w:tcPr>
            <w:tcW w:w="4410" w:type="dxa"/>
          </w:tcPr>
          <w:p w:rsidR="00CB18DE" w:rsidRDefault="00CB18DE"/>
        </w:tc>
        <w:tc>
          <w:tcPr>
            <w:tcW w:w="828" w:type="dxa"/>
          </w:tcPr>
          <w:p w:rsidR="00CB18DE" w:rsidRDefault="00CB18DE"/>
        </w:tc>
      </w:tr>
      <w:tr w:rsidR="00CB18DE" w:rsidTr="0043186F">
        <w:tc>
          <w:tcPr>
            <w:tcW w:w="4338" w:type="dxa"/>
          </w:tcPr>
          <w:p w:rsidR="00CB18DE" w:rsidRDefault="00CB18DE" w:rsidP="00DA1E1B">
            <w:pPr>
              <w:spacing w:line="360" w:lineRule="auto"/>
              <w:ind w:left="1440"/>
            </w:pPr>
            <w:r>
              <w:t>Help Menu</w:t>
            </w:r>
          </w:p>
        </w:tc>
        <w:tc>
          <w:tcPr>
            <w:tcW w:w="4410" w:type="dxa"/>
          </w:tcPr>
          <w:p w:rsidR="00CB18DE" w:rsidRDefault="00CB18DE"/>
        </w:tc>
        <w:tc>
          <w:tcPr>
            <w:tcW w:w="828" w:type="dxa"/>
          </w:tcPr>
          <w:p w:rsidR="00CB18DE" w:rsidRDefault="00CB18DE"/>
        </w:tc>
      </w:tr>
      <w:tr w:rsidR="00CB18DE" w:rsidTr="0043186F">
        <w:tc>
          <w:tcPr>
            <w:tcW w:w="4338" w:type="dxa"/>
          </w:tcPr>
          <w:p w:rsidR="00CB18DE" w:rsidRDefault="00CB18DE" w:rsidP="00DA1E1B">
            <w:pPr>
              <w:spacing w:line="360" w:lineRule="auto"/>
              <w:ind w:left="2160"/>
            </w:pPr>
            <w:r>
              <w:t>Help Topics</w:t>
            </w:r>
          </w:p>
        </w:tc>
        <w:tc>
          <w:tcPr>
            <w:tcW w:w="4410" w:type="dxa"/>
          </w:tcPr>
          <w:p w:rsidR="00CB18DE" w:rsidRDefault="00CB18DE"/>
        </w:tc>
        <w:tc>
          <w:tcPr>
            <w:tcW w:w="828" w:type="dxa"/>
          </w:tcPr>
          <w:p w:rsidR="00CB18DE" w:rsidRDefault="00CB18DE"/>
        </w:tc>
      </w:tr>
      <w:tr w:rsidR="00CB18DE" w:rsidTr="0043186F">
        <w:tc>
          <w:tcPr>
            <w:tcW w:w="4338" w:type="dxa"/>
          </w:tcPr>
          <w:p w:rsidR="00CB18DE" w:rsidRDefault="00CB18DE" w:rsidP="00DA1E1B">
            <w:pPr>
              <w:spacing w:line="360" w:lineRule="auto"/>
              <w:ind w:left="2160"/>
            </w:pPr>
            <w:r>
              <w:t>About</w:t>
            </w:r>
          </w:p>
        </w:tc>
        <w:tc>
          <w:tcPr>
            <w:tcW w:w="4410" w:type="dxa"/>
          </w:tcPr>
          <w:p w:rsidR="00CB18DE" w:rsidRDefault="00CB18DE"/>
        </w:tc>
        <w:tc>
          <w:tcPr>
            <w:tcW w:w="828" w:type="dxa"/>
          </w:tcPr>
          <w:p w:rsidR="00CB18DE" w:rsidRDefault="00CB18DE"/>
        </w:tc>
      </w:tr>
    </w:tbl>
    <w:p w:rsidR="00E2353E" w:rsidRDefault="00E2353E">
      <w:pPr>
        <w:sectPr w:rsidR="00E2353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6CCC" w:rsidRPr="00E2353E" w:rsidRDefault="00E2353E">
      <w:pPr>
        <w:rPr>
          <w:b/>
          <w:sz w:val="32"/>
        </w:rPr>
      </w:pPr>
      <w:r w:rsidRPr="00E2353E">
        <w:rPr>
          <w:b/>
          <w:sz w:val="32"/>
        </w:rPr>
        <w:lastRenderedPageBreak/>
        <w:t>Introduction</w:t>
      </w:r>
    </w:p>
    <w:p w:rsidR="00E2353E" w:rsidRDefault="00E2353E">
      <w:pPr>
        <w:rPr>
          <w:b/>
          <w:sz w:val="28"/>
        </w:rPr>
      </w:pPr>
      <w:r>
        <w:tab/>
      </w:r>
      <w:r w:rsidRPr="00E2353E">
        <w:rPr>
          <w:b/>
          <w:sz w:val="28"/>
        </w:rPr>
        <w:t>Welcome</w:t>
      </w:r>
    </w:p>
    <w:p w:rsidR="00E2353E" w:rsidRDefault="00E2353E" w:rsidP="00E2353E">
      <w:pPr>
        <w:ind w:left="720"/>
        <w:rPr>
          <w:sz w:val="24"/>
        </w:rPr>
      </w:pPr>
      <w:r>
        <w:rPr>
          <w:sz w:val="24"/>
        </w:rPr>
        <w:t xml:space="preserve">The Reflow Controller application is an optional interface for the reflow controller hardware.  The software is designed to </w:t>
      </w:r>
    </w:p>
    <w:p w:rsidR="00695AB6" w:rsidRDefault="00695AB6" w:rsidP="00E2353E">
      <w:pPr>
        <w:ind w:left="720"/>
        <w:rPr>
          <w:b/>
          <w:sz w:val="28"/>
        </w:rPr>
      </w:pPr>
      <w:r>
        <w:rPr>
          <w:b/>
          <w:sz w:val="28"/>
        </w:rPr>
        <w:t>License Agreement</w:t>
      </w:r>
    </w:p>
    <w:p w:rsidR="00695AB6" w:rsidRDefault="00695AB6" w:rsidP="00E2353E">
      <w:pPr>
        <w:ind w:left="720"/>
        <w:rPr>
          <w:sz w:val="24"/>
        </w:rPr>
      </w:pPr>
      <w:r>
        <w:rPr>
          <w:sz w:val="24"/>
        </w:rPr>
        <w:t>Info here</w:t>
      </w:r>
    </w:p>
    <w:p w:rsidR="00695AB6" w:rsidRDefault="00695AB6" w:rsidP="00E2353E">
      <w:pPr>
        <w:ind w:left="720"/>
        <w:rPr>
          <w:b/>
          <w:sz w:val="28"/>
        </w:rPr>
      </w:pPr>
      <w:r>
        <w:rPr>
          <w:b/>
          <w:sz w:val="28"/>
        </w:rPr>
        <w:t>Copyright and Trademarks</w:t>
      </w:r>
    </w:p>
    <w:p w:rsidR="00695AB6" w:rsidRDefault="00695AB6" w:rsidP="00E2353E">
      <w:pPr>
        <w:ind w:left="720"/>
        <w:rPr>
          <w:sz w:val="24"/>
        </w:rPr>
      </w:pPr>
      <w:r>
        <w:rPr>
          <w:sz w:val="24"/>
        </w:rPr>
        <w:t>Info here</w:t>
      </w:r>
    </w:p>
    <w:p w:rsidR="00695AB6" w:rsidRDefault="00695AB6" w:rsidP="00E2353E">
      <w:pPr>
        <w:ind w:left="720"/>
        <w:rPr>
          <w:b/>
          <w:sz w:val="28"/>
        </w:rPr>
      </w:pPr>
      <w:r>
        <w:rPr>
          <w:b/>
          <w:sz w:val="28"/>
        </w:rPr>
        <w:t>Contact Information</w:t>
      </w:r>
    </w:p>
    <w:p w:rsidR="00695AB6" w:rsidRDefault="00695AB6" w:rsidP="00E2353E">
      <w:pPr>
        <w:ind w:left="720"/>
        <w:rPr>
          <w:sz w:val="24"/>
        </w:rPr>
      </w:pPr>
      <w:r>
        <w:rPr>
          <w:sz w:val="24"/>
        </w:rPr>
        <w:t>Info here</w:t>
      </w:r>
    </w:p>
    <w:p w:rsidR="00695AB6" w:rsidRDefault="00695AB6" w:rsidP="00695AB6">
      <w:pPr>
        <w:rPr>
          <w:b/>
          <w:sz w:val="32"/>
        </w:rPr>
      </w:pPr>
      <w:r>
        <w:rPr>
          <w:b/>
          <w:sz w:val="32"/>
        </w:rPr>
        <w:t>Application Window</w:t>
      </w:r>
    </w:p>
    <w:p w:rsidR="00582286" w:rsidRDefault="00582286" w:rsidP="0058228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633470"/>
            <wp:effectExtent l="171450" t="171450" r="381000" b="367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 Window (Functions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AB6" w:rsidRDefault="00695AB6" w:rsidP="00695AB6">
      <w:pPr>
        <w:ind w:left="720"/>
        <w:rPr>
          <w:b/>
          <w:sz w:val="28"/>
        </w:rPr>
      </w:pPr>
      <w:r>
        <w:rPr>
          <w:b/>
          <w:sz w:val="28"/>
        </w:rPr>
        <w:t>Control Functions</w:t>
      </w:r>
    </w:p>
    <w:p w:rsidR="00695AB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lastRenderedPageBreak/>
        <w:t>Connect Button</w:t>
      </w:r>
    </w:p>
    <w:p w:rsidR="00582286" w:rsidRDefault="00582286" w:rsidP="00582286">
      <w:pPr>
        <w:pStyle w:val="ListParagraph"/>
        <w:ind w:left="1800"/>
        <w:rPr>
          <w:sz w:val="24"/>
        </w:rPr>
      </w:pPr>
      <w:r>
        <w:rPr>
          <w:sz w:val="24"/>
        </w:rPr>
        <w:t>Th</w:t>
      </w:r>
      <w:r w:rsidR="00137A89">
        <w:rPr>
          <w:sz w:val="24"/>
        </w:rPr>
        <w:t>is</w:t>
      </w:r>
      <w:r>
        <w:rPr>
          <w:sz w:val="24"/>
        </w:rPr>
        <w:t xml:space="preserve"> button establishes a connection to the selected serial port at the selected baud rate if available ports are detected.</w:t>
      </w:r>
    </w:p>
    <w:p w:rsidR="00582286" w:rsidRPr="00582286" w:rsidRDefault="00582286" w:rsidP="00582286">
      <w:pPr>
        <w:pStyle w:val="ListParagraph"/>
        <w:ind w:left="1800"/>
        <w:rPr>
          <w:sz w:val="24"/>
        </w:rPr>
      </w:pPr>
    </w:p>
    <w:p w:rsidR="00695AB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>Disconnect Button</w:t>
      </w:r>
    </w:p>
    <w:p w:rsidR="00582286" w:rsidRDefault="00137A89" w:rsidP="00582286">
      <w:pPr>
        <w:pStyle w:val="ListParagraph"/>
        <w:ind w:left="1800"/>
        <w:rPr>
          <w:sz w:val="24"/>
        </w:rPr>
      </w:pPr>
      <w:r>
        <w:rPr>
          <w:sz w:val="24"/>
        </w:rPr>
        <w:t>This b</w:t>
      </w:r>
      <w:r w:rsidR="00582286">
        <w:rPr>
          <w:sz w:val="24"/>
        </w:rPr>
        <w:t>utton disconnect</w:t>
      </w:r>
      <w:r>
        <w:rPr>
          <w:sz w:val="24"/>
        </w:rPr>
        <w:t>s</w:t>
      </w:r>
      <w:r w:rsidR="00582286">
        <w:rPr>
          <w:sz w:val="24"/>
        </w:rPr>
        <w:t xml:space="preserve"> from the serial port.</w:t>
      </w:r>
    </w:p>
    <w:p w:rsidR="00137A89" w:rsidRPr="00582286" w:rsidRDefault="00137A89" w:rsidP="00582286">
      <w:pPr>
        <w:pStyle w:val="ListParagraph"/>
        <w:ind w:left="1800"/>
        <w:rPr>
          <w:sz w:val="24"/>
        </w:rPr>
      </w:pPr>
    </w:p>
    <w:p w:rsidR="00695AB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>Properties Button</w:t>
      </w:r>
    </w:p>
    <w:p w:rsidR="00137A89" w:rsidRDefault="00137A89" w:rsidP="00137A89">
      <w:pPr>
        <w:pStyle w:val="ListParagraph"/>
        <w:ind w:left="1800"/>
        <w:rPr>
          <w:sz w:val="24"/>
        </w:rPr>
      </w:pPr>
      <w:r>
        <w:rPr>
          <w:sz w:val="24"/>
        </w:rPr>
        <w:t>This button opens the device manager applet so that the serial port properties may be viewed or edited.</w:t>
      </w:r>
    </w:p>
    <w:p w:rsidR="00137A89" w:rsidRPr="00137A89" w:rsidRDefault="00137A89" w:rsidP="00137A89">
      <w:pPr>
        <w:pStyle w:val="ListParagraph"/>
        <w:ind w:left="1800"/>
        <w:rPr>
          <w:sz w:val="24"/>
        </w:rPr>
      </w:pPr>
    </w:p>
    <w:p w:rsidR="0058228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 xml:space="preserve">Auxiliary 1 </w:t>
      </w:r>
      <w:r w:rsidR="00582286" w:rsidRPr="00582286">
        <w:rPr>
          <w:b/>
          <w:sz w:val="28"/>
        </w:rPr>
        <w:t xml:space="preserve">Button </w:t>
      </w:r>
    </w:p>
    <w:p w:rsidR="00137A89" w:rsidRDefault="00137A89" w:rsidP="00137A89">
      <w:pPr>
        <w:pStyle w:val="ListParagraph"/>
        <w:ind w:left="1800"/>
        <w:rPr>
          <w:sz w:val="24"/>
        </w:rPr>
      </w:pPr>
      <w:r>
        <w:rPr>
          <w:sz w:val="24"/>
        </w:rPr>
        <w:t>This button will connect or disconnect the device attached to the auxiliary jack.</w:t>
      </w:r>
    </w:p>
    <w:p w:rsidR="00137A89" w:rsidRPr="00137A89" w:rsidRDefault="00137A89" w:rsidP="00137A89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>Auxiliary</w:t>
      </w:r>
      <w:r w:rsidR="00695AB6" w:rsidRPr="00582286">
        <w:rPr>
          <w:b/>
          <w:sz w:val="28"/>
        </w:rPr>
        <w:t xml:space="preserve"> 2 Button</w:t>
      </w:r>
    </w:p>
    <w:p w:rsidR="00137A89" w:rsidRDefault="00137A89" w:rsidP="00137A89">
      <w:pPr>
        <w:pStyle w:val="ListParagraph"/>
        <w:ind w:left="1800"/>
        <w:rPr>
          <w:sz w:val="24"/>
        </w:rPr>
      </w:pPr>
      <w:r>
        <w:rPr>
          <w:sz w:val="24"/>
        </w:rPr>
        <w:t xml:space="preserve">This button will connect or disconnect the </w:t>
      </w:r>
      <w:r>
        <w:rPr>
          <w:sz w:val="24"/>
        </w:rPr>
        <w:t>device attached to the auxiliary jack</w:t>
      </w:r>
      <w:r>
        <w:rPr>
          <w:sz w:val="24"/>
        </w:rPr>
        <w:t>.</w:t>
      </w:r>
    </w:p>
    <w:p w:rsidR="00137A89" w:rsidRPr="00137A89" w:rsidRDefault="00137A89" w:rsidP="00137A89">
      <w:pPr>
        <w:pStyle w:val="ListParagraph"/>
        <w:ind w:left="1800"/>
        <w:rPr>
          <w:sz w:val="24"/>
        </w:rPr>
      </w:pPr>
    </w:p>
    <w:p w:rsidR="00695AB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>Enable Logging Checkbox</w:t>
      </w:r>
    </w:p>
    <w:p w:rsidR="00137A89" w:rsidRDefault="00137A89" w:rsidP="00137A89">
      <w:pPr>
        <w:pStyle w:val="ListParagraph"/>
        <w:ind w:left="1800"/>
        <w:rPr>
          <w:sz w:val="24"/>
        </w:rPr>
      </w:pPr>
      <w:r>
        <w:rPr>
          <w:sz w:val="24"/>
        </w:rPr>
        <w:t>This checkbox will enable or disable data logging.</w:t>
      </w:r>
    </w:p>
    <w:p w:rsidR="00137A89" w:rsidRPr="00137A89" w:rsidRDefault="00137A89" w:rsidP="00137A89">
      <w:pPr>
        <w:pStyle w:val="ListParagraph"/>
        <w:ind w:left="1800"/>
        <w:rPr>
          <w:sz w:val="24"/>
        </w:rPr>
      </w:pPr>
    </w:p>
    <w:p w:rsidR="00695AB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>Clear Data Button</w:t>
      </w:r>
    </w:p>
    <w:p w:rsidR="00137A89" w:rsidRDefault="00137A89" w:rsidP="00137A89">
      <w:pPr>
        <w:pStyle w:val="ListParagraph"/>
        <w:ind w:left="1800"/>
        <w:rPr>
          <w:sz w:val="24"/>
        </w:rPr>
      </w:pPr>
      <w:r>
        <w:rPr>
          <w:sz w:val="24"/>
        </w:rPr>
        <w:t>This button will clear any data contained in the data grid.</w:t>
      </w:r>
    </w:p>
    <w:p w:rsidR="00137A89" w:rsidRPr="00137A89" w:rsidRDefault="00137A89" w:rsidP="00137A89">
      <w:pPr>
        <w:pStyle w:val="ListParagraph"/>
        <w:ind w:left="1800"/>
        <w:rPr>
          <w:sz w:val="24"/>
        </w:rPr>
      </w:pPr>
    </w:p>
    <w:p w:rsidR="00695AB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>Save Log File Button</w:t>
      </w:r>
    </w:p>
    <w:p w:rsidR="00137A89" w:rsidRDefault="00137A89" w:rsidP="00137A89">
      <w:pPr>
        <w:pStyle w:val="ListParagraph"/>
        <w:ind w:left="1800"/>
        <w:rPr>
          <w:sz w:val="24"/>
        </w:rPr>
      </w:pPr>
      <w:r>
        <w:rPr>
          <w:sz w:val="24"/>
        </w:rPr>
        <w:t>This button will save a log file of data from the data grid to a file compatible with Microsoft Excel or any Excel compatible spreadsheet.  The created file can also be opened with a text editor.</w:t>
      </w:r>
    </w:p>
    <w:p w:rsidR="00137A89" w:rsidRPr="00137A89" w:rsidRDefault="00137A89" w:rsidP="00137A89">
      <w:pPr>
        <w:pStyle w:val="ListParagraph"/>
        <w:ind w:left="1800"/>
        <w:rPr>
          <w:sz w:val="24"/>
        </w:rPr>
      </w:pPr>
    </w:p>
    <w:p w:rsidR="00695AB6" w:rsidRDefault="00695AB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 w:rsidRPr="00582286">
        <w:rPr>
          <w:b/>
          <w:sz w:val="28"/>
        </w:rPr>
        <w:t>Port Selection</w:t>
      </w:r>
    </w:p>
    <w:p w:rsidR="006238BC" w:rsidRDefault="006238BC" w:rsidP="006238BC">
      <w:pPr>
        <w:pStyle w:val="ListParagraph"/>
        <w:ind w:left="1800"/>
        <w:rPr>
          <w:sz w:val="24"/>
        </w:rPr>
      </w:pPr>
      <w:r>
        <w:rPr>
          <w:sz w:val="24"/>
        </w:rPr>
        <w:t xml:space="preserve">This field is loaded with </w:t>
      </w:r>
      <w:r w:rsidR="002712A8">
        <w:rPr>
          <w:sz w:val="24"/>
        </w:rPr>
        <w:t>all detected</w:t>
      </w:r>
      <w:r>
        <w:rPr>
          <w:sz w:val="24"/>
        </w:rPr>
        <w:t xml:space="preserve"> serial ports and allows a port to be selected for connection.</w:t>
      </w:r>
      <w:r w:rsidR="002712A8">
        <w:rPr>
          <w:sz w:val="24"/>
        </w:rPr>
        <w:t xml:space="preserve">  The propertied button should be used to ensure the selected port matches the port the reflow controller is connected to.</w:t>
      </w:r>
    </w:p>
    <w:p w:rsidR="006238BC" w:rsidRPr="006238BC" w:rsidRDefault="006238BC" w:rsidP="006238BC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Baud Rate Selection</w:t>
      </w:r>
    </w:p>
    <w:p w:rsidR="006238BC" w:rsidRDefault="006238BC" w:rsidP="006238BC">
      <w:pPr>
        <w:pStyle w:val="ListParagraph"/>
        <w:ind w:left="1800"/>
        <w:rPr>
          <w:sz w:val="24"/>
        </w:rPr>
      </w:pPr>
      <w:r>
        <w:rPr>
          <w:sz w:val="24"/>
        </w:rPr>
        <w:t>This field is loaded with available baud rates</w:t>
      </w:r>
      <w:r w:rsidR="002712A8">
        <w:rPr>
          <w:sz w:val="24"/>
        </w:rPr>
        <w:t>.  The default baud rate for the reflow controller is 9600 baud.  The selected baud rate needs to match this setting to ensure proper communication.</w:t>
      </w:r>
    </w:p>
    <w:p w:rsidR="002712A8" w:rsidRPr="006238BC" w:rsidRDefault="002712A8" w:rsidP="006238BC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Temperature Label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lastRenderedPageBreak/>
        <w:t>This label displays the current temperature measurement.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Set Point Temperature Label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>This label displays the set point temperature value.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Stage Remaining Time Label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>This label displays the remaining time for each stage (Preheat, Soak, Heating, Reflow, Cool Down and Bake).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Stage Label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 xml:space="preserve">This label displays the current stage </w:t>
      </w:r>
      <w:r>
        <w:rPr>
          <w:sz w:val="24"/>
        </w:rPr>
        <w:t>(Preheat, Soak, Heating, Reflow, Cool Down and Bake).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Elapsed Time Label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>This label displays the total time the process is taking.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Heater Label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>This label displays the on/off state of the oven heater relay.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Auxiliary 1 Label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>This label displays the on/off state of the auxiliary 1 device.</w:t>
      </w:r>
    </w:p>
    <w:p w:rsidR="00541D95" w:rsidRPr="00582286" w:rsidRDefault="00541D95" w:rsidP="00541D95">
      <w:pPr>
        <w:pStyle w:val="ListParagraph"/>
        <w:ind w:left="1800"/>
        <w:rPr>
          <w:b/>
          <w:sz w:val="28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Auxiliary 2 Label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>This label displays the on/off state of the auxiliary 2 device.</w:t>
      </w:r>
    </w:p>
    <w:p w:rsidR="00541D95" w:rsidRPr="00541D95" w:rsidRDefault="00541D95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Log Data Grid</w:t>
      </w:r>
    </w:p>
    <w:p w:rsidR="00541D95" w:rsidRDefault="00541D95" w:rsidP="00541D95">
      <w:pPr>
        <w:pStyle w:val="ListParagraph"/>
        <w:ind w:left="1800"/>
        <w:rPr>
          <w:sz w:val="24"/>
        </w:rPr>
      </w:pPr>
      <w:r>
        <w:rPr>
          <w:sz w:val="24"/>
        </w:rPr>
        <w:t>This data grid captures the time (seconds), current temperature (Celsius), set point temperature (Celsius) and heater on/off state</w:t>
      </w:r>
      <w:r w:rsidR="002B2E5C">
        <w:rPr>
          <w:sz w:val="24"/>
        </w:rPr>
        <w:t xml:space="preserve"> of the reflow process.  This data can be exported to an Excel compatible file.</w:t>
      </w:r>
    </w:p>
    <w:p w:rsidR="002B2E5C" w:rsidRPr="00541D95" w:rsidRDefault="002B2E5C" w:rsidP="00541D95">
      <w:pPr>
        <w:pStyle w:val="ListParagraph"/>
        <w:ind w:left="1800"/>
        <w:rPr>
          <w:sz w:val="24"/>
        </w:rPr>
      </w:pPr>
    </w:p>
    <w:p w:rsidR="00695AB6" w:rsidRDefault="00582286" w:rsidP="0058228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695AB6" w:rsidRPr="00582286">
        <w:rPr>
          <w:b/>
          <w:sz w:val="28"/>
        </w:rPr>
        <w:t>Log Data Chart</w:t>
      </w:r>
    </w:p>
    <w:p w:rsidR="002B2E5C" w:rsidRPr="002B2E5C" w:rsidRDefault="002B2E5C" w:rsidP="002B2E5C">
      <w:pPr>
        <w:pStyle w:val="ListParagraph"/>
        <w:ind w:left="1800"/>
        <w:rPr>
          <w:sz w:val="24"/>
        </w:rPr>
      </w:pPr>
      <w:r>
        <w:rPr>
          <w:sz w:val="24"/>
        </w:rPr>
        <w:t>This graphical chart plots the time (seconds) and current temperature (Celsius) of the reflow process as a line graph.  This chart can be saved as an image, saved as a data file or printed.</w:t>
      </w:r>
    </w:p>
    <w:p w:rsidR="00695AB6" w:rsidRDefault="00695AB6" w:rsidP="00695AB6">
      <w:pPr>
        <w:ind w:left="720"/>
        <w:rPr>
          <w:b/>
          <w:sz w:val="28"/>
        </w:rPr>
      </w:pPr>
      <w:r>
        <w:rPr>
          <w:b/>
          <w:sz w:val="28"/>
        </w:rPr>
        <w:tab/>
      </w:r>
    </w:p>
    <w:p w:rsidR="00695AB6" w:rsidRPr="00695AB6" w:rsidRDefault="00695AB6" w:rsidP="00695AB6">
      <w:pPr>
        <w:ind w:left="720"/>
        <w:rPr>
          <w:b/>
          <w:sz w:val="28"/>
        </w:rPr>
      </w:pPr>
    </w:p>
    <w:sectPr w:rsidR="00695AB6" w:rsidRPr="00695AB6" w:rsidSect="006238BC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5FE" w:rsidRDefault="00A625FE" w:rsidP="00A02D10">
      <w:pPr>
        <w:spacing w:after="0" w:line="240" w:lineRule="auto"/>
      </w:pPr>
      <w:r>
        <w:separator/>
      </w:r>
    </w:p>
  </w:endnote>
  <w:endnote w:type="continuationSeparator" w:id="0">
    <w:p w:rsidR="00A625FE" w:rsidRDefault="00A625FE" w:rsidP="00A0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56566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02D10" w:rsidRDefault="00A02D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E1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02D10" w:rsidRDefault="00A02D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5FE" w:rsidRDefault="00A625FE" w:rsidP="00A02D10">
      <w:pPr>
        <w:spacing w:after="0" w:line="240" w:lineRule="auto"/>
      </w:pPr>
      <w:r>
        <w:separator/>
      </w:r>
    </w:p>
  </w:footnote>
  <w:footnote w:type="continuationSeparator" w:id="0">
    <w:p w:rsidR="00A625FE" w:rsidRDefault="00A625FE" w:rsidP="00A0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D43C0"/>
    <w:multiLevelType w:val="hybridMultilevel"/>
    <w:tmpl w:val="5D2E00CC"/>
    <w:lvl w:ilvl="0" w:tplc="A32E9F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81"/>
    <w:rsid w:val="00137A89"/>
    <w:rsid w:val="002712A8"/>
    <w:rsid w:val="002B2E5C"/>
    <w:rsid w:val="003B3440"/>
    <w:rsid w:val="0043186F"/>
    <w:rsid w:val="00451871"/>
    <w:rsid w:val="00541D95"/>
    <w:rsid w:val="00582286"/>
    <w:rsid w:val="006238BC"/>
    <w:rsid w:val="00695AB6"/>
    <w:rsid w:val="009C6CCC"/>
    <w:rsid w:val="00A02D10"/>
    <w:rsid w:val="00A625FE"/>
    <w:rsid w:val="00AD5781"/>
    <w:rsid w:val="00CB18DE"/>
    <w:rsid w:val="00D0105A"/>
    <w:rsid w:val="00D11622"/>
    <w:rsid w:val="00DA1E1B"/>
    <w:rsid w:val="00E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2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10"/>
  </w:style>
  <w:style w:type="paragraph" w:styleId="Footer">
    <w:name w:val="footer"/>
    <w:basedOn w:val="Normal"/>
    <w:link w:val="FooterChar"/>
    <w:uiPriority w:val="99"/>
    <w:unhideWhenUsed/>
    <w:rsid w:val="00A0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2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10"/>
  </w:style>
  <w:style w:type="paragraph" w:styleId="Footer">
    <w:name w:val="footer"/>
    <w:basedOn w:val="Normal"/>
    <w:link w:val="FooterChar"/>
    <w:uiPriority w:val="99"/>
    <w:unhideWhenUsed/>
    <w:rsid w:val="00A0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5F555-3D25-4E85-B16C-6A5149CB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Brooks</dc:creator>
  <cp:lastModifiedBy>Curtis Brooks</cp:lastModifiedBy>
  <cp:revision>8</cp:revision>
  <dcterms:created xsi:type="dcterms:W3CDTF">2011-04-24T23:21:00Z</dcterms:created>
  <dcterms:modified xsi:type="dcterms:W3CDTF">2011-04-25T03:12:00Z</dcterms:modified>
</cp:coreProperties>
</file>