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493" w:rsidRDefault="00E66281">
      <w:r>
        <w:t>F-L-SRS18 PAGE 10</w:t>
      </w:r>
    </w:p>
    <w:p w:rsidR="00E66281" w:rsidRDefault="00E66281"/>
    <w:p w:rsidR="00E66281" w:rsidRDefault="00E66281" w:rsidP="00E66281">
      <w:r>
        <w:t>Multi-story structures present complicated design challenges. Frequently, the structures have larger windows and door openings, providing less space for traditional restraint systems. For all these reasons, there is increased need for restraint systems tha</w:t>
      </w:r>
      <w:r>
        <w:t xml:space="preserve">t can </w:t>
      </w:r>
      <w:r>
        <w:t xml:space="preserve">meet multi-story structural demands without sacrificing installation efficiency or cost considerations. </w:t>
      </w:r>
    </w:p>
    <w:p w:rsidR="00E66281" w:rsidRDefault="00E66281" w:rsidP="00E66281">
      <w:r>
        <w:t xml:space="preserve">Continuous rod </w:t>
      </w:r>
      <w:proofErr w:type="spellStart"/>
      <w:r>
        <w:t>tiedown</w:t>
      </w:r>
      <w:proofErr w:type="spellEnd"/>
      <w:r>
        <w:t xml:space="preserve"> systems are able to answer these demands by restraining both lateral and uplift loads, while maintaining reasonable costs on material and labor. Instead of using metal connector brackets as in a </w:t>
      </w:r>
      <w:proofErr w:type="spellStart"/>
      <w:r>
        <w:t>holdown</w:t>
      </w:r>
      <w:proofErr w:type="spellEnd"/>
      <w:r>
        <w:t xml:space="preserve"> system, continuous rod </w:t>
      </w:r>
      <w:proofErr w:type="spellStart"/>
      <w:r>
        <w:t>tiedown</w:t>
      </w:r>
      <w:proofErr w:type="spellEnd"/>
      <w:r>
        <w:t xml:space="preserve"> systems consist of </w:t>
      </w:r>
      <w:r>
        <w:t>a combination of rods, coupler nuts, bearing plates and shrinkage-compensation devices. These all work together to create a continuous load path to the foundation.</w:t>
      </w:r>
    </w:p>
    <w:p w:rsidR="00E66281" w:rsidRDefault="00E66281" w:rsidP="00E66281"/>
    <w:p w:rsidR="00E66281" w:rsidRDefault="00E66281" w:rsidP="00E66281">
      <w:r>
        <w:t xml:space="preserve">F-L-SRS18 PAGE </w:t>
      </w:r>
      <w:r>
        <w:t>14</w:t>
      </w:r>
    </w:p>
    <w:p w:rsidR="00E66281" w:rsidRPr="007C6D26" w:rsidRDefault="00E66281" w:rsidP="00E66281">
      <w:pPr>
        <w:rPr>
          <w:b/>
        </w:rPr>
      </w:pPr>
      <w:r w:rsidRPr="007C6D26">
        <w:rPr>
          <w:b/>
        </w:rPr>
        <w:t>What is the Load Path?</w:t>
      </w:r>
    </w:p>
    <w:p w:rsidR="00E66281" w:rsidRDefault="00E66281" w:rsidP="00E66281">
      <w:r>
        <w:t xml:space="preserve">Traditional </w:t>
      </w:r>
      <w:proofErr w:type="spellStart"/>
      <w:r>
        <w:t>Shearwall</w:t>
      </w:r>
      <w:proofErr w:type="spellEnd"/>
      <w:r>
        <w:t xml:space="preserve"> Load Path</w:t>
      </w:r>
    </w:p>
    <w:p w:rsidR="00E66281" w:rsidRDefault="00E66281" w:rsidP="00E66281">
      <w:r>
        <w:t xml:space="preserve">A traditional </w:t>
      </w:r>
      <w:proofErr w:type="spellStart"/>
      <w:r>
        <w:t>shearwall</w:t>
      </w:r>
      <w:proofErr w:type="spellEnd"/>
      <w:r>
        <w:t xml:space="preserve"> relies either on </w:t>
      </w:r>
      <w:proofErr w:type="spellStart"/>
      <w:r>
        <w:t>holdowns</w:t>
      </w:r>
      <w:proofErr w:type="spellEnd"/>
      <w:r>
        <w:t xml:space="preserve"> or straps attached </w:t>
      </w:r>
      <w:proofErr w:type="gramStart"/>
      <w:r>
        <w:t>to  posts</w:t>
      </w:r>
      <w:proofErr w:type="gramEnd"/>
      <w:r>
        <w:t xml:space="preserve"> to transfer the net </w:t>
      </w:r>
      <w:proofErr w:type="spellStart"/>
      <w:r>
        <w:t>shearwall</w:t>
      </w:r>
      <w:proofErr w:type="spellEnd"/>
      <w:r>
        <w:t xml:space="preserve"> overturning forces to the foundation. </w:t>
      </w:r>
    </w:p>
    <w:p w:rsidR="00E66281" w:rsidRDefault="00E66281" w:rsidP="00E66281">
      <w:r>
        <w:t xml:space="preserve">Lateral forces are transferred from the floor/roof to the </w:t>
      </w:r>
      <w:proofErr w:type="gramStart"/>
      <w:r>
        <w:t>plywood  sheathing</w:t>
      </w:r>
      <w:proofErr w:type="gramEnd"/>
      <w:r>
        <w:t>. The following steps describe the traditional load path:</w:t>
      </w:r>
    </w:p>
    <w:p w:rsidR="00E66281" w:rsidRDefault="00E66281" w:rsidP="00E66281">
      <w:r>
        <w:t xml:space="preserve">Step 1. Nails </w:t>
      </w:r>
      <w:proofErr w:type="gramStart"/>
      <w:r>
        <w:t>are typically u</w:t>
      </w:r>
      <w:r>
        <w:t>sed</w:t>
      </w:r>
      <w:proofErr w:type="gramEnd"/>
      <w:r>
        <w:t xml:space="preserve"> to transfer loads from the </w:t>
      </w:r>
      <w:r>
        <w:t>sheathing to the wall framing.</w:t>
      </w:r>
    </w:p>
    <w:p w:rsidR="00E66281" w:rsidRDefault="00E66281" w:rsidP="00E66281">
      <w:r>
        <w:t>Step 2. The outermost framing boundary elements transfer</w:t>
      </w:r>
      <w:r>
        <w:t xml:space="preserve"> </w:t>
      </w:r>
      <w:r>
        <w:t xml:space="preserve">the tensile forces, resulting from the net overturning, to the </w:t>
      </w:r>
      <w:proofErr w:type="spellStart"/>
      <w:r>
        <w:t>holdown</w:t>
      </w:r>
      <w:proofErr w:type="spellEnd"/>
      <w:r>
        <w:t xml:space="preserve"> that </w:t>
      </w:r>
      <w:proofErr w:type="gramStart"/>
      <w:r>
        <w:t>is attached</w:t>
      </w:r>
      <w:proofErr w:type="gramEnd"/>
      <w:r>
        <w:t xml:space="preserve"> to the post</w:t>
      </w:r>
      <w:r>
        <w:t xml:space="preserve"> at </w:t>
      </w:r>
      <w:r>
        <w:t>the boundary.</w:t>
      </w:r>
    </w:p>
    <w:p w:rsidR="00E66281" w:rsidRDefault="00E66281" w:rsidP="00E66281">
      <w:r w:rsidRPr="00E66281">
        <w:t xml:space="preserve">Step 3. The </w:t>
      </w:r>
      <w:proofErr w:type="spellStart"/>
      <w:r w:rsidRPr="00E66281">
        <w:t>holdown</w:t>
      </w:r>
      <w:proofErr w:type="spellEnd"/>
      <w:r w:rsidRPr="00E66281">
        <w:t xml:space="preserve"> system then transfers the load in tension to</w:t>
      </w:r>
      <w:r>
        <w:t xml:space="preserve"> </w:t>
      </w:r>
      <w:r w:rsidRPr="00E66281">
        <w:t xml:space="preserve">an anchor that </w:t>
      </w:r>
      <w:proofErr w:type="gramStart"/>
      <w:r w:rsidRPr="00E66281">
        <w:t>is embedded</w:t>
      </w:r>
      <w:proofErr w:type="gramEnd"/>
      <w:r w:rsidRPr="00E66281">
        <w:t xml:space="preserve"> into a concrete foundation.</w:t>
      </w:r>
    </w:p>
    <w:p w:rsidR="00E66281" w:rsidRDefault="00E66281" w:rsidP="00E66281"/>
    <w:p w:rsidR="00E66281" w:rsidRPr="007C6D26" w:rsidRDefault="00E66281" w:rsidP="00E66281">
      <w:pPr>
        <w:rPr>
          <w:b/>
        </w:rPr>
      </w:pPr>
      <w:r w:rsidRPr="007C6D26">
        <w:rPr>
          <w:b/>
        </w:rPr>
        <w:t xml:space="preserve">Continuous Rod </w:t>
      </w:r>
      <w:proofErr w:type="spellStart"/>
      <w:r w:rsidRPr="007C6D26">
        <w:rPr>
          <w:b/>
        </w:rPr>
        <w:t>Tiedown</w:t>
      </w:r>
      <w:proofErr w:type="spellEnd"/>
      <w:r w:rsidRPr="007C6D26">
        <w:rPr>
          <w:b/>
        </w:rPr>
        <w:t xml:space="preserve"> System Load Path</w:t>
      </w:r>
    </w:p>
    <w:p w:rsidR="00E66281" w:rsidRDefault="00E66281" w:rsidP="00E66281">
      <w:r>
        <w:t xml:space="preserve">A continuous rod </w:t>
      </w:r>
      <w:proofErr w:type="spellStart"/>
      <w:r>
        <w:t>tiedown</w:t>
      </w:r>
      <w:proofErr w:type="spellEnd"/>
      <w:r>
        <w:t xml:space="preserve"> system utilizes a combination of </w:t>
      </w:r>
      <w:proofErr w:type="gramStart"/>
      <w:r>
        <w:t>threaded  rods</w:t>
      </w:r>
      <w:proofErr w:type="gramEnd"/>
      <w:r>
        <w:t xml:space="preserve"> with bearing plates and take-up devices at each level to transfer the forces to the foundation. The following steps describe </w:t>
      </w:r>
      <w:proofErr w:type="gramStart"/>
      <w:r>
        <w:t>the  continuous</w:t>
      </w:r>
      <w:proofErr w:type="gramEnd"/>
      <w:r>
        <w:t xml:space="preserve"> rod </w:t>
      </w:r>
      <w:proofErr w:type="spellStart"/>
      <w:r>
        <w:t>tiedown</w:t>
      </w:r>
      <w:proofErr w:type="spellEnd"/>
      <w:r>
        <w:t xml:space="preserve"> system load path:</w:t>
      </w:r>
    </w:p>
    <w:p w:rsidR="00E66281" w:rsidRDefault="00E66281" w:rsidP="00E66281">
      <w:r>
        <w:t xml:space="preserve">1.  </w:t>
      </w:r>
      <w:r>
        <w:t>The end posts deliver the sheathing load to the top plates and bearing plate.</w:t>
      </w:r>
    </w:p>
    <w:p w:rsidR="00E66281" w:rsidRDefault="00E66281" w:rsidP="00E66281">
      <w:r>
        <w:t xml:space="preserve">2.  </w:t>
      </w:r>
      <w:r>
        <w:t>Bearing plate transf</w:t>
      </w:r>
      <w:r>
        <w:t xml:space="preserve">ers the load through a nut into </w:t>
      </w:r>
      <w:r>
        <w:t>the rod system.</w:t>
      </w:r>
    </w:p>
    <w:p w:rsidR="00E66281" w:rsidRDefault="00E66281" w:rsidP="00E66281">
      <w:r>
        <w:t xml:space="preserve">3.  </w:t>
      </w:r>
      <w:r>
        <w:t>Rod system transfers the load from the plate through tension in the rods to the foundation.</w:t>
      </w:r>
    </w:p>
    <w:p w:rsidR="00E66281" w:rsidRDefault="00E66281" w:rsidP="00E66281"/>
    <w:p w:rsidR="00E66281" w:rsidRDefault="00E66281" w:rsidP="00E66281">
      <w:r>
        <w:lastRenderedPageBreak/>
        <w:t>F-L-SRS18 PAGE 1</w:t>
      </w:r>
      <w:r>
        <w:t>6</w:t>
      </w:r>
    </w:p>
    <w:p w:rsidR="00E66281" w:rsidRPr="007C6D26" w:rsidRDefault="00E66281" w:rsidP="00E66281">
      <w:pPr>
        <w:rPr>
          <w:b/>
        </w:rPr>
      </w:pPr>
      <w:r w:rsidRPr="007C6D26">
        <w:rPr>
          <w:b/>
        </w:rPr>
        <w:t xml:space="preserve">Wood Shrinkage </w:t>
      </w:r>
    </w:p>
    <w:p w:rsidR="00E66281" w:rsidRDefault="00E66281" w:rsidP="00E66281">
      <w:proofErr w:type="gramStart"/>
      <w:r>
        <w:t>2015</w:t>
      </w:r>
      <w:proofErr w:type="gramEnd"/>
      <w:r>
        <w:t xml:space="preserve"> International Building Code® (IBC) Section 2304.3.3 requires that Designers evaluate the impact of wood shrinkage on the building structure when bearing walls support more than two floor</w:t>
      </w:r>
      <w:r>
        <w:t xml:space="preserve">s and a roof. It is important </w:t>
      </w:r>
      <w:r>
        <w:t xml:space="preserve">to consider the effects of wood shrinkage when designing any continuous rod </w:t>
      </w:r>
      <w:proofErr w:type="spellStart"/>
      <w:r>
        <w:t>tiedown</w:t>
      </w:r>
      <w:proofErr w:type="spellEnd"/>
      <w:r>
        <w:t xml:space="preserve"> system. As wood loses moisture, it shrinks, but</w:t>
      </w:r>
      <w:r w:rsidR="007C6D26">
        <w:t xml:space="preserve"> the continuous steel rod does </w:t>
      </w:r>
      <w:r>
        <w:t xml:space="preserve">not, which potentially forms gaps in the system. </w:t>
      </w:r>
    </w:p>
    <w:p w:rsidR="007C6D26" w:rsidRDefault="00E66281" w:rsidP="007C6D26">
      <w:r>
        <w:t xml:space="preserve">ICC-ES AC316 limits rod elongation and shrinkage compensating device deflection to 0.20" at each level or between </w:t>
      </w:r>
      <w:proofErr w:type="gramStart"/>
      <w:r>
        <w:t>restraints</w:t>
      </w:r>
      <w:proofErr w:type="gramEnd"/>
      <w:r>
        <w:t xml:space="preserve"> unless </w:t>
      </w:r>
      <w:proofErr w:type="spellStart"/>
      <w:r>
        <w:t>shearwall</w:t>
      </w:r>
      <w:proofErr w:type="spellEnd"/>
      <w:r>
        <w:t xml:space="preserve"> drift is determined to be within code limits. Rod diameter and take-up device </w:t>
      </w:r>
      <w:r w:rsidR="007C6D26">
        <w:t xml:space="preserve">choice are obviously </w:t>
      </w:r>
      <w:r w:rsidR="007C6D26">
        <w:t xml:space="preserve">important. Simpson Strong-Tie </w:t>
      </w:r>
      <w:r w:rsidR="007C6D26">
        <w:t>take-up devices (T</w:t>
      </w:r>
      <w:r w:rsidR="007C6D26">
        <w:t xml:space="preserve">UDs) and aluminum TUDs (ATUDs) </w:t>
      </w:r>
      <w:r w:rsidR="007C6D26">
        <w:t>have very little deflection (ΔA + ΔR) and therefore minimize the contribution of device displacement to the 0.20" deflection limit, which allows for smaller rod diameters.</w:t>
      </w:r>
    </w:p>
    <w:p w:rsidR="00E66281" w:rsidRDefault="007C6D26" w:rsidP="007C6D26">
      <w:r>
        <w:t>See strongtie.com/</w:t>
      </w:r>
      <w:proofErr w:type="spellStart"/>
      <w:r>
        <w:t>srs</w:t>
      </w:r>
      <w:proofErr w:type="spellEnd"/>
      <w:r>
        <w:t xml:space="preserve"> for additional information </w:t>
      </w:r>
      <w:r>
        <w:t xml:space="preserve">regarding wood shrinkage and how Simpson Strong-Tie® take-up devices mitigate wood shrinkage within </w:t>
      </w:r>
      <w:proofErr w:type="gramStart"/>
      <w:r>
        <w:t>an  Anchor</w:t>
      </w:r>
      <w:proofErr w:type="gramEnd"/>
      <w:r>
        <w:t xml:space="preserve"> </w:t>
      </w:r>
      <w:proofErr w:type="spellStart"/>
      <w:r>
        <w:t>Tiedown</w:t>
      </w:r>
      <w:proofErr w:type="spellEnd"/>
      <w:r>
        <w:t xml:space="preserve"> System for </w:t>
      </w:r>
      <w:proofErr w:type="spellStart"/>
      <w:r>
        <w:t>shearwall</w:t>
      </w:r>
      <w:proofErr w:type="spellEnd"/>
      <w:r>
        <w:t xml:space="preserve"> overturning  restraint. To access o</w:t>
      </w:r>
      <w:r>
        <w:t xml:space="preserve">ur Wood Shrinkage Calculator, </w:t>
      </w:r>
      <w:r>
        <w:t>visit strongtie.com/software.</w:t>
      </w:r>
    </w:p>
    <w:p w:rsidR="00E66281" w:rsidRDefault="00E66281" w:rsidP="00E66281"/>
    <w:p w:rsidR="00E66281" w:rsidRPr="007C6D26" w:rsidRDefault="00E66281" w:rsidP="00E66281">
      <w:pPr>
        <w:rPr>
          <w:b/>
        </w:rPr>
      </w:pPr>
      <w:r w:rsidRPr="007C6D26">
        <w:rPr>
          <w:b/>
        </w:rPr>
        <w:t>Rod Elongation</w:t>
      </w:r>
    </w:p>
    <w:p w:rsidR="00E66281" w:rsidRDefault="00E66281" w:rsidP="00E66281">
      <w:r>
        <w:t xml:space="preserve">A continuous rod </w:t>
      </w:r>
      <w:proofErr w:type="spellStart"/>
      <w:r>
        <w:t>tiedown</w:t>
      </w:r>
      <w:proofErr w:type="spellEnd"/>
      <w:r>
        <w:t xml:space="preserve"> run will deflect under load. The amount of stretch depends on the magnitude of load, length of rod, net tensile area of steel and modulus of elasticity.</w:t>
      </w:r>
    </w:p>
    <w:p w:rsidR="007C6D26" w:rsidRDefault="00E66281" w:rsidP="00E66281">
      <w:r>
        <w:t xml:space="preserve">In a continuous rod </w:t>
      </w:r>
      <w:proofErr w:type="spellStart"/>
      <w:r>
        <w:t>tiedown</w:t>
      </w:r>
      <w:proofErr w:type="spellEnd"/>
      <w:r>
        <w:t xml:space="preserve"> system designed to restrain </w:t>
      </w:r>
      <w:proofErr w:type="spellStart"/>
      <w:r>
        <w:t>shearwall</w:t>
      </w:r>
      <w:proofErr w:type="spellEnd"/>
      <w:r>
        <w:t xml:space="preserve"> overturning, the rod length </w:t>
      </w:r>
      <w:proofErr w:type="gramStart"/>
      <w:r>
        <w:t xml:space="preserve">is </w:t>
      </w:r>
      <w:r>
        <w:t>defined</w:t>
      </w:r>
      <w:proofErr w:type="gramEnd"/>
      <w:r>
        <w:t xml:space="preserve"> since it is tied to the story heights</w:t>
      </w:r>
      <w:r>
        <w:t xml:space="preserve"> and floor depths. The modulus </w:t>
      </w:r>
      <w:r>
        <w:t xml:space="preserve">of steel is also a constant (29,000 </w:t>
      </w:r>
      <w:proofErr w:type="spellStart"/>
      <w:r>
        <w:t>ksi</w:t>
      </w:r>
      <w:proofErr w:type="spellEnd"/>
      <w:r>
        <w:t xml:space="preserve"> for steel) and steel strength does not affect</w:t>
      </w:r>
      <w:r>
        <w:t xml:space="preserve"> elongation. The only variables</w:t>
      </w:r>
      <w:r>
        <w:t xml:space="preserve"> then per run are the load a</w:t>
      </w:r>
      <w:r>
        <w:t xml:space="preserve">nd rod net tensile area, which </w:t>
      </w:r>
      <w:proofErr w:type="gramStart"/>
      <w:r>
        <w:t>will be controlled</w:t>
      </w:r>
      <w:proofErr w:type="gramEnd"/>
      <w:r>
        <w:t xml:space="preserve"> by:</w:t>
      </w:r>
      <w:r>
        <w:t xml:space="preserve"> </w:t>
      </w:r>
    </w:p>
    <w:p w:rsidR="007C6D26" w:rsidRDefault="007C6D26" w:rsidP="007C6D26">
      <w:r>
        <w:t xml:space="preserve">• </w:t>
      </w:r>
      <w:r>
        <w:tab/>
        <w:t xml:space="preserve">Quantity, location and length of </w:t>
      </w:r>
      <w:proofErr w:type="spellStart"/>
      <w:r>
        <w:t>shearwalls</w:t>
      </w:r>
      <w:proofErr w:type="spellEnd"/>
      <w:r>
        <w:t xml:space="preserve"> provided to support the structure.</w:t>
      </w:r>
    </w:p>
    <w:p w:rsidR="007C6D26" w:rsidRDefault="007C6D26" w:rsidP="007C6D26">
      <w:r>
        <w:t xml:space="preserve">• </w:t>
      </w:r>
      <w:r>
        <w:tab/>
        <w:t xml:space="preserve">Choice of rod diameter, which </w:t>
      </w:r>
      <w:proofErr w:type="gramStart"/>
      <w:r>
        <w:t>will be used</w:t>
      </w:r>
      <w:proofErr w:type="gramEnd"/>
      <w:r>
        <w:t xml:space="preserve"> in determining the rod net tensile area, Ae.</w:t>
      </w:r>
    </w:p>
    <w:p w:rsidR="007C6D26" w:rsidRDefault="007C6D26" w:rsidP="007C6D26">
      <w:r>
        <w:t xml:space="preserve">Note: It is important to use the net tensile area, Ae, for determining rod elongation. Gross rod area, Ag, </w:t>
      </w:r>
      <w:proofErr w:type="gramStart"/>
      <w:r>
        <w:t>will be used</w:t>
      </w:r>
      <w:proofErr w:type="gramEnd"/>
      <w:r>
        <w:t xml:space="preserve"> for the strength calculation.</w:t>
      </w:r>
    </w:p>
    <w:p w:rsidR="007C6D26" w:rsidRDefault="007C6D26" w:rsidP="007C6D26">
      <w:r>
        <w:t>Access the Simpson Strong-Tie Rod Elongation Calculator by visiting strongtie.com/software.</w:t>
      </w:r>
    </w:p>
    <w:p w:rsidR="007C6D26" w:rsidRDefault="007C6D26" w:rsidP="007C6D26"/>
    <w:p w:rsidR="007C6D26" w:rsidRPr="007C6D26" w:rsidRDefault="007C6D26" w:rsidP="007C6D26">
      <w:pPr>
        <w:rPr>
          <w:b/>
        </w:rPr>
      </w:pPr>
      <w:r w:rsidRPr="007C6D26">
        <w:rPr>
          <w:b/>
        </w:rPr>
        <w:t>Anchorage by Designer</w:t>
      </w:r>
    </w:p>
    <w:p w:rsidR="007C6D26" w:rsidRDefault="007C6D26" w:rsidP="007C6D26">
      <w:r>
        <w:t>Many variables affect anchorage design, such as foundation type, concrete strength, anchor embedment and edge distances. Design tools, s</w:t>
      </w:r>
      <w:r>
        <w:t xml:space="preserve">uch as the Simpson Strong-Tie® </w:t>
      </w:r>
      <w:r>
        <w:t xml:space="preserve">Anchor Designer™ Software, are available to help the Designer navigate the complex anchorage provisions contained in the ACI 318 reference design standard.  Anchor products, including the Pre-Assembled Anchor Bolt (PAB), are also available to simplify specification. </w:t>
      </w:r>
    </w:p>
    <w:p w:rsidR="007C6D26" w:rsidRDefault="007C6D26" w:rsidP="007C6D26">
      <w:r>
        <w:lastRenderedPageBreak/>
        <w:t>An elevated concr</w:t>
      </w:r>
      <w:r>
        <w:t>ete slab over parking, commonly</w:t>
      </w:r>
      <w:r>
        <w:t xml:space="preserve"> referred to as a podium slab, is a common anchorage/run start type for mid-rise, light-frame construction. </w:t>
      </w:r>
      <w:r>
        <w:t>These slabs</w:t>
      </w:r>
      <w:r>
        <w:t xml:space="preserve"> pose a significant challenge to designers when anchoring the continuous rod </w:t>
      </w:r>
      <w:proofErr w:type="spellStart"/>
      <w:r>
        <w:t>tiedown</w:t>
      </w:r>
      <w:proofErr w:type="spellEnd"/>
      <w:r>
        <w:t xml:space="preserve"> system above. </w:t>
      </w:r>
    </w:p>
    <w:p w:rsidR="007C6D26" w:rsidRDefault="007C6D26" w:rsidP="007C6D26">
      <w:r>
        <w:t>In designing light-frame s</w:t>
      </w:r>
      <w:r>
        <w:t xml:space="preserve">tructures over concrete podium </w:t>
      </w:r>
      <w:r>
        <w:t>slabs, understand that la</w:t>
      </w:r>
      <w:r>
        <w:t xml:space="preserve">teral loads from the structure </w:t>
      </w:r>
      <w:r>
        <w:t>above will produce large tensile overturning forces whose demands often far ex</w:t>
      </w:r>
      <w:r>
        <w:t>ceed the breakout capacities of</w:t>
      </w:r>
      <w:r>
        <w:t xml:space="preserve"> these relatively thin slabs. Simpson Strong-Tie has thoroughly researched a</w:t>
      </w:r>
      <w:r>
        <w:t xml:space="preserve">nd tested practical solutions </w:t>
      </w:r>
      <w:r>
        <w:t>that achieve the e</w:t>
      </w:r>
      <w:r>
        <w:t>xpected performance in order to</w:t>
      </w:r>
      <w:r>
        <w:t xml:space="preserve"> provide Designers with a</w:t>
      </w:r>
      <w:r>
        <w:t xml:space="preserve">dditional design options. The </w:t>
      </w:r>
      <w:r>
        <w:t>use of the special det</w:t>
      </w:r>
      <w:r>
        <w:t xml:space="preserve">ailing of anchor reinforcement </w:t>
      </w:r>
      <w:r>
        <w:t>shown in ACI 318, Anchorage Provisions, will greatly increase the tensile capacities of the anchors.</w:t>
      </w:r>
    </w:p>
    <w:p w:rsidR="007C6D26" w:rsidRDefault="007C6D26" w:rsidP="007C6D26">
      <w:r>
        <w:t>The concrete podium s</w:t>
      </w:r>
      <w:r>
        <w:t xml:space="preserve">lab anchorage was a multi-year </w:t>
      </w:r>
      <w:r>
        <w:t>test program that com</w:t>
      </w:r>
      <w:r>
        <w:t xml:space="preserve">menced with grant funding from </w:t>
      </w:r>
      <w:r>
        <w:t>the Structural Engineers Association</w:t>
      </w:r>
      <w:r>
        <w:t xml:space="preserve"> of Northern California and </w:t>
      </w:r>
      <w:proofErr w:type="gramStart"/>
      <w:r>
        <w:t xml:space="preserve">was </w:t>
      </w:r>
      <w:r>
        <w:t>applied</w:t>
      </w:r>
      <w:proofErr w:type="gramEnd"/>
      <w:r>
        <w:t xml:space="preserve"> toward the initial concept testing at Scientific Construction Laboratories</w:t>
      </w:r>
      <w:r>
        <w:t xml:space="preserve">, Inc. Following that </w:t>
      </w:r>
      <w:r>
        <w:t xml:space="preserve">test, a full-scale, detailed testing </w:t>
      </w:r>
      <w:proofErr w:type="gramStart"/>
      <w:r>
        <w:t>was completed</w:t>
      </w:r>
      <w:proofErr w:type="gramEnd"/>
      <w:r>
        <w:t xml:space="preserve"> at the Simpson Strong-Tie® </w:t>
      </w:r>
      <w:proofErr w:type="spellStart"/>
      <w:r>
        <w:t>Tye</w:t>
      </w:r>
      <w:proofErr w:type="spellEnd"/>
      <w:r>
        <w:t xml:space="preserve"> </w:t>
      </w:r>
      <w:proofErr w:type="spellStart"/>
      <w:r>
        <w:t>Gilb</w:t>
      </w:r>
      <w:proofErr w:type="spellEnd"/>
      <w:r>
        <w:t xml:space="preserve"> Laboratory. The design approach follows code calculation procedures supported by testing of adequately designed anchor reinforcement specimens.  Based o</w:t>
      </w:r>
      <w:r>
        <w:t xml:space="preserve">n the empirical test data, the </w:t>
      </w:r>
      <w:r>
        <w:t>inner concrete breakout cone plus the added anchor reinforcement each provided a percentage contribution to the measured peak capacity of the entire anchorage assembly. These contri</w:t>
      </w:r>
      <w:r>
        <w:t xml:space="preserve">butions </w:t>
      </w:r>
      <w:proofErr w:type="gramStart"/>
      <w:r>
        <w:t>are distributed</w:t>
      </w:r>
      <w:proofErr w:type="gramEnd"/>
      <w:r>
        <w:t xml:space="preserve"> to the </w:t>
      </w:r>
      <w:r>
        <w:t>overall anchorage ca</w:t>
      </w:r>
      <w:r>
        <w:t xml:space="preserve">pacity and the concept is then </w:t>
      </w:r>
      <w:r>
        <w:t>utilized for each installat</w:t>
      </w:r>
      <w:r>
        <w:t xml:space="preserve">ion condition being considered </w:t>
      </w:r>
      <w:r>
        <w:t xml:space="preserve">for the calculation.  </w:t>
      </w:r>
    </w:p>
    <w:p w:rsidR="007C6D26" w:rsidRDefault="007C6D26" w:rsidP="007C6D26">
      <w:r>
        <w:t>For assistance with your d</w:t>
      </w:r>
      <w:r>
        <w:t>esign, visit strongtie.com/</w:t>
      </w:r>
      <w:proofErr w:type="spellStart"/>
      <w:r>
        <w:t>srs</w:t>
      </w:r>
      <w:proofErr w:type="spellEnd"/>
      <w:r>
        <w:t xml:space="preserve"> </w:t>
      </w:r>
      <w:r>
        <w:t xml:space="preserve">for suggested anchorage-to-podium slab details, slab design requirements and Shallow Podium Slab Anchor Kit product information. </w:t>
      </w:r>
      <w:proofErr w:type="gramStart"/>
      <w:r>
        <w:t>Also</w:t>
      </w:r>
      <w:proofErr w:type="gramEnd"/>
      <w:r>
        <w:t xml:space="preserve"> visit our Structural Engineering Blog at seblog.strongtie.com for more information.</w:t>
      </w:r>
      <w:bookmarkStart w:id="0" w:name="_GoBack"/>
      <w:bookmarkEnd w:id="0"/>
    </w:p>
    <w:p w:rsidR="00E66281" w:rsidRDefault="00E66281" w:rsidP="00E66281"/>
    <w:p w:rsidR="00E66281" w:rsidRDefault="00E66281" w:rsidP="00E66281"/>
    <w:p w:rsidR="00E66281" w:rsidRDefault="00E66281" w:rsidP="00E66281"/>
    <w:sectPr w:rsidR="00E66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D64D8"/>
    <w:multiLevelType w:val="hybridMultilevel"/>
    <w:tmpl w:val="A31E59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281"/>
    <w:rsid w:val="007C6D26"/>
    <w:rsid w:val="00876493"/>
    <w:rsid w:val="00E6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4D1A"/>
  <w15:chartTrackingRefBased/>
  <w15:docId w15:val="{9E424538-4BA7-495F-969A-5A0A7DBF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Roth</dc:creator>
  <cp:keywords/>
  <dc:description/>
  <cp:lastModifiedBy>Lance Roth</cp:lastModifiedBy>
  <cp:revision>1</cp:revision>
  <dcterms:created xsi:type="dcterms:W3CDTF">2021-04-15T21:27:00Z</dcterms:created>
  <dcterms:modified xsi:type="dcterms:W3CDTF">2021-04-15T21:49:00Z</dcterms:modified>
</cp:coreProperties>
</file>