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Sistemas Operacionais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Gladimir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gladimir@gmail.com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07/03/2023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Coisas que vamos aprender: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 um sistema operacional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Princípios básicos de eletricidade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a estrutura interna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Cálculos de diferentes sistemas de numeração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de memória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de arquivos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de threads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Livros: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operacionais modernos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e estrutura de dados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Endereço relativo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em relação a pasta atual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Endereço absoluto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caminho inteiro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ladim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