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091B" w14:textId="4265D3DA" w:rsidR="008C418B" w:rsidRPr="002B1740" w:rsidRDefault="00954571" w:rsidP="00D96AC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"/>
        </w:rPr>
        <w:t xml:space="preserve">Con el fin de preparar </w:t>
      </w:r>
      <w:r>
        <w:rPr>
          <w:rFonts w:ascii="Times New Roman" w:hAnsi="Times New Roman"/>
          <w:sz w:val="24"/>
          <w:szCs w:val="24"/>
        </w:rPr>
        <w:t>el presupuesto anual para el año 2027</w:t>
      </w:r>
    </w:p>
    <w:p w14:paraId="4BF232E7" w14:textId="77777777" w:rsidR="00292F10" w:rsidRPr="009B25F1" w:rsidRDefault="00292F10" w:rsidP="00D96AC2">
      <w:pPr>
        <w:jc w:val="both"/>
        <w:rPr>
          <w:rFonts w:ascii="Times New Roman" w:hAnsi="Times New Roman"/>
          <w:sz w:val="24"/>
          <w:szCs w:val="24"/>
          <w:lang w:val="es-ES"/>
        </w:rPr>
      </w:pPr>
    </w:p>
    <w:p w14:paraId="53C33C7B" w14:textId="236036F4" w:rsidR="008C418B" w:rsidRPr="009B25F1" w:rsidRDefault="00BE5AC5" w:rsidP="00D96AC2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es-ES"/>
        </w:rPr>
        <w:t>SE INFORMA LO SIGUIENTE</w:t>
      </w:r>
      <w:r>
        <w:rPr>
          <w:rFonts w:ascii="Times New Roman" w:hAnsi="Times New Roman"/>
          <w:sz w:val="24"/>
          <w:szCs w:val="24"/>
          <w:lang w:val="ru-RU"/>
        </w:rPr>
        <w:t>:</w:t>
      </w:r>
    </w:p>
    <w:p w14:paraId="03F42C34" w14:textId="77777777" w:rsidR="008C418B" w:rsidRPr="009B25F1" w:rsidRDefault="008C418B" w:rsidP="00D96AC2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950817C" w14:textId="7559B546" w:rsidR="008C418B" w:rsidRPr="0039426A" w:rsidRDefault="00BE5AC5" w:rsidP="00D96AC2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Preparar el grupo de trabajo con los siguientes miembros:</w:t>
      </w:r>
    </w:p>
    <w:p w14:paraId="51BD9D7E" w14:textId="77777777" w:rsidR="000F36C8" w:rsidRPr="00396C0D" w:rsidRDefault="000F36C8" w:rsidP="00D96AC2">
      <w:pPr>
        <w:pStyle w:val="Prrafodelista"/>
        <w:jc w:val="both"/>
        <w:rPr>
          <w:rFonts w:ascii="Times New Roman" w:hAnsi="Times New Roman"/>
          <w:color w:val="5B9BD5" w:themeColor="accent1"/>
          <w:sz w:val="28"/>
          <w:szCs w:val="28"/>
          <w:lang w:val="es-ES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3544"/>
        <w:gridCol w:w="4820"/>
      </w:tblGrid>
      <w:tr w:rsidR="00396C0D" w:rsidRPr="00200BE9" w14:paraId="3E911A24" w14:textId="77777777" w:rsidTr="00802F70">
        <w:trPr>
          <w:trHeight w:val="283"/>
        </w:trPr>
        <w:tc>
          <w:tcPr>
            <w:tcW w:w="3544" w:type="dxa"/>
            <w:vAlign w:val="center"/>
          </w:tcPr>
          <w:p w14:paraId="5E9F524A" w14:textId="0ADE2AF1" w:rsidR="005836DA" w:rsidRPr="00200BE9" w:rsidRDefault="00BE5AC5" w:rsidP="00D96AC2">
            <w:pPr>
              <w:pStyle w:val="Prrafodelista"/>
              <w:ind w:left="0"/>
              <w:jc w:val="center"/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  <w:lang w:val="es-ES"/>
              </w:rPr>
              <w:t>Tipo de trabajo</w:t>
            </w:r>
          </w:p>
        </w:tc>
        <w:tc>
          <w:tcPr>
            <w:tcW w:w="4820" w:type="dxa"/>
            <w:vAlign w:val="center"/>
          </w:tcPr>
          <w:p w14:paraId="2124D2B3" w14:textId="2FC81064" w:rsidR="005836DA" w:rsidRPr="00200BE9" w:rsidRDefault="00BE5AC5" w:rsidP="00D96AC2">
            <w:pPr>
              <w:pStyle w:val="Prrafodelista"/>
              <w:ind w:left="0"/>
              <w:jc w:val="center"/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  <w:lang w:val="es-ES"/>
              </w:rPr>
              <w:t>Director responsable</w:t>
            </w:r>
          </w:p>
        </w:tc>
      </w:tr>
      <w:tr w:rsidR="00396C0D" w:rsidRPr="00200BE9" w14:paraId="09208A15" w14:textId="77777777" w:rsidTr="00802F70">
        <w:trPr>
          <w:trHeight w:val="283"/>
        </w:trPr>
        <w:tc>
          <w:tcPr>
            <w:tcW w:w="3544" w:type="dxa"/>
            <w:vAlign w:val="center"/>
          </w:tcPr>
          <w:p w14:paraId="5FA4AA19" w14:textId="6D61A96A" w:rsidR="005836DA" w:rsidRPr="00200BE9" w:rsidRDefault="00F64C0B" w:rsidP="00D96AC2">
            <w:pPr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  <w:lang w:val="ru-RU"/>
              </w:rPr>
              <w:t>1.</w:t>
            </w:r>
            <w:r>
              <w:rPr>
                <w:rFonts w:ascii="Times New Roman" w:hAnsi="Times New Roman"/>
                <w:lang w:val="es-ES"/>
              </w:rPr>
              <w:t>Resumen</w:t>
            </w:r>
          </w:p>
        </w:tc>
        <w:tc>
          <w:tcPr>
            <w:tcW w:w="4820" w:type="dxa"/>
            <w:vAlign w:val="center"/>
          </w:tcPr>
          <w:p w14:paraId="680E5055" w14:textId="0B0B719B" w:rsidR="005836DA" w:rsidRPr="00200BE9" w:rsidRDefault="00E15FF4" w:rsidP="00D96AC2">
            <w:pPr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  <w:lang w:val="es-ES"/>
              </w:rPr>
              <w:t xml:space="preserve">Director General</w:t>
            </w:r>
          </w:p>
        </w:tc>
      </w:tr>
      <w:tr w:rsidR="00396C0D" w:rsidRPr="00200BE9" w14:paraId="62FE7E71" w14:textId="77777777" w:rsidTr="00802F70">
        <w:trPr>
          <w:trHeight w:val="283"/>
        </w:trPr>
        <w:tc>
          <w:tcPr>
            <w:tcW w:w="3544" w:type="dxa"/>
            <w:vAlign w:val="center"/>
          </w:tcPr>
          <w:p w14:paraId="405DF124" w14:textId="0C6983C3" w:rsidR="005836DA" w:rsidRPr="00200BE9" w:rsidRDefault="00F64C0B" w:rsidP="00D96AC2">
            <w:pPr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  <w:lang w:val="ru-RU"/>
              </w:rPr>
              <w:t xml:space="preserve">2. </w:t>
            </w:r>
            <w:r>
              <w:rPr>
                <w:rFonts w:ascii="Times New Roman" w:hAnsi="Times New Roman"/>
                <w:lang w:val="es-ES"/>
              </w:rPr>
              <w:t>Indicadores clave</w:t>
            </w:r>
          </w:p>
        </w:tc>
        <w:tc>
          <w:tcPr>
            <w:tcW w:w="4820" w:type="dxa"/>
            <w:vAlign w:val="center"/>
          </w:tcPr>
          <w:p w14:paraId="5791A09D" w14:textId="4EAB2DD9" w:rsidR="005836DA" w:rsidRPr="00200BE9" w:rsidRDefault="00A91798" w:rsidP="00D96AC2">
            <w:pPr>
              <w:pStyle w:val="Prrafodelista"/>
              <w:ind w:left="0"/>
              <w:rPr>
                <w:rFonts w:ascii="Times New Roman" w:hAnsi="Times New Roman"/>
                <w:b/>
                <w:lang w:val="es-ES"/>
              </w:rPr>
            </w:pPr>
            <w:r>
              <w:rPr>
                <w:rFonts w:ascii="Times New Roman" w:hAnsi="Times New Roman"/>
              </w:rPr>
              <w:t>Director Financiero</w:t>
            </w:r>
          </w:p>
        </w:tc>
      </w:tr>
      <w:tr w:rsidR="00396C0D" w:rsidRPr="00200BE9" w14:paraId="127948A9" w14:textId="77777777" w:rsidTr="00802F70">
        <w:trPr>
          <w:trHeight w:val="283"/>
        </w:trPr>
        <w:tc>
          <w:tcPr>
            <w:tcW w:w="3544" w:type="dxa"/>
            <w:vAlign w:val="center"/>
          </w:tcPr>
          <w:p w14:paraId="6951BDA1" w14:textId="33B50712" w:rsidR="005836DA" w:rsidRPr="00200BE9" w:rsidRDefault="00F64C0B" w:rsidP="00D96AC2">
            <w:pPr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  <w:lang w:val="ru-RU"/>
              </w:rPr>
              <w:t xml:space="preserve">3. </w:t>
            </w:r>
            <w:r>
              <w:rPr>
                <w:rFonts w:ascii="Times New Roman" w:hAnsi="Times New Roman"/>
                <w:lang w:val="es-ES"/>
              </w:rPr>
              <w:t xml:space="preserve">Riesgos </w:t>
            </w:r>
          </w:p>
        </w:tc>
        <w:tc>
          <w:tcPr>
            <w:tcW w:w="4820" w:type="dxa"/>
            <w:vAlign w:val="center"/>
          </w:tcPr>
          <w:p w14:paraId="055D93D7" w14:textId="08A00E3E" w:rsidR="005836DA" w:rsidRPr="00200BE9" w:rsidRDefault="00DF637C" w:rsidP="00D96A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s-MX"/>
              </w:rPr>
              <w:t>Directores de Área</w:t>
            </w:r>
            <w:r>
              <w:rPr>
                <w:rFonts w:ascii="Times New Roman" w:hAnsi="Times New Roman"/>
                <w:lang w:val="ru-RU"/>
              </w:rPr>
              <w:t xml:space="preserve"> / </w:t>
            </w:r>
            <w:r>
              <w:rPr>
                <w:rFonts w:ascii="Times New Roman" w:hAnsi="Times New Roman"/>
              </w:rPr>
              <w:t>SIG</w:t>
            </w:r>
          </w:p>
        </w:tc>
      </w:tr>
      <w:tr w:rsidR="006F1222" w:rsidRPr="00200BE9" w14:paraId="3604B5E9" w14:textId="77777777" w:rsidTr="00802F70">
        <w:trPr>
          <w:trHeight w:val="283"/>
        </w:trPr>
        <w:tc>
          <w:tcPr>
            <w:tcW w:w="3544" w:type="dxa"/>
            <w:vAlign w:val="center"/>
          </w:tcPr>
          <w:p w14:paraId="4F57243D" w14:textId="5E017B11" w:rsidR="006F1222" w:rsidRPr="00200BE9" w:rsidRDefault="00F64C0B" w:rsidP="00D96A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 xml:space="preserve">4. </w:t>
            </w:r>
            <w:r>
              <w:rPr>
                <w:rFonts w:ascii="Times New Roman" w:hAnsi="Times New Roman"/>
              </w:rPr>
              <w:t>Actividades de innovación</w:t>
            </w:r>
          </w:p>
        </w:tc>
        <w:tc>
          <w:tcPr>
            <w:tcW w:w="4820" w:type="dxa"/>
            <w:vAlign w:val="center"/>
          </w:tcPr>
          <w:p w14:paraId="5D1627E0" w14:textId="0A963A07" w:rsidR="006F1222" w:rsidRPr="00200BE9" w:rsidRDefault="006F1222" w:rsidP="00D96AC2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Directores de Área</w:t>
            </w:r>
            <w:r>
              <w:rPr>
                <w:rFonts w:ascii="Times New Roman" w:hAnsi="Times New Roman"/>
                <w:lang w:val="ru-RU"/>
              </w:rPr>
              <w:t xml:space="preserve"> </w:t>
            </w:r>
          </w:p>
        </w:tc>
      </w:tr>
      <w:tr w:rsidR="006F1222" w:rsidRPr="00200BE9" w14:paraId="74B02840" w14:textId="77777777" w:rsidTr="00802F70">
        <w:trPr>
          <w:trHeight w:val="283"/>
        </w:trPr>
        <w:tc>
          <w:tcPr>
            <w:tcW w:w="3544" w:type="dxa"/>
            <w:vAlign w:val="center"/>
          </w:tcPr>
          <w:p w14:paraId="51E54067" w14:textId="487BDA25" w:rsidR="006F1222" w:rsidRPr="00200BE9" w:rsidRDefault="004E7B5D" w:rsidP="00D96AC2">
            <w:pPr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</w:rPr>
              <w:t xml:space="preserve">5. Actividad de </w:t>
            </w:r>
            <w:r>
              <w:rPr>
                <w:rFonts w:ascii="Times New Roman" w:hAnsi="Times New Roman"/>
                <w:lang w:val="es-ES"/>
              </w:rPr>
              <w:t>producción</w:t>
            </w:r>
          </w:p>
        </w:tc>
        <w:tc>
          <w:tcPr>
            <w:tcW w:w="4820" w:type="dxa"/>
            <w:vAlign w:val="center"/>
          </w:tcPr>
          <w:p w14:paraId="761EC760" w14:textId="27A734A9" w:rsidR="006F1222" w:rsidRPr="00200BE9" w:rsidRDefault="006F1222" w:rsidP="00D96AC2">
            <w:pPr>
              <w:pStyle w:val="Prrafodelista"/>
              <w:ind w:left="0"/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  <w:lang w:val="es-ES"/>
              </w:rPr>
              <w:t xml:space="preserve">Director de Producción </w:t>
            </w:r>
          </w:p>
        </w:tc>
      </w:tr>
      <w:tr w:rsidR="006F1222" w:rsidRPr="00200BE9" w14:paraId="14E3BBCA" w14:textId="77777777" w:rsidTr="00802F70">
        <w:trPr>
          <w:trHeight w:val="283"/>
        </w:trPr>
        <w:tc>
          <w:tcPr>
            <w:tcW w:w="3544" w:type="dxa"/>
            <w:vAlign w:val="center"/>
          </w:tcPr>
          <w:p w14:paraId="2505054E" w14:textId="61FCC140" w:rsidR="006F1222" w:rsidRPr="00200BE9" w:rsidRDefault="004E7B5D" w:rsidP="00D96AC2">
            <w:pPr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  <w:lang w:val="es-ES"/>
              </w:rPr>
              <w:t>6. Desarrollo sostenible</w:t>
            </w:r>
          </w:p>
        </w:tc>
        <w:tc>
          <w:tcPr>
            <w:tcW w:w="4820" w:type="dxa"/>
            <w:vAlign w:val="center"/>
          </w:tcPr>
          <w:p w14:paraId="14A646DB" w14:textId="4FB45C9D" w:rsidR="006F1222" w:rsidRPr="00200BE9" w:rsidRDefault="004E7B5D" w:rsidP="00D96AC2">
            <w:pPr>
              <w:pStyle w:val="Prrafodelista"/>
              <w:ind w:left="0"/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  <w:lang w:val="es-MX"/>
              </w:rPr>
              <w:t>Directores de Área</w:t>
            </w:r>
          </w:p>
        </w:tc>
      </w:tr>
      <w:tr w:rsidR="00F85293" w:rsidRPr="00200BE9" w14:paraId="773978EA" w14:textId="77777777" w:rsidTr="00802F70">
        <w:trPr>
          <w:trHeight w:val="283"/>
        </w:trPr>
        <w:tc>
          <w:tcPr>
            <w:tcW w:w="3544" w:type="dxa"/>
            <w:vAlign w:val="center"/>
          </w:tcPr>
          <w:p w14:paraId="635DF3AF" w14:textId="79E0555A" w:rsidR="00F85293" w:rsidRPr="00200BE9" w:rsidRDefault="00F85293" w:rsidP="00D96AC2">
            <w:pPr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  <w:lang w:val="es-ES"/>
              </w:rPr>
              <w:t>7. Seguridad Física</w:t>
            </w:r>
          </w:p>
        </w:tc>
        <w:tc>
          <w:tcPr>
            <w:tcW w:w="4820" w:type="dxa"/>
            <w:vAlign w:val="center"/>
          </w:tcPr>
          <w:p w14:paraId="265A74A4" w14:textId="34F22153" w:rsidR="00F85293" w:rsidRPr="00200BE9" w:rsidRDefault="00F85293" w:rsidP="00D96AC2">
            <w:pPr>
              <w:pStyle w:val="Prrafodelista"/>
              <w:ind w:left="0"/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  <w:lang w:val="es-ES"/>
              </w:rPr>
              <w:t>Director Administrativo</w:t>
            </w:r>
          </w:p>
        </w:tc>
      </w:tr>
      <w:tr w:rsidR="00F85293" w:rsidRPr="00200BE9" w14:paraId="3B5D3A5F" w14:textId="77777777" w:rsidTr="00802F70">
        <w:trPr>
          <w:trHeight w:val="283"/>
        </w:trPr>
        <w:tc>
          <w:tcPr>
            <w:tcW w:w="3544" w:type="dxa"/>
            <w:vAlign w:val="center"/>
          </w:tcPr>
          <w:p w14:paraId="7FA7EA8D" w14:textId="54CBF69E" w:rsidR="00F85293" w:rsidRPr="00200BE9" w:rsidRDefault="00F85293" w:rsidP="00D96AC2">
            <w:pPr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  <w:lang w:val="es-ES"/>
              </w:rPr>
              <w:t>8. Asuntos legales</w:t>
            </w:r>
          </w:p>
        </w:tc>
        <w:tc>
          <w:tcPr>
            <w:tcW w:w="4820" w:type="dxa"/>
            <w:vAlign w:val="center"/>
          </w:tcPr>
          <w:p w14:paraId="51E1E8D2" w14:textId="0F02FF9C" w:rsidR="00F85293" w:rsidRPr="00200BE9" w:rsidRDefault="00F85293" w:rsidP="00D96AC2">
            <w:pPr>
              <w:pStyle w:val="Prrafodelista"/>
              <w:ind w:left="0"/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  <w:lang w:val="es-ES"/>
              </w:rPr>
              <w:t>Director Administrativo</w:t>
            </w:r>
          </w:p>
        </w:tc>
      </w:tr>
      <w:tr w:rsidR="00F85293" w:rsidRPr="00200BE9" w14:paraId="7A9A8451" w14:textId="77777777" w:rsidTr="00802F70">
        <w:trPr>
          <w:trHeight w:val="283"/>
        </w:trPr>
        <w:tc>
          <w:tcPr>
            <w:tcW w:w="3544" w:type="dxa"/>
            <w:vAlign w:val="center"/>
          </w:tcPr>
          <w:p w14:paraId="029534B8" w14:textId="6A9209DB" w:rsidR="00F85293" w:rsidRPr="00200BE9" w:rsidRDefault="00F85293" w:rsidP="00D96AC2">
            <w:pPr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  <w:lang w:val="es-ES"/>
              </w:rPr>
              <w:t>9. Finanzas</w:t>
            </w:r>
          </w:p>
        </w:tc>
        <w:tc>
          <w:tcPr>
            <w:tcW w:w="4820" w:type="dxa"/>
            <w:vAlign w:val="center"/>
          </w:tcPr>
          <w:p w14:paraId="6C43ED7F" w14:textId="30467439" w:rsidR="00F85293" w:rsidRPr="00200BE9" w:rsidRDefault="005B6664" w:rsidP="00D96AC2">
            <w:pPr>
              <w:pStyle w:val="Prrafodelista"/>
              <w:ind w:left="0"/>
              <w:rPr>
                <w:rFonts w:ascii="Times New Roman" w:hAnsi="Times New Roman"/>
                <w:lang w:val="es-ES"/>
              </w:rPr>
            </w:pPr>
            <w:r>
              <w:rPr>
                <w:rFonts w:ascii="Times New Roman" w:hAnsi="Times New Roman"/>
              </w:rPr>
              <w:t xml:space="preserve">Director Financiero </w:t>
            </w:r>
          </w:p>
        </w:tc>
      </w:tr>
    </w:tbl>
    <w:p w14:paraId="0A4F1CE8" w14:textId="022BB1B0" w:rsidR="008C418B" w:rsidRPr="0021565E" w:rsidRDefault="008C418B" w:rsidP="00D96AC2">
      <w:pPr>
        <w:pStyle w:val="Prrafodelista"/>
        <w:jc w:val="both"/>
        <w:rPr>
          <w:rFonts w:ascii="Times New Roman" w:hAnsi="Times New Roman"/>
          <w:color w:val="5B9BD5" w:themeColor="accent1"/>
          <w:sz w:val="28"/>
          <w:szCs w:val="28"/>
          <w:lang w:val="ru-RU"/>
        </w:rPr>
      </w:pPr>
    </w:p>
    <w:p w14:paraId="1814ABA1" w14:textId="53B89A2B" w:rsidR="008C418B" w:rsidRPr="0021565E" w:rsidRDefault="006A58A9" w:rsidP="00D96AC2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"/>
        </w:rPr>
        <w:t>Designar a</w:t>
      </w:r>
      <w:r>
        <w:rPr>
          <w:rFonts w:ascii="Times New Roman" w:hAnsi="Times New Roman"/>
          <w:sz w:val="24"/>
          <w:szCs w:val="24"/>
        </w:rPr>
        <w:t xml:space="preserve">l director general Polianetskyi S</w:t>
      </w:r>
      <w:r>
        <w:rPr>
          <w:rFonts w:ascii="Times New Roman" w:hAnsi="Times New Roman"/>
          <w:sz w:val="24"/>
          <w:szCs w:val="24"/>
          <w:lang w:val="es-ES"/>
        </w:rPr>
        <w:t>. como dirigente del grupo de trabajo</w:t>
      </w:r>
      <w:r>
        <w:rPr>
          <w:rFonts w:ascii="Times New Roman" w:hAnsi="Times New Roman"/>
          <w:sz w:val="24"/>
          <w:szCs w:val="24"/>
        </w:rPr>
        <w:t>.</w:t>
      </w:r>
    </w:p>
    <w:p w14:paraId="6C08ED91" w14:textId="77777777" w:rsidR="00E9066B" w:rsidRPr="0021565E" w:rsidRDefault="00E9066B" w:rsidP="00D96AC2">
      <w:pPr>
        <w:jc w:val="both"/>
        <w:rPr>
          <w:rFonts w:ascii="Times New Roman" w:hAnsi="Times New Roman"/>
          <w:color w:val="5B9BD5" w:themeColor="accent1"/>
          <w:sz w:val="24"/>
          <w:szCs w:val="24"/>
          <w:lang w:val="es-ES"/>
        </w:rPr>
      </w:pPr>
    </w:p>
    <w:p w14:paraId="2D8EC8B7" w14:textId="0A6AF270" w:rsidR="00E9066B" w:rsidRPr="009B25F1" w:rsidRDefault="006A58A9" w:rsidP="00D96AC2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 xml:space="preserve">Designar al </w:t>
      </w:r>
      <w:r>
        <w:rPr>
          <w:rFonts w:ascii="Times New Roman" w:hAnsi="Times New Roman"/>
          <w:sz w:val="24"/>
          <w:szCs w:val="24"/>
        </w:rPr>
        <w:t xml:space="preserve">analista contable controlador operativo</w:t>
      </w:r>
      <w:r>
        <w:rPr>
          <w:rFonts w:ascii="Times New Roman" w:hAnsi="Times New Roman"/>
          <w:sz w:val="24"/>
          <w:szCs w:val="24"/>
          <w:lang w:val="es-ES"/>
        </w:rPr>
        <w:t xml:space="preserve"> Hernández D. como responsable de la consolidación de datos en los archivos.</w:t>
      </w:r>
    </w:p>
    <w:p w14:paraId="59B6E3D4" w14:textId="77777777" w:rsidR="006E7E8B" w:rsidRPr="009B25F1" w:rsidRDefault="006E7E8B" w:rsidP="00D96AC2">
      <w:pPr>
        <w:pStyle w:val="Prrafodelista"/>
        <w:rPr>
          <w:rFonts w:ascii="Times New Roman" w:hAnsi="Times New Roman"/>
          <w:color w:val="5B9BD5" w:themeColor="accent1"/>
          <w:sz w:val="24"/>
          <w:szCs w:val="24"/>
          <w:lang w:val="es-ES"/>
        </w:rPr>
      </w:pPr>
    </w:p>
    <w:p w14:paraId="47E74081" w14:textId="7B68C9CB" w:rsidR="00EE732B" w:rsidRDefault="00F72A08" w:rsidP="00D96AC2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 xml:space="preserve">Establecer el listado de tablas obligatorias, según el anexo 1. </w:t>
      </w:r>
    </w:p>
    <w:p w14:paraId="6513FC71" w14:textId="77777777" w:rsidR="007E4FD1" w:rsidRPr="00FD1838" w:rsidRDefault="007E4FD1" w:rsidP="00FD1838">
      <w:pPr>
        <w:jc w:val="both"/>
        <w:rPr>
          <w:rFonts w:ascii="Times New Roman" w:hAnsi="Times New Roman"/>
          <w:sz w:val="24"/>
          <w:szCs w:val="24"/>
          <w:lang w:val="es-ES"/>
        </w:rPr>
      </w:pPr>
    </w:p>
    <w:p w14:paraId="25BB1B41" w14:textId="4CA88FF1" w:rsidR="005A7CF9" w:rsidRPr="00806300" w:rsidRDefault="00BD0B91" w:rsidP="00D96AC2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Analista contable Gomez E</w:t>
      </w:r>
      <w:r>
        <w:rPr>
          <w:rFonts w:ascii="Times New Roman" w:hAnsi="Times New Roman"/>
          <w:sz w:val="24"/>
          <w:szCs w:val="24"/>
          <w:lang w:val="es-ES"/>
        </w:rPr>
        <w:t xml:space="preserve">. enviar a los directores el</w:t>
      </w:r>
      <w:r>
        <w:rPr>
          <w:rFonts w:ascii="Times New Roman" w:hAnsi="Times New Roman"/>
          <w:sz w:val="24"/>
          <w:szCs w:val="24"/>
        </w:rPr>
        <w:t xml:space="preserve"> Formato P&amp;L y CASH FLOW </w:t>
      </w:r>
      <w:r>
        <w:rPr>
          <w:rFonts w:ascii="Times New Roman" w:hAnsi="Times New Roman"/>
          <w:b/>
          <w:bCs/>
          <w:sz w:val="24"/>
          <w:szCs w:val="24"/>
        </w:rPr>
        <w:t>12.10.2026.</w:t>
      </w:r>
    </w:p>
    <w:p w14:paraId="7296BFBE" w14:textId="77777777" w:rsidR="004D26E4" w:rsidRPr="00514BD3" w:rsidRDefault="004D26E4" w:rsidP="00D96AC2">
      <w:pPr>
        <w:pStyle w:val="Prrafodelista"/>
        <w:jc w:val="both"/>
        <w:rPr>
          <w:rFonts w:ascii="Times New Roman" w:hAnsi="Times New Roman"/>
          <w:sz w:val="24"/>
          <w:szCs w:val="24"/>
        </w:rPr>
      </w:pPr>
    </w:p>
    <w:p w14:paraId="270EECA0" w14:textId="4D273429" w:rsidR="00B90045" w:rsidRPr="00F125A1" w:rsidRDefault="00D7434B" w:rsidP="00D96AC2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Directores de área complementar los datos de P&amp;L y CASH FLOW </w:t>
      </w:r>
      <w:r>
        <w:rPr>
          <w:rFonts w:ascii="Times New Roman" w:hAnsi="Times New Roman"/>
          <w:b/>
          <w:bCs/>
          <w:sz w:val="24"/>
          <w:szCs w:val="24"/>
          <w:lang w:val="es-ES"/>
        </w:rPr>
        <w:t>26.10.2026.</w:t>
      </w:r>
    </w:p>
    <w:p w14:paraId="58EE55BF" w14:textId="77777777" w:rsidR="004D26E4" w:rsidRPr="00F125A1" w:rsidRDefault="004D26E4" w:rsidP="00D96AC2">
      <w:pPr>
        <w:pStyle w:val="Prrafodelista"/>
        <w:jc w:val="both"/>
        <w:rPr>
          <w:rFonts w:ascii="Times New Roman" w:hAnsi="Times New Roman"/>
          <w:sz w:val="24"/>
          <w:szCs w:val="24"/>
        </w:rPr>
      </w:pPr>
    </w:p>
    <w:p w14:paraId="15CD3684" w14:textId="77777777" w:rsidR="004D26E4" w:rsidRPr="00F07E18" w:rsidRDefault="004D26E4" w:rsidP="00D96AC2">
      <w:pPr>
        <w:pStyle w:val="Prrafodelista"/>
        <w:jc w:val="both"/>
        <w:rPr>
          <w:rFonts w:ascii="Times New Roman" w:hAnsi="Times New Roman"/>
          <w:sz w:val="24"/>
          <w:szCs w:val="24"/>
        </w:rPr>
      </w:pPr>
    </w:p>
    <w:p w14:paraId="5EA576B0" w14:textId="3B68F582" w:rsidR="005A3CF2" w:rsidRPr="00F07E18" w:rsidRDefault="00A859A0" w:rsidP="00D96AC2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Analista contable Alvarez O. presentar cálculo del costo directo </w:t>
      </w:r>
      <w:r>
        <w:rPr>
          <w:rFonts w:ascii="Times New Roman" w:hAnsi="Times New Roman"/>
          <w:b/>
          <w:bCs/>
          <w:sz w:val="24"/>
          <w:szCs w:val="24"/>
          <w:lang w:val="es-ES"/>
        </w:rPr>
        <w:t>30.10.2026</w:t>
      </w:r>
      <w:r>
        <w:rPr>
          <w:rFonts w:ascii="Times New Roman" w:hAnsi="Times New Roman"/>
          <w:sz w:val="24"/>
          <w:szCs w:val="24"/>
          <w:lang w:val="es-ES"/>
        </w:rPr>
        <w:t>.</w:t>
      </w:r>
    </w:p>
    <w:p w14:paraId="0C7FF928" w14:textId="77777777" w:rsidR="00C36932" w:rsidRPr="00F125A1" w:rsidRDefault="00C36932" w:rsidP="00D96AC2">
      <w:pPr>
        <w:pStyle w:val="Prrafodelista"/>
        <w:jc w:val="both"/>
        <w:rPr>
          <w:rFonts w:ascii="Times New Roman" w:hAnsi="Times New Roman"/>
          <w:sz w:val="24"/>
          <w:szCs w:val="24"/>
        </w:rPr>
      </w:pPr>
    </w:p>
    <w:p w14:paraId="7E2AB0BF" w14:textId="7A54D39C" w:rsidR="007E4FD1" w:rsidRPr="00F125A1" w:rsidRDefault="00A859A0" w:rsidP="000D4245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Analista contable Gomez E</w:t>
      </w:r>
      <w:r>
        <w:rPr>
          <w:rFonts w:ascii="Times New Roman" w:hAnsi="Times New Roman"/>
          <w:sz w:val="24"/>
          <w:szCs w:val="24"/>
          <w:lang w:val="es-ES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generación de los datos de OPEX </w:t>
      </w:r>
      <w:r>
        <w:rPr>
          <w:rFonts w:ascii="Times New Roman" w:hAnsi="Times New Roman"/>
          <w:b/>
          <w:bCs/>
          <w:sz w:val="24"/>
          <w:szCs w:val="24"/>
        </w:rPr>
        <w:t>30.10.2026.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0BE2FAD" w14:textId="77777777" w:rsidR="00CB2327" w:rsidRPr="00F125A1" w:rsidRDefault="00CB2327" w:rsidP="00D96AC2">
      <w:pPr>
        <w:pStyle w:val="Prrafodelista"/>
        <w:rPr>
          <w:rFonts w:ascii="Times New Roman" w:hAnsi="Times New Roman"/>
          <w:sz w:val="24"/>
          <w:szCs w:val="24"/>
        </w:rPr>
      </w:pPr>
    </w:p>
    <w:p w14:paraId="7D543FCC" w14:textId="6F5EAD49" w:rsidR="007D198B" w:rsidRPr="00F125A1" w:rsidRDefault="009A166C" w:rsidP="007D198B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</w:rPr>
        <w:t xml:space="preserve">Responsables de la informacion</w:t>
      </w:r>
      <w:r>
        <w:rPr>
          <w:rFonts w:ascii="Times New Roman" w:hAnsi="Times New Roman"/>
          <w:sz w:val="24"/>
          <w:szCs w:val="24"/>
          <w:lang w:val="es-ES"/>
        </w:rPr>
        <w:t xml:space="preserve"> proporcionarla en formato WORD, en idioma ingles el</w:t>
      </w:r>
      <w:r>
        <w:rPr>
          <w:rFonts w:ascii="Times New Roman" w:hAnsi="Times New Roman"/>
          <w:sz w:val="24"/>
          <w:szCs w:val="24"/>
          <w:lang w:val="es-MX"/>
        </w:rPr>
        <w:t xml:space="preserve"> texto aprobado por el </w:t>
      </w:r>
      <w:r>
        <w:rPr>
          <w:rFonts w:ascii="Times New Roman" w:hAnsi="Times New Roman"/>
          <w:sz w:val="24"/>
          <w:szCs w:val="24"/>
        </w:rPr>
        <w:t>dirigente del grupo de trabajo al responsable de consolidación</w:t>
      </w:r>
      <w:r>
        <w:rPr>
          <w:rFonts w:ascii="Times New Roman" w:hAnsi="Times New Roman"/>
          <w:sz w:val="24"/>
          <w:szCs w:val="24"/>
          <w:lang w:val="es-ES"/>
        </w:rPr>
        <w:t xml:space="preserve"> antes del </w:t>
      </w:r>
      <w:r>
        <w:rPr>
          <w:rFonts w:ascii="Times New Roman" w:hAnsi="Times New Roman"/>
          <w:b/>
          <w:bCs/>
          <w:sz w:val="24"/>
          <w:szCs w:val="24"/>
          <w:lang w:val="es-ES"/>
        </w:rPr>
        <w:t>05.11.2026.</w:t>
      </w:r>
    </w:p>
    <w:p w14:paraId="6F144C90" w14:textId="77777777" w:rsidR="00E9066B" w:rsidRPr="00F125A1" w:rsidRDefault="00E9066B" w:rsidP="00D96AC2">
      <w:pPr>
        <w:jc w:val="both"/>
        <w:rPr>
          <w:rFonts w:ascii="Times New Roman" w:hAnsi="Times New Roman"/>
          <w:sz w:val="24"/>
          <w:szCs w:val="24"/>
          <w:lang w:val="es-ES"/>
        </w:rPr>
      </w:pPr>
    </w:p>
    <w:p w14:paraId="5C5A34B0" w14:textId="2FF4FA99" w:rsidR="006A12A5" w:rsidRPr="00F125A1" w:rsidRDefault="00ED2131" w:rsidP="00D96AC2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"/>
        </w:rPr>
        <w:t xml:space="preserve">El grupo de trabajo considerara la primera versión, el día </w:t>
      </w:r>
      <w:r>
        <w:rPr>
          <w:rFonts w:ascii="Times New Roman" w:hAnsi="Times New Roman"/>
          <w:b/>
          <w:bCs/>
          <w:sz w:val="24"/>
          <w:szCs w:val="24"/>
          <w:lang w:val="es-ES"/>
        </w:rPr>
        <w:t>10</w:t>
      </w:r>
      <w:r>
        <w:rPr>
          <w:rFonts w:ascii="Times New Roman" w:hAnsi="Times New Roman"/>
          <w:b/>
          <w:bCs/>
          <w:sz w:val="24"/>
          <w:szCs w:val="24"/>
        </w:rPr>
        <w:t>.11.2026.</w:t>
      </w:r>
    </w:p>
    <w:p w14:paraId="597EDB7E" w14:textId="77777777" w:rsidR="00A43D42" w:rsidRPr="00163251" w:rsidRDefault="00A43D42" w:rsidP="00A43D42">
      <w:pPr>
        <w:pStyle w:val="Prrafodelista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2F7219F" w14:textId="77E69FEF" w:rsidR="002B6B16" w:rsidRPr="00514BD3" w:rsidRDefault="003F4020" w:rsidP="00D96AC2">
      <w:pPr>
        <w:pStyle w:val="Prrafodelista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El control del cumplimiento de la presente disposición queda bajo mi responsabilidad.</w:t>
      </w:r>
    </w:p>
    <w:p w14:paraId="4C136215" w14:textId="52C3A97E" w:rsidR="00150CBE" w:rsidRPr="009B25F1" w:rsidRDefault="00150CBE" w:rsidP="00435349">
      <w:pPr>
        <w:pStyle w:val="Prrafodelista"/>
        <w:jc w:val="both"/>
        <w:rPr>
          <w:rFonts w:ascii="Times New Roman" w:hAnsi="Times New Roman"/>
          <w:sz w:val="24"/>
          <w:szCs w:val="24"/>
          <w:lang w:val="es-ES"/>
        </w:rPr>
      </w:pPr>
    </w:p>
    <w:p w14:paraId="374A2901" w14:textId="3313EA39" w:rsidR="00140074" w:rsidRPr="009B25F1" w:rsidRDefault="00140074" w:rsidP="00435349">
      <w:pPr>
        <w:pStyle w:val="Prrafodelista"/>
        <w:jc w:val="both"/>
        <w:rPr>
          <w:rFonts w:ascii="Times New Roman" w:hAnsi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C5E5D" w14:paraId="255C601E" w14:textId="77777777" w:rsidTr="00865BDB">
        <w:trPr>
          <w:trHeight w:val="374"/>
        </w:trPr>
        <w:tc>
          <w:tcPr>
            <w:tcW w:w="4672" w:type="dxa"/>
            <w:vAlign w:val="center"/>
          </w:tcPr>
          <w:p w14:paraId="63C27A3F" w14:textId="0D25286A" w:rsidR="001C5E5D" w:rsidRDefault="001C5E5D" w:rsidP="001C5E5D">
            <w:pPr>
              <w:pStyle w:val="Prrafodelista"/>
              <w:ind w:left="0"/>
              <w:rPr>
                <w:rFonts w:ascii="Times New Roman" w:hAnsi="Times New Roman"/>
                <w:color w:val="5B9BD5" w:themeColor="accent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Director General</w:t>
            </w:r>
          </w:p>
        </w:tc>
        <w:tc>
          <w:tcPr>
            <w:tcW w:w="4673" w:type="dxa"/>
            <w:vAlign w:val="center"/>
          </w:tcPr>
          <w:p w14:paraId="2EE1BEAB" w14:textId="78F2B09E" w:rsidR="001C5E5D" w:rsidRDefault="001C5E5D" w:rsidP="001C5E5D">
            <w:pPr>
              <w:pStyle w:val="Prrafodelista"/>
              <w:ind w:left="0"/>
              <w:jc w:val="right"/>
              <w:rPr>
                <w:rFonts w:ascii="Times New Roman" w:hAnsi="Times New Roman"/>
                <w:color w:val="5B9BD5" w:themeColor="accent1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S. Polianetskyi</w:t>
            </w:r>
            <w:r>
              <w:rPr>
                <w:rFonts w:ascii="Times New Roman" w:hAnsi="Times New Roman"/>
                <w:color w:val="5B9BD5" w:themeColor="accent1"/>
                <w:sz w:val="24"/>
                <w:szCs w:val="24"/>
                <w:lang w:val="ru-RU"/>
              </w:rPr>
              <w:t xml:space="preserve"> </w:t>
            </w:r>
          </w:p>
        </w:tc>
      </w:tr>
    </w:tbl>
    <w:p w14:paraId="34FB8467" w14:textId="77777777" w:rsidR="004E6565" w:rsidRDefault="004E6565" w:rsidP="003C09B0">
      <w:pPr>
        <w:pStyle w:val="Prrafodelista"/>
        <w:ind w:left="-142"/>
        <w:rPr>
          <w:rFonts w:ascii="Times New Roman" w:hAnsi="Times New Roman"/>
          <w:bCs/>
          <w:sz w:val="20"/>
          <w:szCs w:val="20"/>
          <w:lang w:val="es-ES"/>
        </w:rPr>
      </w:pPr>
    </w:p>
    <w:p w14:paraId="158C5689" w14:textId="77777777" w:rsidR="005C2479" w:rsidRDefault="005C2479" w:rsidP="003C09B0">
      <w:pPr>
        <w:pStyle w:val="Prrafodelista"/>
        <w:ind w:left="-142"/>
        <w:rPr>
          <w:rFonts w:ascii="Times New Roman" w:hAnsi="Times New Roman"/>
          <w:bCs/>
          <w:sz w:val="20"/>
          <w:szCs w:val="20"/>
          <w:lang w:val="es-ES"/>
        </w:rPr>
      </w:pPr>
    </w:p>
    <w:p w14:paraId="197ACAD1" w14:textId="77777777" w:rsidR="005C2479" w:rsidRDefault="005C2479" w:rsidP="003C09B0">
      <w:pPr>
        <w:pStyle w:val="Prrafodelista"/>
        <w:ind w:left="-142"/>
        <w:rPr>
          <w:rFonts w:ascii="Times New Roman" w:hAnsi="Times New Roman"/>
          <w:bCs/>
          <w:sz w:val="20"/>
          <w:szCs w:val="20"/>
          <w:lang w:val="es-ES"/>
        </w:rPr>
      </w:pPr>
    </w:p>
    <w:p w14:paraId="605A37FC" w14:textId="77777777" w:rsidR="005C2479" w:rsidRDefault="005C2479" w:rsidP="003C09B0">
      <w:pPr>
        <w:pStyle w:val="Prrafodelista"/>
        <w:ind w:left="-142"/>
        <w:rPr>
          <w:rFonts w:ascii="Times New Roman" w:hAnsi="Times New Roman"/>
          <w:bCs/>
          <w:sz w:val="20"/>
          <w:szCs w:val="20"/>
          <w:lang w:val="es-ES"/>
        </w:rPr>
      </w:pPr>
    </w:p>
    <w:p w14:paraId="00F5D6FA" w14:textId="0A6B76D1" w:rsidR="00243EBA" w:rsidRPr="002666D8" w:rsidRDefault="000B5FEA" w:rsidP="00A45755">
      <w:pPr>
        <w:pStyle w:val="Prrafodelista"/>
        <w:ind w:left="-142" w:right="-284"/>
        <w:jc w:val="right"/>
        <w:rPr>
          <w:rFonts w:ascii="Times New Roman" w:hAnsi="Times New Roman"/>
          <w:b/>
          <w:sz w:val="24"/>
          <w:szCs w:val="24"/>
          <w:lang w:val="es-ES"/>
        </w:rPr>
      </w:pPr>
      <w:r>
        <w:rPr>
          <w:rFonts w:ascii="Times New Roman" w:hAnsi="Times New Roman"/>
          <w:b/>
          <w:sz w:val="24"/>
          <w:szCs w:val="24"/>
          <w:lang w:val="es-ES"/>
        </w:rPr>
        <w:lastRenderedPageBreak/>
        <w:t xml:space="preserve">Anexo 1</w:t>
      </w:r>
    </w:p>
    <w:p w14:paraId="57544B82" w14:textId="4D364F98" w:rsidR="00243EBA" w:rsidRPr="00062BB9" w:rsidRDefault="000B5FEA" w:rsidP="00A45755">
      <w:pPr>
        <w:pStyle w:val="Prrafodelista"/>
        <w:ind w:left="-142" w:right="-284"/>
        <w:jc w:val="right"/>
        <w:rPr>
          <w:rFonts w:ascii="Times New Roman" w:hAnsi="Times New Roman"/>
          <w:i/>
          <w:sz w:val="24"/>
          <w:szCs w:val="24"/>
          <w:lang w:val="es-ES"/>
        </w:rPr>
      </w:pPr>
      <w:r>
        <w:rPr>
          <w:rFonts w:ascii="Times New Roman" w:hAnsi="Times New Roman"/>
          <w:i/>
          <w:sz w:val="24"/>
          <w:szCs w:val="24"/>
          <w:lang w:val="es-ES"/>
        </w:rPr>
        <w:t>Listado de tablas obligatorias</w:t>
      </w: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2"/>
        <w:gridCol w:w="5103"/>
        <w:gridCol w:w="992"/>
        <w:gridCol w:w="3260"/>
      </w:tblGrid>
      <w:tr w:rsidR="00A153F2" w:rsidRPr="00334381" w14:paraId="57578E93" w14:textId="77777777" w:rsidTr="00231497">
        <w:trPr>
          <w:trHeight w:val="337"/>
          <w:tblHeader/>
        </w:trPr>
        <w:tc>
          <w:tcPr>
            <w:tcW w:w="852" w:type="dxa"/>
            <w:vAlign w:val="center"/>
            <w:hideMark/>
          </w:tcPr>
          <w:p w14:paraId="6FC68442" w14:textId="570DB27E" w:rsidR="00A153F2" w:rsidRPr="00334381" w:rsidRDefault="00A153F2" w:rsidP="008E57F7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  <w:t>No</w:t>
            </w:r>
          </w:p>
        </w:tc>
        <w:tc>
          <w:tcPr>
            <w:tcW w:w="5103" w:type="dxa"/>
            <w:noWrap/>
            <w:vAlign w:val="center"/>
            <w:hideMark/>
          </w:tcPr>
          <w:p w14:paraId="2DCCDDE0" w14:textId="5D8B2E7E" w:rsidR="00A153F2" w:rsidRPr="00334381" w:rsidRDefault="00A153F2" w:rsidP="008E57F7">
            <w:pPr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es-GT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es-GT"/>
              </w:rPr>
              <w:t>Listado de tablas obligatorias</w:t>
            </w:r>
          </w:p>
        </w:tc>
        <w:tc>
          <w:tcPr>
            <w:tcW w:w="992" w:type="dxa"/>
            <w:vAlign w:val="center"/>
          </w:tcPr>
          <w:p w14:paraId="333B3085" w14:textId="049B5E02" w:rsidR="00A153F2" w:rsidRPr="00334381" w:rsidRDefault="00A153F2" w:rsidP="00231497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  <w:t>PN</w:t>
            </w:r>
          </w:p>
        </w:tc>
        <w:tc>
          <w:tcPr>
            <w:tcW w:w="3260" w:type="dxa"/>
            <w:vAlign w:val="center"/>
          </w:tcPr>
          <w:p w14:paraId="02E99DCE" w14:textId="1116D021" w:rsidR="00A153F2" w:rsidRPr="00334381" w:rsidRDefault="00A153F2" w:rsidP="00231497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  <w:t>Director Responsable</w:t>
            </w:r>
          </w:p>
        </w:tc>
      </w:tr>
      <w:tr w:rsidR="00A45755" w:rsidRPr="00334381" w14:paraId="50813E39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550573B9" w14:textId="77777777" w:rsidR="00A45755" w:rsidRPr="00334381" w:rsidRDefault="00A45755" w:rsidP="00A45755">
            <w:pPr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103" w:type="dxa"/>
            <w:vAlign w:val="center"/>
          </w:tcPr>
          <w:p w14:paraId="4D355447" w14:textId="1BEB5D48" w:rsidR="00A45755" w:rsidRPr="00334381" w:rsidRDefault="00A45755" w:rsidP="00A45755">
            <w:pPr>
              <w:outlineLvl w:val="0"/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Indicadores principales de producción por año</w:t>
            </w:r>
          </w:p>
        </w:tc>
        <w:tc>
          <w:tcPr>
            <w:tcW w:w="992" w:type="dxa"/>
            <w:vAlign w:val="center"/>
          </w:tcPr>
          <w:p w14:paraId="23165B00" w14:textId="6DDFA190" w:rsidR="00A45755" w:rsidRPr="00334381" w:rsidRDefault="00A45755" w:rsidP="00A45755">
            <w:pPr>
              <w:jc w:val="center"/>
              <w:outlineLvl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3260" w:type="dxa"/>
            <w:vAlign w:val="center"/>
          </w:tcPr>
          <w:p w14:paraId="17F942B8" w14:textId="684A4A89" w:rsidR="00A45755" w:rsidRPr="00334381" w:rsidRDefault="00A45755" w:rsidP="00A45755">
            <w:pPr>
              <w:outlineLvl w:val="0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De Producción</w:t>
            </w:r>
          </w:p>
        </w:tc>
      </w:tr>
      <w:tr w:rsidR="00A45755" w:rsidRPr="00334381" w14:paraId="6ECD6789" w14:textId="77777777" w:rsidTr="00A45755">
        <w:trPr>
          <w:trHeight w:val="264"/>
        </w:trPr>
        <w:tc>
          <w:tcPr>
            <w:tcW w:w="852" w:type="dxa"/>
            <w:noWrap/>
            <w:vAlign w:val="center"/>
          </w:tcPr>
          <w:p w14:paraId="093CDF16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103" w:type="dxa"/>
            <w:vAlign w:val="center"/>
          </w:tcPr>
          <w:p w14:paraId="7F470251" w14:textId="32176A4F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Analisis de sensibilidad EBITDA del cambio del LME</w:t>
            </w:r>
          </w:p>
        </w:tc>
        <w:tc>
          <w:tcPr>
            <w:tcW w:w="992" w:type="dxa"/>
            <w:vAlign w:val="center"/>
          </w:tcPr>
          <w:p w14:paraId="0DE6D8DA" w14:textId="37460441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04634151" w14:textId="35260050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Financiero</w:t>
            </w:r>
          </w:p>
        </w:tc>
      </w:tr>
      <w:tr w:rsidR="00A45755" w:rsidRPr="00334381" w14:paraId="1A131681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5909EBED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103" w:type="dxa"/>
            <w:vAlign w:val="center"/>
          </w:tcPr>
          <w:p w14:paraId="6CACD85C" w14:textId="05F1F583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Analisis de factores EBITDA (producción)</w:t>
            </w:r>
          </w:p>
        </w:tc>
        <w:tc>
          <w:tcPr>
            <w:tcW w:w="992" w:type="dxa"/>
            <w:vAlign w:val="center"/>
          </w:tcPr>
          <w:p w14:paraId="7EF971C0" w14:textId="141DFDAB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00AD794C" w14:textId="3DB90B76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Financiero</w:t>
            </w:r>
          </w:p>
        </w:tc>
      </w:tr>
      <w:tr w:rsidR="00A45755" w:rsidRPr="00334381" w14:paraId="1D77838D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695307B0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5103" w:type="dxa"/>
            <w:vAlign w:val="center"/>
          </w:tcPr>
          <w:p w14:paraId="315AD274" w14:textId="7C3BCDE5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Indicadores principales de año</w:t>
            </w:r>
          </w:p>
        </w:tc>
        <w:tc>
          <w:tcPr>
            <w:tcW w:w="992" w:type="dxa"/>
            <w:vAlign w:val="center"/>
          </w:tcPr>
          <w:p w14:paraId="50F5D73E" w14:textId="5D994A9B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3260" w:type="dxa"/>
            <w:vAlign w:val="center"/>
          </w:tcPr>
          <w:p w14:paraId="6A0A053A" w14:textId="6099F00D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De Producción</w:t>
            </w:r>
          </w:p>
        </w:tc>
      </w:tr>
      <w:tr w:rsidR="00A45755" w:rsidRPr="00334381" w14:paraId="09096939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0CFE66E8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5103" w:type="dxa"/>
            <w:vAlign w:val="center"/>
          </w:tcPr>
          <w:p w14:paraId="16BE8BFB" w14:textId="2606D1C9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Indicadores principales mes</w:t>
            </w:r>
          </w:p>
        </w:tc>
        <w:tc>
          <w:tcPr>
            <w:tcW w:w="992" w:type="dxa"/>
            <w:vAlign w:val="center"/>
          </w:tcPr>
          <w:p w14:paraId="0528A9A7" w14:textId="5CD01312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3260" w:type="dxa"/>
            <w:vAlign w:val="center"/>
          </w:tcPr>
          <w:p w14:paraId="30BE211F" w14:textId="33253779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De Producción</w:t>
            </w:r>
          </w:p>
        </w:tc>
      </w:tr>
      <w:tr w:rsidR="00A45755" w:rsidRPr="00334381" w14:paraId="614914A6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491663B5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5103" w:type="dxa"/>
            <w:vAlign w:val="center"/>
          </w:tcPr>
          <w:p w14:paraId="7AFBF2D6" w14:textId="293EC8C4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Riesgos</w:t>
            </w:r>
          </w:p>
        </w:tc>
        <w:tc>
          <w:tcPr>
            <w:tcW w:w="992" w:type="dxa"/>
            <w:vAlign w:val="center"/>
          </w:tcPr>
          <w:p w14:paraId="45A567E0" w14:textId="35786F8F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260" w:type="dxa"/>
            <w:vAlign w:val="center"/>
          </w:tcPr>
          <w:p w14:paraId="4BED14F0" w14:textId="6B520C0E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Según plataforma UMI</w:t>
            </w:r>
          </w:p>
        </w:tc>
      </w:tr>
      <w:tr w:rsidR="00A45755" w:rsidRPr="00334381" w14:paraId="4138421A" w14:textId="77777777" w:rsidTr="00A45755">
        <w:trPr>
          <w:trHeight w:val="99"/>
        </w:trPr>
        <w:tc>
          <w:tcPr>
            <w:tcW w:w="852" w:type="dxa"/>
            <w:noWrap/>
            <w:vAlign w:val="center"/>
          </w:tcPr>
          <w:p w14:paraId="4BAA1FDC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5103" w:type="dxa"/>
            <w:vAlign w:val="center"/>
          </w:tcPr>
          <w:p w14:paraId="589528EA" w14:textId="5BDBE99C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Desarrollo de innovación</w:t>
            </w:r>
          </w:p>
        </w:tc>
        <w:tc>
          <w:tcPr>
            <w:tcW w:w="992" w:type="dxa"/>
            <w:vAlign w:val="center"/>
          </w:tcPr>
          <w:p w14:paraId="2A68FECE" w14:textId="685C8881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260" w:type="dxa"/>
            <w:vAlign w:val="center"/>
          </w:tcPr>
          <w:p w14:paraId="1FB01592" w14:textId="4BAC41E6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Según plataforma UMI</w:t>
            </w:r>
          </w:p>
        </w:tc>
      </w:tr>
      <w:tr w:rsidR="00A45755" w:rsidRPr="00334381" w14:paraId="6C865890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264CC4E6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5103" w:type="dxa"/>
            <w:vAlign w:val="center"/>
          </w:tcPr>
          <w:p w14:paraId="6A2A8325" w14:textId="76995447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CAPEX</w:t>
            </w:r>
          </w:p>
        </w:tc>
        <w:tc>
          <w:tcPr>
            <w:tcW w:w="992" w:type="dxa"/>
            <w:vAlign w:val="center"/>
          </w:tcPr>
          <w:p w14:paraId="1AA1CFF8" w14:textId="40EDA89C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3260" w:type="dxa"/>
            <w:vAlign w:val="center"/>
          </w:tcPr>
          <w:p w14:paraId="28CD7175" w14:textId="3950E3FB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De Ingeniería</w:t>
            </w:r>
          </w:p>
        </w:tc>
      </w:tr>
      <w:tr w:rsidR="00A45755" w:rsidRPr="00334381" w14:paraId="10D5405D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79007BF4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5103" w:type="dxa"/>
            <w:vAlign w:val="center"/>
          </w:tcPr>
          <w:p w14:paraId="22A0325C" w14:textId="706E09E2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Capex mensual</w:t>
            </w:r>
          </w:p>
        </w:tc>
        <w:tc>
          <w:tcPr>
            <w:tcW w:w="992" w:type="dxa"/>
            <w:vAlign w:val="center"/>
          </w:tcPr>
          <w:p w14:paraId="16C37FAC" w14:textId="786A4A27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3260" w:type="dxa"/>
            <w:vAlign w:val="center"/>
          </w:tcPr>
          <w:p w14:paraId="25719105" w14:textId="0E151A24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De Ingeniería</w:t>
            </w:r>
          </w:p>
        </w:tc>
      </w:tr>
      <w:tr w:rsidR="00A45755" w:rsidRPr="00334381" w14:paraId="7F53CA64" w14:textId="77777777" w:rsidTr="00A45755">
        <w:trPr>
          <w:trHeight w:val="82"/>
        </w:trPr>
        <w:tc>
          <w:tcPr>
            <w:tcW w:w="852" w:type="dxa"/>
            <w:noWrap/>
            <w:vAlign w:val="center"/>
          </w:tcPr>
          <w:p w14:paraId="6012F791" w14:textId="77777777" w:rsidR="00A45755" w:rsidRPr="00334381" w:rsidRDefault="00A45755" w:rsidP="00A45755">
            <w:pPr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5103" w:type="dxa"/>
            <w:vAlign w:val="center"/>
          </w:tcPr>
          <w:p w14:paraId="52B04FF7" w14:textId="2E6B5E86" w:rsidR="00A45755" w:rsidRPr="00334381" w:rsidRDefault="00A45755" w:rsidP="00A45755">
            <w:pPr>
              <w:outlineLvl w:val="0"/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Indicadores principales de producción por año</w:t>
            </w:r>
          </w:p>
        </w:tc>
        <w:tc>
          <w:tcPr>
            <w:tcW w:w="992" w:type="dxa"/>
            <w:vAlign w:val="center"/>
          </w:tcPr>
          <w:p w14:paraId="2330A4EC" w14:textId="20ABA013" w:rsidR="00A45755" w:rsidRPr="00334381" w:rsidRDefault="00A45755" w:rsidP="00A45755">
            <w:pPr>
              <w:jc w:val="center"/>
              <w:outlineLvl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3260" w:type="dxa"/>
            <w:vAlign w:val="center"/>
          </w:tcPr>
          <w:p w14:paraId="6A19EADB" w14:textId="2A27AE54" w:rsidR="00A45755" w:rsidRPr="00334381" w:rsidRDefault="00A45755" w:rsidP="00A45755">
            <w:pPr>
              <w:outlineLvl w:val="0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De Producción</w:t>
            </w:r>
          </w:p>
        </w:tc>
      </w:tr>
      <w:tr w:rsidR="00A45755" w:rsidRPr="00334381" w14:paraId="6861D96D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4C8861AD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5103" w:type="dxa"/>
            <w:vAlign w:val="center"/>
          </w:tcPr>
          <w:p w14:paraId="271813B9" w14:textId="3054F88D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Indicadores principales de producción por mes</w:t>
            </w:r>
          </w:p>
        </w:tc>
        <w:tc>
          <w:tcPr>
            <w:tcW w:w="992" w:type="dxa"/>
            <w:vAlign w:val="center"/>
          </w:tcPr>
          <w:p w14:paraId="1068565C" w14:textId="7328AD93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3260" w:type="dxa"/>
            <w:vAlign w:val="center"/>
          </w:tcPr>
          <w:p w14:paraId="2194E6AA" w14:textId="6C4034A6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De Producción</w:t>
            </w:r>
          </w:p>
        </w:tc>
      </w:tr>
      <w:tr w:rsidR="00A45755" w:rsidRPr="00334381" w14:paraId="2BBABC53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361D941F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5103" w:type="dxa"/>
            <w:vAlign w:val="center"/>
          </w:tcPr>
          <w:p w14:paraId="27C8438D" w14:textId="37DCB9F5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Analisis de factores de cumplimiento del plan de producción</w:t>
            </w:r>
          </w:p>
        </w:tc>
        <w:tc>
          <w:tcPr>
            <w:tcW w:w="992" w:type="dxa"/>
            <w:vAlign w:val="center"/>
          </w:tcPr>
          <w:p w14:paraId="0D873C4F" w14:textId="7A97D4D6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3260" w:type="dxa"/>
            <w:vAlign w:val="center"/>
          </w:tcPr>
          <w:p w14:paraId="13A7E9A3" w14:textId="209E3321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De Producción</w:t>
            </w:r>
          </w:p>
        </w:tc>
      </w:tr>
      <w:tr w:rsidR="00A45755" w:rsidRPr="00334381" w14:paraId="77D24A8F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35D79924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5103" w:type="dxa"/>
            <w:vAlign w:val="center"/>
          </w:tcPr>
          <w:p w14:paraId="2B1ABD84" w14:textId="1F51AA6E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Fondo de reparaciones</w:t>
            </w:r>
          </w:p>
        </w:tc>
        <w:tc>
          <w:tcPr>
            <w:tcW w:w="992" w:type="dxa"/>
            <w:vAlign w:val="center"/>
          </w:tcPr>
          <w:p w14:paraId="788619CB" w14:textId="2DCD2070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3260" w:type="dxa"/>
            <w:vAlign w:val="center"/>
          </w:tcPr>
          <w:p w14:paraId="6370C213" w14:textId="44CAA52F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De Ingeniería</w:t>
            </w:r>
          </w:p>
        </w:tc>
      </w:tr>
      <w:tr w:rsidR="00A45755" w:rsidRPr="00334381" w14:paraId="59EAEDAA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59835339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5103" w:type="dxa"/>
            <w:vAlign w:val="center"/>
          </w:tcPr>
          <w:p w14:paraId="1E1C948A" w14:textId="03A80C77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Fondo de reparaciones por mes</w:t>
            </w:r>
          </w:p>
        </w:tc>
        <w:tc>
          <w:tcPr>
            <w:tcW w:w="992" w:type="dxa"/>
            <w:vAlign w:val="center"/>
          </w:tcPr>
          <w:p w14:paraId="7E5BA408" w14:textId="3162248E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3260" w:type="dxa"/>
            <w:vAlign w:val="center"/>
          </w:tcPr>
          <w:p w14:paraId="17BA1CAE" w14:textId="05415321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De Ingeniería</w:t>
            </w:r>
          </w:p>
        </w:tc>
      </w:tr>
      <w:tr w:rsidR="00A45755" w:rsidRPr="00334381" w14:paraId="56F45F36" w14:textId="77777777" w:rsidTr="00A45755">
        <w:trPr>
          <w:trHeight w:val="102"/>
        </w:trPr>
        <w:tc>
          <w:tcPr>
            <w:tcW w:w="852" w:type="dxa"/>
            <w:noWrap/>
            <w:vAlign w:val="center"/>
          </w:tcPr>
          <w:p w14:paraId="24AC8447" w14:textId="77777777" w:rsidR="00A45755" w:rsidRPr="00334381" w:rsidRDefault="00A45755" w:rsidP="00A45755">
            <w:pPr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5103" w:type="dxa"/>
            <w:vAlign w:val="center"/>
          </w:tcPr>
          <w:p w14:paraId="095B5264" w14:textId="30C11203" w:rsidR="00A45755" w:rsidRPr="00334381" w:rsidRDefault="00A45755" w:rsidP="00A45755">
            <w:pPr>
              <w:outlineLvl w:val="0"/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Datos y promedios salariales en categoría</w:t>
            </w:r>
          </w:p>
        </w:tc>
        <w:tc>
          <w:tcPr>
            <w:tcW w:w="992" w:type="dxa"/>
            <w:vAlign w:val="center"/>
          </w:tcPr>
          <w:p w14:paraId="674A96A6" w14:textId="1D213A73" w:rsidR="00A45755" w:rsidRPr="00334381" w:rsidRDefault="00A45755" w:rsidP="00A45755">
            <w:pPr>
              <w:jc w:val="center"/>
              <w:outlineLvl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3260" w:type="dxa"/>
            <w:vAlign w:val="center"/>
          </w:tcPr>
          <w:p w14:paraId="02B0E2AB" w14:textId="69B1DBCF" w:rsidR="00A45755" w:rsidRPr="00334381" w:rsidRDefault="00A45755" w:rsidP="00A45755">
            <w:pPr>
              <w:outlineLvl w:val="0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Administrativo</w:t>
            </w:r>
          </w:p>
        </w:tc>
      </w:tr>
      <w:tr w:rsidR="00A45755" w:rsidRPr="00334381" w14:paraId="5CF1C7DC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77F57115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5103" w:type="dxa"/>
            <w:vAlign w:val="center"/>
          </w:tcPr>
          <w:p w14:paraId="1E003B00" w14:textId="24D8808B" w:rsidR="00A45755" w:rsidRPr="00334381" w:rsidRDefault="00614406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Rotación de personal</w:t>
            </w:r>
          </w:p>
        </w:tc>
        <w:tc>
          <w:tcPr>
            <w:tcW w:w="992" w:type="dxa"/>
            <w:vAlign w:val="center"/>
          </w:tcPr>
          <w:p w14:paraId="252624DC" w14:textId="1ECBFF9B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3260" w:type="dxa"/>
            <w:vAlign w:val="center"/>
          </w:tcPr>
          <w:p w14:paraId="1369CD33" w14:textId="2668FFB2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Administrativo</w:t>
            </w:r>
          </w:p>
        </w:tc>
      </w:tr>
      <w:tr w:rsidR="00A45755" w:rsidRPr="00334381" w14:paraId="4DA94C58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428D34D0" w14:textId="77777777" w:rsidR="00A45755" w:rsidRPr="00334381" w:rsidRDefault="00A45755" w:rsidP="00A45755">
            <w:pPr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5103" w:type="dxa"/>
            <w:vAlign w:val="center"/>
          </w:tcPr>
          <w:p w14:paraId="3E2FED00" w14:textId="6D810B99" w:rsidR="00A45755" w:rsidRPr="00334381" w:rsidRDefault="00A45755" w:rsidP="00A45755">
            <w:pPr>
              <w:outlineLvl w:val="0"/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Analisis comparativo del sistema de SST</w:t>
            </w:r>
          </w:p>
        </w:tc>
        <w:tc>
          <w:tcPr>
            <w:tcW w:w="992" w:type="dxa"/>
            <w:vAlign w:val="center"/>
          </w:tcPr>
          <w:p w14:paraId="3CDAEF49" w14:textId="1319AF22" w:rsidR="00A45755" w:rsidRPr="00334381" w:rsidRDefault="00A45755" w:rsidP="00A45755">
            <w:pPr>
              <w:jc w:val="center"/>
              <w:outlineLvl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  <w:tc>
          <w:tcPr>
            <w:tcW w:w="3260" w:type="dxa"/>
            <w:vAlign w:val="center"/>
          </w:tcPr>
          <w:p w14:paraId="5CD0B47F" w14:textId="5530668C" w:rsidR="00A45755" w:rsidRPr="00334381" w:rsidRDefault="00A45755" w:rsidP="00A45755">
            <w:pPr>
              <w:outlineLvl w:val="0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Administrativo</w:t>
            </w:r>
          </w:p>
        </w:tc>
      </w:tr>
      <w:tr w:rsidR="00A45755" w:rsidRPr="00334381" w14:paraId="03B23572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53CC80C1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5103" w:type="dxa"/>
            <w:vAlign w:val="center"/>
          </w:tcPr>
          <w:p w14:paraId="67743E88" w14:textId="3A0B31E6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Costo de producción anual</w:t>
            </w:r>
          </w:p>
        </w:tc>
        <w:tc>
          <w:tcPr>
            <w:tcW w:w="992" w:type="dxa"/>
            <w:vAlign w:val="center"/>
          </w:tcPr>
          <w:p w14:paraId="31AABDD4" w14:textId="5B606C50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3795AA47" w14:textId="6F2D2329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Financiero</w:t>
            </w:r>
          </w:p>
        </w:tc>
      </w:tr>
      <w:tr w:rsidR="00A45755" w:rsidRPr="00334381" w14:paraId="1BE44AC8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66B90D1C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5103" w:type="dxa"/>
            <w:vAlign w:val="center"/>
          </w:tcPr>
          <w:p w14:paraId="6438DBF0" w14:textId="65126854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Costo de producción mensual</w:t>
            </w:r>
          </w:p>
        </w:tc>
        <w:tc>
          <w:tcPr>
            <w:tcW w:w="992" w:type="dxa"/>
            <w:vAlign w:val="center"/>
          </w:tcPr>
          <w:p w14:paraId="607E3CFA" w14:textId="1D282569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4C4205C6" w14:textId="18E9E837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Financiero</w:t>
            </w:r>
          </w:p>
        </w:tc>
      </w:tr>
      <w:tr w:rsidR="00A45755" w:rsidRPr="00334381" w14:paraId="1E75246E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2015A9EF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5103" w:type="dxa"/>
            <w:vAlign w:val="center"/>
          </w:tcPr>
          <w:p w14:paraId="7A24F00A" w14:textId="2C876317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Analisis de factores del costo y producto terminado</w:t>
            </w:r>
          </w:p>
        </w:tc>
        <w:tc>
          <w:tcPr>
            <w:tcW w:w="992" w:type="dxa"/>
            <w:vAlign w:val="center"/>
          </w:tcPr>
          <w:p w14:paraId="4926D48F" w14:textId="282FF9A6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5341CD7D" w14:textId="47F97C6A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Financiero</w:t>
            </w:r>
          </w:p>
        </w:tc>
      </w:tr>
      <w:tr w:rsidR="00A45755" w:rsidRPr="00334381" w14:paraId="2BEE82A3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0F0358A5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5103" w:type="dxa"/>
            <w:vAlign w:val="center"/>
          </w:tcPr>
          <w:p w14:paraId="0E6C6CC3" w14:textId="2163F595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Norma de consumo de materiales</w:t>
            </w:r>
          </w:p>
        </w:tc>
        <w:tc>
          <w:tcPr>
            <w:tcW w:w="992" w:type="dxa"/>
            <w:vAlign w:val="center"/>
          </w:tcPr>
          <w:p w14:paraId="3BA2CF81" w14:textId="53891A3D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3260" w:type="dxa"/>
            <w:vAlign w:val="center"/>
          </w:tcPr>
          <w:p w14:paraId="2899B62C" w14:textId="55EA4AA9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De Producción</w:t>
            </w:r>
          </w:p>
        </w:tc>
      </w:tr>
      <w:tr w:rsidR="00A45755" w:rsidRPr="00334381" w14:paraId="373879B4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78167A15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5103" w:type="dxa"/>
            <w:vAlign w:val="center"/>
          </w:tcPr>
          <w:p w14:paraId="115673CA" w14:textId="5F34E312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Analisis de precios de materiales tecnológicos</w:t>
            </w:r>
          </w:p>
        </w:tc>
        <w:tc>
          <w:tcPr>
            <w:tcW w:w="992" w:type="dxa"/>
            <w:vAlign w:val="center"/>
          </w:tcPr>
          <w:p w14:paraId="202F8D98" w14:textId="4DC07432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260" w:type="dxa"/>
            <w:vAlign w:val="center"/>
          </w:tcPr>
          <w:p w14:paraId="17446DE4" w14:textId="66FA021A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Comercial</w:t>
            </w:r>
          </w:p>
        </w:tc>
      </w:tr>
      <w:tr w:rsidR="00A45755" w:rsidRPr="00334381" w14:paraId="660C0D4B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0CA1B8DF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5103" w:type="dxa"/>
            <w:vAlign w:val="center"/>
          </w:tcPr>
          <w:p w14:paraId="333E0B9E" w14:textId="6A821708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Analisis de movimientos del balance en el flujo de efectivo</w:t>
            </w:r>
          </w:p>
        </w:tc>
        <w:tc>
          <w:tcPr>
            <w:tcW w:w="992" w:type="dxa"/>
            <w:vAlign w:val="center"/>
          </w:tcPr>
          <w:p w14:paraId="2AC6AF4C" w14:textId="6B367A6D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22490330" w14:textId="6ECF88F9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Financiero</w:t>
            </w:r>
          </w:p>
        </w:tc>
      </w:tr>
      <w:tr w:rsidR="00A45755" w:rsidRPr="00334381" w14:paraId="517310D2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7766F3AC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5103" w:type="dxa"/>
            <w:vAlign w:val="center"/>
          </w:tcPr>
          <w:p w14:paraId="439F103C" w14:textId="4797E5AD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Reporte de posición financiera (balance)</w:t>
            </w:r>
          </w:p>
        </w:tc>
        <w:tc>
          <w:tcPr>
            <w:tcW w:w="992" w:type="dxa"/>
            <w:vAlign w:val="center"/>
          </w:tcPr>
          <w:p w14:paraId="0C8C86F4" w14:textId="2403A6C1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267E2C37" w14:textId="4BE78956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Financiero</w:t>
            </w:r>
          </w:p>
        </w:tc>
      </w:tr>
      <w:tr w:rsidR="00A45755" w:rsidRPr="00334381" w14:paraId="4235123C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46593622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5103" w:type="dxa"/>
            <w:vAlign w:val="center"/>
          </w:tcPr>
          <w:p w14:paraId="677E9B21" w14:textId="6C5A0A9C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Reporte de posición financiera (balance) mensual</w:t>
            </w:r>
          </w:p>
        </w:tc>
        <w:tc>
          <w:tcPr>
            <w:tcW w:w="992" w:type="dxa"/>
            <w:vAlign w:val="center"/>
          </w:tcPr>
          <w:p w14:paraId="5B57A3D3" w14:textId="3B20F708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765F5461" w14:textId="643B8B30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Financiero</w:t>
            </w:r>
          </w:p>
        </w:tc>
      </w:tr>
      <w:tr w:rsidR="00A45755" w:rsidRPr="00334381" w14:paraId="1257F401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09097186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5103" w:type="dxa"/>
            <w:vAlign w:val="center"/>
          </w:tcPr>
          <w:p w14:paraId="4A54E078" w14:textId="1B512991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Estado de resultados (P&amp;L)</w:t>
            </w:r>
          </w:p>
        </w:tc>
        <w:tc>
          <w:tcPr>
            <w:tcW w:w="992" w:type="dxa"/>
            <w:vAlign w:val="center"/>
          </w:tcPr>
          <w:p w14:paraId="540DA47D" w14:textId="7AB1BB3B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302EE6C6" w14:textId="34163C22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Financiero</w:t>
            </w:r>
          </w:p>
        </w:tc>
      </w:tr>
      <w:tr w:rsidR="00A45755" w:rsidRPr="00334381" w14:paraId="12F21E0E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53387512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5103" w:type="dxa"/>
            <w:vAlign w:val="center"/>
          </w:tcPr>
          <w:p w14:paraId="37F021E9" w14:textId="08C9E6A0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Estado de resultados (P&amp;L) mensual</w:t>
            </w:r>
          </w:p>
        </w:tc>
        <w:tc>
          <w:tcPr>
            <w:tcW w:w="992" w:type="dxa"/>
            <w:vAlign w:val="center"/>
          </w:tcPr>
          <w:p w14:paraId="5C31BC23" w14:textId="0F68B1A9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62EC0113" w14:textId="5A2BC502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Financiero</w:t>
            </w:r>
          </w:p>
        </w:tc>
      </w:tr>
      <w:tr w:rsidR="00A45755" w:rsidRPr="00334381" w14:paraId="2073FB09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6D77C4FE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5103" w:type="dxa"/>
            <w:vAlign w:val="center"/>
          </w:tcPr>
          <w:p w14:paraId="26CD302C" w14:textId="7B5B1361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Reporte de flujo de efectivo</w:t>
            </w:r>
          </w:p>
        </w:tc>
        <w:tc>
          <w:tcPr>
            <w:tcW w:w="992" w:type="dxa"/>
            <w:vAlign w:val="center"/>
          </w:tcPr>
          <w:p w14:paraId="4CBF9467" w14:textId="3E74512C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15094A4C" w14:textId="5C4135F3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Financiero</w:t>
            </w:r>
          </w:p>
        </w:tc>
      </w:tr>
      <w:tr w:rsidR="00A45755" w:rsidRPr="00334381" w14:paraId="50FC81F0" w14:textId="77777777" w:rsidTr="00A45755">
        <w:trPr>
          <w:trHeight w:val="58"/>
        </w:trPr>
        <w:tc>
          <w:tcPr>
            <w:tcW w:w="852" w:type="dxa"/>
            <w:noWrap/>
            <w:vAlign w:val="center"/>
          </w:tcPr>
          <w:p w14:paraId="1C724F4E" w14:textId="77777777" w:rsidR="00A45755" w:rsidRPr="00334381" w:rsidRDefault="00A45755" w:rsidP="00A45755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5103" w:type="dxa"/>
            <w:vAlign w:val="center"/>
          </w:tcPr>
          <w:p w14:paraId="68591E4D" w14:textId="4B6E39DE" w:rsidR="00A45755" w:rsidRPr="00334381" w:rsidRDefault="00A45755" w:rsidP="00A45755">
            <w:pPr>
              <w:rPr>
                <w:rFonts w:ascii="Times New Roman" w:eastAsia="Times New Roman" w:hAnsi="Times New Roman"/>
                <w:sz w:val="20"/>
                <w:szCs w:val="20"/>
                <w:lang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Reporte de flujo de efectivo mensual</w:t>
            </w:r>
          </w:p>
        </w:tc>
        <w:tc>
          <w:tcPr>
            <w:tcW w:w="992" w:type="dxa"/>
            <w:vAlign w:val="center"/>
          </w:tcPr>
          <w:p w14:paraId="222D8D57" w14:textId="0F5AE858" w:rsidR="00A45755" w:rsidRPr="00334381" w:rsidRDefault="00A45755" w:rsidP="00A45755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260" w:type="dxa"/>
            <w:vAlign w:val="center"/>
          </w:tcPr>
          <w:p w14:paraId="32506341" w14:textId="36742EA0" w:rsidR="00A45755" w:rsidRPr="00334381" w:rsidRDefault="00A45755" w:rsidP="00A4575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es-GT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Financiero</w:t>
            </w:r>
          </w:p>
        </w:tc>
      </w:tr>
    </w:tbl>
    <w:p w14:paraId="3ECA7826" w14:textId="1F6975AA" w:rsidR="00B47431" w:rsidRDefault="00B47431" w:rsidP="00614406">
      <w:pPr>
        <w:pStyle w:val="Prrafodelista"/>
        <w:ind w:left="-284" w:hanging="142"/>
        <w:rPr>
          <w:rFonts w:ascii="Times New Roman" w:hAnsi="Times New Roman"/>
          <w:i/>
          <w:sz w:val="20"/>
          <w:szCs w:val="20"/>
          <w:lang w:val="es-ES"/>
        </w:rPr>
      </w:pPr>
      <w:r>
        <w:rPr>
          <w:rFonts w:ascii="Times New Roman" w:hAnsi="Times New Roman"/>
          <w:i/>
          <w:sz w:val="20"/>
          <w:szCs w:val="20"/>
          <w:lang w:val="es-ES"/>
        </w:rPr>
        <w:t>Las tablas que muestran información de años, los datos se presentan de 5 años.</w:t>
      </w:r>
    </w:p>
    <w:p w14:paraId="7C9EFAFF" w14:textId="33A8A7DA" w:rsidR="00C16FF9" w:rsidRPr="00715827" w:rsidRDefault="00C16FF9" w:rsidP="00614406">
      <w:pPr>
        <w:pStyle w:val="Prrafodelista"/>
        <w:ind w:left="-284" w:hanging="142"/>
        <w:rPr>
          <w:rFonts w:ascii="Times New Roman" w:hAnsi="Times New Roman"/>
          <w:i/>
          <w:sz w:val="20"/>
          <w:szCs w:val="20"/>
          <w:lang w:val="es-ES"/>
        </w:rPr>
      </w:pPr>
      <w:r>
        <w:rPr>
          <w:rFonts w:ascii="Times New Roman" w:hAnsi="Times New Roman"/>
          <w:i/>
          <w:sz w:val="20"/>
          <w:szCs w:val="20"/>
          <w:lang w:val="es-ES"/>
        </w:rPr>
        <w:t>Numeración, orden y contenidos de tablas según Instrucción de planificación vigente</w:t>
      </w:r>
    </w:p>
    <w:sectPr w:rsidR="00C16FF9" w:rsidRPr="00715827" w:rsidSect="00141E7C">
      <w:headerReference w:type="default" r:id="rId10"/>
      <w:pgSz w:w="11906" w:h="16838"/>
      <w:pgMar w:top="1134" w:right="850" w:bottom="567" w:left="1701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3E32B" w14:textId="77777777" w:rsidR="005C3B35" w:rsidRDefault="005C3B35" w:rsidP="008C418B">
      <w:r>
        <w:separator/>
      </w:r>
    </w:p>
  </w:endnote>
  <w:endnote w:type="continuationSeparator" w:id="0">
    <w:p w14:paraId="1B8C5F03" w14:textId="77777777" w:rsidR="005C3B35" w:rsidRDefault="005C3B35" w:rsidP="008C418B">
      <w:r>
        <w:continuationSeparator/>
      </w:r>
    </w:p>
  </w:endnote>
  <w:endnote w:type="continuationNotice" w:id="1">
    <w:p w14:paraId="0884DEBA" w14:textId="77777777" w:rsidR="005C3B35" w:rsidRDefault="005C3B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98569" w14:textId="77777777" w:rsidR="005C3B35" w:rsidRDefault="005C3B35" w:rsidP="008C418B">
      <w:r>
        <w:separator/>
      </w:r>
    </w:p>
  </w:footnote>
  <w:footnote w:type="continuationSeparator" w:id="0">
    <w:p w14:paraId="5CC42855" w14:textId="77777777" w:rsidR="005C3B35" w:rsidRDefault="005C3B35" w:rsidP="008C418B">
      <w:r>
        <w:continuationSeparator/>
      </w:r>
    </w:p>
  </w:footnote>
  <w:footnote w:type="continuationNotice" w:id="1">
    <w:p w14:paraId="43F7BFCB" w14:textId="77777777" w:rsidR="005C3B35" w:rsidRDefault="005C3B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8440E" w14:textId="77777777" w:rsidR="008C418B" w:rsidRDefault="008C418B">
    <w:pPr>
      <w:pStyle w:val="Encabezado"/>
    </w:pPr>
  </w:p>
  <w:tbl>
    <w:tblPr>
      <w:tblStyle w:val="Tablaconcuadrcula"/>
      <w:tblW w:w="10343" w:type="dxa"/>
      <w:jc w:val="center"/>
      <w:tblLook w:val="04A0" w:firstRow="1" w:lastRow="0" w:firstColumn="1" w:lastColumn="0" w:noHBand="0" w:noVBand="1"/>
    </w:tblPr>
    <w:tblGrid>
      <w:gridCol w:w="2407"/>
      <w:gridCol w:w="4418"/>
      <w:gridCol w:w="1647"/>
      <w:gridCol w:w="1871"/>
    </w:tblGrid>
    <w:tr w:rsidR="008C418B" w:rsidRPr="00522CD3" w14:paraId="671030D4" w14:textId="77777777" w:rsidTr="008262D9">
      <w:trPr>
        <w:jc w:val="center"/>
      </w:trPr>
      <w:tc>
        <w:tcPr>
          <w:tcW w:w="2407" w:type="dxa"/>
          <w:vMerge w:val="restart"/>
        </w:tcPr>
        <w:p w14:paraId="7617A2E0" w14:textId="77777777" w:rsidR="008C418B" w:rsidRPr="00DD5AC1" w:rsidRDefault="008C418B" w:rsidP="008C418B">
          <w:pPr>
            <w:pStyle w:val="Encabezado"/>
            <w:rPr>
              <w:rFonts w:ascii="Times New Roman" w:hAnsi="Times New Roman"/>
            </w:rPr>
          </w:pPr>
          <w:r w:rsidRPr="00DD5AC1">
            <w:rPr>
              <w:rFonts w:ascii="Times New Roman" w:hAnsi="Times New Roman"/>
              <w:noProof/>
              <w:lang w:val="ru-RU" w:eastAsia="ru-RU"/>
            </w:rPr>
            <w:drawing>
              <wp:anchor distT="0" distB="0" distL="114300" distR="114300" simplePos="0" relativeHeight="251658240" behindDoc="1" locked="0" layoutInCell="1" allowOverlap="1" wp14:anchorId="5C2C466C" wp14:editId="2996811E">
                <wp:simplePos x="0" y="0"/>
                <wp:positionH relativeFrom="margin">
                  <wp:posOffset>-1270</wp:posOffset>
                </wp:positionH>
                <wp:positionV relativeFrom="paragraph">
                  <wp:posOffset>219710</wp:posOffset>
                </wp:positionV>
                <wp:extent cx="1372235" cy="373380"/>
                <wp:effectExtent l="19050" t="0" r="0" b="0"/>
                <wp:wrapTight wrapText="bothSides">
                  <wp:wrapPolygon edited="0">
                    <wp:start x="-300" y="1102"/>
                    <wp:lineTo x="-300" y="19837"/>
                    <wp:lineTo x="21590" y="19837"/>
                    <wp:lineTo x="21590" y="13224"/>
                    <wp:lineTo x="21290" y="5510"/>
                    <wp:lineTo x="20690" y="1102"/>
                    <wp:lineTo x="-300" y="1102"/>
                  </wp:wrapPolygon>
                </wp:wrapTight>
                <wp:docPr id="1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PRONICO Alta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235" cy="373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18" w:type="dxa"/>
          <w:vMerge w:val="restart"/>
          <w:vAlign w:val="center"/>
        </w:tcPr>
        <w:p w14:paraId="2572CA15" w14:textId="77777777" w:rsidR="00BE5AC5" w:rsidRPr="00BE5AC5" w:rsidRDefault="00BE5AC5" w:rsidP="008C418B">
          <w:pPr>
            <w:pStyle w:val="Encabezado"/>
            <w:jc w:val="center"/>
            <w:rPr>
              <w:rFonts w:ascii="Times New Roman" w:hAnsi="Times New Roman"/>
              <w:b/>
              <w:lang w:val="es-ES"/>
            </w:rPr>
          </w:pPr>
          <w:r w:rsidRPr="00BE5AC5">
            <w:rPr>
              <w:rFonts w:ascii="Times New Roman" w:hAnsi="Times New Roman"/>
              <w:b/>
              <w:lang w:val="es-ES"/>
            </w:rPr>
            <w:t xml:space="preserve">DISPOSICION </w:t>
          </w:r>
        </w:p>
        <w:p w14:paraId="6D9C3FDC" w14:textId="0A409647" w:rsidR="008C418B" w:rsidRPr="00BE5AC5" w:rsidRDefault="00581325" w:rsidP="008C418B">
          <w:pPr>
            <w:pStyle w:val="Encabezado"/>
            <w:jc w:val="center"/>
            <w:rPr>
              <w:rFonts w:ascii="Times New Roman" w:hAnsi="Times New Roman"/>
              <w:b/>
              <w:lang w:val="es-ES"/>
            </w:rPr>
          </w:pPr>
          <w:r>
            <w:rPr>
              <w:rFonts w:ascii="Times New Roman" w:hAnsi="Times New Roman"/>
              <w:b/>
            </w:rPr>
            <w:t>“</w:t>
          </w:r>
          <w:r w:rsidR="00BE5AC5" w:rsidRPr="00BE5AC5">
            <w:rPr>
              <w:rFonts w:ascii="Times New Roman" w:hAnsi="Times New Roman"/>
              <w:b/>
              <w:lang w:val="es-ES"/>
            </w:rPr>
            <w:t>SOBRE LA CREACION D</w:t>
          </w:r>
          <w:r w:rsidR="00BE5AC5">
            <w:rPr>
              <w:rFonts w:ascii="Times New Roman" w:hAnsi="Times New Roman"/>
              <w:b/>
              <w:lang w:val="es-ES"/>
            </w:rPr>
            <w:t>E UN GRUPO DE TRABAJO</w:t>
          </w:r>
          <w:r>
            <w:rPr>
              <w:rFonts w:ascii="Times New Roman" w:hAnsi="Times New Roman"/>
              <w:b/>
              <w:lang w:val="es-ES"/>
            </w:rPr>
            <w:t>”</w:t>
          </w:r>
        </w:p>
      </w:tc>
      <w:tc>
        <w:tcPr>
          <w:tcW w:w="1647" w:type="dxa"/>
          <w:vMerge w:val="restart"/>
        </w:tcPr>
        <w:p w14:paraId="1E4ABB48" w14:textId="15994F44" w:rsidR="008C418B" w:rsidRPr="00DD5AC1" w:rsidRDefault="006A6B6D" w:rsidP="008C418B">
          <w:pPr>
            <w:pStyle w:val="Encabezado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Versión</w:t>
          </w:r>
          <w:r w:rsidR="008C418B" w:rsidRPr="00DD5AC1">
            <w:rPr>
              <w:rFonts w:ascii="Times New Roman" w:hAnsi="Times New Roman"/>
            </w:rPr>
            <w:t>:</w:t>
          </w:r>
        </w:p>
        <w:p w14:paraId="33FF8369" w14:textId="77777777" w:rsidR="008C418B" w:rsidRPr="000E54D1" w:rsidRDefault="008C418B" w:rsidP="008C418B">
          <w:pPr>
            <w:pStyle w:val="Encabezado"/>
            <w:rPr>
              <w:rFonts w:ascii="Times New Roman" w:hAnsi="Times New Roman"/>
              <w:b/>
              <w:bCs/>
              <w:lang w:val="ru-RU"/>
            </w:rPr>
          </w:pPr>
          <w:r w:rsidRPr="000E54D1">
            <w:rPr>
              <w:rFonts w:ascii="Times New Roman" w:hAnsi="Times New Roman"/>
              <w:b/>
              <w:bCs/>
            </w:rPr>
            <w:t>00</w:t>
          </w:r>
          <w:r w:rsidRPr="000E54D1">
            <w:rPr>
              <w:rFonts w:ascii="Times New Roman" w:hAnsi="Times New Roman"/>
              <w:b/>
              <w:bCs/>
              <w:lang w:val="ru-RU"/>
            </w:rPr>
            <w:t>1</w:t>
          </w:r>
        </w:p>
      </w:tc>
      <w:tc>
        <w:tcPr>
          <w:tcW w:w="1871" w:type="dxa"/>
        </w:tcPr>
        <w:p w14:paraId="6C612D35" w14:textId="5F776BA6" w:rsidR="008C418B" w:rsidRPr="006A6B6D" w:rsidRDefault="006A6B6D" w:rsidP="008C418B">
          <w:pPr>
            <w:pStyle w:val="Encabezado"/>
            <w:jc w:val="center"/>
            <w:rPr>
              <w:rFonts w:ascii="Times New Roman" w:hAnsi="Times New Roman"/>
              <w:lang w:val="es-ES"/>
            </w:rPr>
          </w:pPr>
          <w:r>
            <w:rPr>
              <w:rFonts w:ascii="Times New Roman" w:hAnsi="Times New Roman"/>
              <w:lang w:val="es-ES"/>
            </w:rPr>
            <w:t>Pagina</w:t>
          </w:r>
        </w:p>
      </w:tc>
    </w:tr>
    <w:tr w:rsidR="008C418B" w:rsidRPr="00522CD3" w14:paraId="5CA844D6" w14:textId="77777777" w:rsidTr="008262D9">
      <w:trPr>
        <w:jc w:val="center"/>
      </w:trPr>
      <w:tc>
        <w:tcPr>
          <w:tcW w:w="2407" w:type="dxa"/>
          <w:vMerge/>
        </w:tcPr>
        <w:p w14:paraId="732E287A" w14:textId="77777777" w:rsidR="008C418B" w:rsidRPr="00DD5AC1" w:rsidRDefault="008C418B" w:rsidP="008C418B">
          <w:pPr>
            <w:pStyle w:val="Encabezado"/>
            <w:rPr>
              <w:rFonts w:ascii="Times New Roman" w:hAnsi="Times New Roman"/>
            </w:rPr>
          </w:pPr>
        </w:p>
      </w:tc>
      <w:tc>
        <w:tcPr>
          <w:tcW w:w="4418" w:type="dxa"/>
          <w:vMerge/>
        </w:tcPr>
        <w:p w14:paraId="4CD3CD00" w14:textId="77777777" w:rsidR="008C418B" w:rsidRPr="00DD5AC1" w:rsidRDefault="008C418B" w:rsidP="008C418B">
          <w:pPr>
            <w:pStyle w:val="Encabezado"/>
            <w:rPr>
              <w:rFonts w:ascii="Times New Roman" w:hAnsi="Times New Roman"/>
            </w:rPr>
          </w:pPr>
        </w:p>
      </w:tc>
      <w:tc>
        <w:tcPr>
          <w:tcW w:w="1647" w:type="dxa"/>
          <w:vMerge/>
        </w:tcPr>
        <w:p w14:paraId="746C5C6D" w14:textId="77777777" w:rsidR="008C418B" w:rsidRPr="00DD5AC1" w:rsidRDefault="008C418B" w:rsidP="008C418B">
          <w:pPr>
            <w:pStyle w:val="Encabezado"/>
            <w:rPr>
              <w:rFonts w:ascii="Times New Roman" w:hAnsi="Times New Roman"/>
            </w:rPr>
          </w:pPr>
        </w:p>
      </w:tc>
      <w:tc>
        <w:tcPr>
          <w:tcW w:w="1871" w:type="dxa"/>
        </w:tcPr>
        <w:p w14:paraId="7C22C338" w14:textId="5AAC76F3" w:rsidR="008C418B" w:rsidRPr="00522CD3" w:rsidRDefault="008C418B" w:rsidP="008C418B">
          <w:pPr>
            <w:pStyle w:val="Encabezado"/>
            <w:jc w:val="center"/>
            <w:rPr>
              <w:rFonts w:ascii="Times New Roman" w:hAnsi="Times New Roman"/>
              <w:b/>
              <w:lang w:val="ru-RU"/>
            </w:rPr>
          </w:pPr>
          <w:r w:rsidRPr="00522CD3">
            <w:rPr>
              <w:rFonts w:ascii="Times New Roman" w:hAnsi="Times New Roman"/>
              <w:b/>
              <w:bCs/>
            </w:rPr>
            <w:fldChar w:fldCharType="begin"/>
          </w:r>
          <w:r w:rsidRPr="00522CD3">
            <w:rPr>
              <w:rFonts w:ascii="Times New Roman" w:hAnsi="Times New Roman"/>
              <w:b/>
              <w:bCs/>
            </w:rPr>
            <w:instrText>PAGE  \* Arabic  \* MERGEFORMAT</w:instrText>
          </w:r>
          <w:r w:rsidRPr="00522CD3">
            <w:rPr>
              <w:rFonts w:ascii="Times New Roman" w:hAnsi="Times New Roman"/>
              <w:b/>
              <w:bCs/>
            </w:rPr>
            <w:fldChar w:fldCharType="separate"/>
          </w:r>
          <w:r w:rsidR="002B6B16">
            <w:rPr>
              <w:rFonts w:ascii="Times New Roman" w:hAnsi="Times New Roman"/>
              <w:b/>
              <w:bCs/>
              <w:noProof/>
            </w:rPr>
            <w:t>1</w:t>
          </w:r>
          <w:r w:rsidRPr="00522CD3">
            <w:rPr>
              <w:rFonts w:ascii="Times New Roman" w:hAnsi="Times New Roman"/>
              <w:b/>
              <w:bCs/>
            </w:rPr>
            <w:fldChar w:fldCharType="end"/>
          </w:r>
          <w:r w:rsidRPr="00522CD3">
            <w:rPr>
              <w:rFonts w:ascii="Times New Roman" w:hAnsi="Times New Roman"/>
              <w:lang w:val="es-ES"/>
            </w:rPr>
            <w:t xml:space="preserve"> </w:t>
          </w:r>
          <w:r w:rsidR="000D37F3">
            <w:rPr>
              <w:rFonts w:ascii="Times New Roman" w:hAnsi="Times New Roman"/>
              <w:lang w:val="es-ES"/>
            </w:rPr>
            <w:t>de</w:t>
          </w:r>
          <w:r w:rsidRPr="00522CD3">
            <w:rPr>
              <w:rFonts w:ascii="Times New Roman" w:hAnsi="Times New Roman"/>
              <w:lang w:val="es-ES"/>
            </w:rPr>
            <w:t xml:space="preserve"> </w:t>
          </w:r>
          <w:r w:rsidR="00476CCF" w:rsidRPr="000E54D1">
            <w:rPr>
              <w:rFonts w:ascii="Times New Roman" w:hAnsi="Times New Roman"/>
              <w:b/>
              <w:bCs/>
              <w:lang w:val="es-ES"/>
            </w:rPr>
            <w:t>3</w:t>
          </w:r>
        </w:p>
      </w:tc>
    </w:tr>
    <w:tr w:rsidR="008C418B" w:rsidRPr="00522CD3" w14:paraId="4E272562" w14:textId="77777777" w:rsidTr="008262D9">
      <w:trPr>
        <w:jc w:val="center"/>
      </w:trPr>
      <w:tc>
        <w:tcPr>
          <w:tcW w:w="2407" w:type="dxa"/>
          <w:vMerge/>
        </w:tcPr>
        <w:p w14:paraId="3E65AB92" w14:textId="77777777" w:rsidR="008C418B" w:rsidRPr="00DD5AC1" w:rsidRDefault="008C418B" w:rsidP="008C418B">
          <w:pPr>
            <w:pStyle w:val="Encabezado"/>
            <w:rPr>
              <w:rFonts w:ascii="Times New Roman" w:hAnsi="Times New Roman"/>
            </w:rPr>
          </w:pPr>
        </w:p>
      </w:tc>
      <w:tc>
        <w:tcPr>
          <w:tcW w:w="4418" w:type="dxa"/>
          <w:vMerge/>
        </w:tcPr>
        <w:p w14:paraId="5D73D41B" w14:textId="77777777" w:rsidR="008C418B" w:rsidRPr="00DD5AC1" w:rsidRDefault="008C418B" w:rsidP="008C418B">
          <w:pPr>
            <w:pStyle w:val="Encabezado"/>
            <w:rPr>
              <w:rFonts w:ascii="Times New Roman" w:hAnsi="Times New Roman"/>
            </w:rPr>
          </w:pPr>
        </w:p>
      </w:tc>
      <w:tc>
        <w:tcPr>
          <w:tcW w:w="3518" w:type="dxa"/>
          <w:gridSpan w:val="2"/>
        </w:tcPr>
        <w:p w14:paraId="3F9D085E" w14:textId="6D089BBA" w:rsidR="008C418B" w:rsidRPr="00DD5AC1" w:rsidRDefault="006A6B6D" w:rsidP="008C418B">
          <w:pPr>
            <w:pStyle w:val="Encabezado"/>
            <w:rPr>
              <w:rFonts w:ascii="Times New Roman" w:hAnsi="Times New Roman"/>
              <w:lang w:val="en-US"/>
            </w:rPr>
          </w:pPr>
          <w:r>
            <w:rPr>
              <w:rFonts w:ascii="Times New Roman" w:hAnsi="Times New Roman"/>
              <w:lang w:val="en-US"/>
            </w:rPr>
            <w:t>Código</w:t>
          </w:r>
          <w:r w:rsidR="008C418B" w:rsidRPr="00DD5AC1">
            <w:rPr>
              <w:rFonts w:ascii="Times New Roman" w:hAnsi="Times New Roman"/>
              <w:lang w:val="en-US"/>
            </w:rPr>
            <w:t xml:space="preserve"> </w:t>
          </w:r>
        </w:p>
        <w:p w14:paraId="0656E1F5" w14:textId="77777777" w:rsidR="008C418B" w:rsidRPr="000E54D1" w:rsidRDefault="002B6B16" w:rsidP="008C418B">
          <w:pPr>
            <w:pStyle w:val="Encabezado"/>
            <w:tabs>
              <w:tab w:val="right" w:pos="3302"/>
            </w:tabs>
            <w:rPr>
              <w:rFonts w:ascii="Times New Roman" w:hAnsi="Times New Roman"/>
              <w:b/>
              <w:bCs/>
              <w:lang w:val="en-US"/>
            </w:rPr>
          </w:pPr>
          <w:r w:rsidRPr="000E54D1">
            <w:rPr>
              <w:rFonts w:ascii="Times New Roman" w:hAnsi="Times New Roman"/>
              <w:b/>
              <w:bCs/>
              <w:lang w:val="en-US"/>
            </w:rPr>
            <w:t>PRO-DGEN-DSP-00</w:t>
          </w:r>
          <w:r w:rsidR="008C418B" w:rsidRPr="000E54D1">
            <w:rPr>
              <w:rFonts w:ascii="Times New Roman" w:hAnsi="Times New Roman"/>
              <w:b/>
              <w:bCs/>
              <w:lang w:val="en-US"/>
            </w:rPr>
            <w:t>-</w:t>
          </w:r>
          <w:r w:rsidR="008C418B" w:rsidRPr="000E54D1">
            <w:rPr>
              <w:rFonts w:ascii="Times New Roman" w:hAnsi="Times New Roman"/>
              <w:b/>
              <w:bCs/>
              <w:lang w:val="en-US"/>
            </w:rPr>
            <w:tab/>
          </w:r>
        </w:p>
      </w:tc>
    </w:tr>
    <w:tr w:rsidR="008C418B" w:rsidRPr="00522CD3" w14:paraId="2A7678C9" w14:textId="77777777" w:rsidTr="008262D9">
      <w:trPr>
        <w:trHeight w:val="60"/>
        <w:jc w:val="center"/>
      </w:trPr>
      <w:tc>
        <w:tcPr>
          <w:tcW w:w="2407" w:type="dxa"/>
          <w:vMerge/>
        </w:tcPr>
        <w:p w14:paraId="4ED1EEFA" w14:textId="77777777" w:rsidR="008C418B" w:rsidRPr="00DD5AC1" w:rsidRDefault="008C418B" w:rsidP="008C418B">
          <w:pPr>
            <w:pStyle w:val="Encabezado"/>
            <w:rPr>
              <w:rFonts w:ascii="Times New Roman" w:hAnsi="Times New Roman"/>
              <w:lang w:val="en-US"/>
            </w:rPr>
          </w:pPr>
        </w:p>
      </w:tc>
      <w:tc>
        <w:tcPr>
          <w:tcW w:w="4418" w:type="dxa"/>
          <w:vAlign w:val="center"/>
        </w:tcPr>
        <w:p w14:paraId="66C9C682" w14:textId="2D2DE7F0" w:rsidR="008C418B" w:rsidRPr="004B5DC1" w:rsidRDefault="004B5DC1" w:rsidP="008262D9">
          <w:pPr>
            <w:pStyle w:val="Encabezado"/>
            <w:jc w:val="center"/>
            <w:rPr>
              <w:rFonts w:ascii="Times New Roman" w:hAnsi="Times New Roman"/>
              <w:b/>
              <w:bCs/>
              <w:lang w:val="es-MX"/>
            </w:rPr>
          </w:pPr>
          <w:r>
            <w:rPr>
              <w:rFonts w:ascii="Times New Roman" w:hAnsi="Times New Roman"/>
              <w:b/>
              <w:bCs/>
              <w:lang w:val="es-MX"/>
            </w:rPr>
            <w:t>GESTION DIRECTIVA</w:t>
          </w:r>
        </w:p>
      </w:tc>
      <w:tc>
        <w:tcPr>
          <w:tcW w:w="3518" w:type="dxa"/>
          <w:gridSpan w:val="2"/>
          <w:shd w:val="clear" w:color="auto" w:fill="FFFFFF" w:themeFill="background1"/>
        </w:tcPr>
        <w:p w14:paraId="2207F247" w14:textId="77777777" w:rsidR="000E54D1" w:rsidRDefault="006A6B6D" w:rsidP="008C418B">
          <w:pPr>
            <w:pStyle w:val="Encabezado"/>
            <w:rPr>
              <w:rFonts w:ascii="Times New Roman" w:hAnsi="Times New Roman"/>
              <w:b/>
              <w:color w:val="000000" w:themeColor="text1"/>
            </w:rPr>
          </w:pPr>
          <w:r w:rsidRPr="000E54D1">
            <w:rPr>
              <w:rFonts w:ascii="Times New Roman" w:hAnsi="Times New Roman"/>
              <w:bCs/>
              <w:color w:val="000000" w:themeColor="text1"/>
            </w:rPr>
            <w:t>Fecha</w:t>
          </w:r>
          <w:r w:rsidR="008C418B" w:rsidRPr="000E54D1">
            <w:rPr>
              <w:rFonts w:ascii="Times New Roman" w:hAnsi="Times New Roman"/>
              <w:bCs/>
              <w:color w:val="000000" w:themeColor="text1"/>
            </w:rPr>
            <w:t>:</w:t>
          </w:r>
          <w:r w:rsidR="008C418B" w:rsidRPr="00DD5AC1">
            <w:rPr>
              <w:rFonts w:ascii="Times New Roman" w:hAnsi="Times New Roman"/>
              <w:b/>
              <w:color w:val="000000" w:themeColor="text1"/>
            </w:rPr>
            <w:t xml:space="preserve">           </w:t>
          </w:r>
        </w:p>
        <w:p w14:paraId="65D15353" w14:textId="472961ED" w:rsidR="008C418B" w:rsidRPr="00DF637C" w:rsidRDefault="00D7146D" w:rsidP="008C418B">
          <w:pPr>
            <w:pStyle w:val="Encabezado"/>
            <w:rPr>
              <w:rFonts w:ascii="Times New Roman" w:hAnsi="Times New Roman"/>
              <w:b/>
              <w:color w:val="000000" w:themeColor="text1"/>
              <w:lang w:val="ru-RU"/>
            </w:rPr>
          </w:pPr>
          <w:r>
            <w:rPr>
              <w:rFonts w:ascii="Times New Roman" w:hAnsi="Times New Roman"/>
              <w:b/>
              <w:color w:val="000000" w:themeColor="text1"/>
            </w:rPr>
            <w:t>0</w:t>
          </w:r>
          <w:r w:rsidR="00FD1838">
            <w:rPr>
              <w:rFonts w:ascii="Times New Roman" w:hAnsi="Times New Roman"/>
              <w:b/>
              <w:color w:val="000000" w:themeColor="text1"/>
            </w:rPr>
            <w:t>3</w:t>
          </w:r>
          <w:r w:rsidR="008C418B" w:rsidRPr="00DD5AC1">
            <w:rPr>
              <w:rFonts w:ascii="Times New Roman" w:hAnsi="Times New Roman"/>
              <w:b/>
              <w:color w:val="000000" w:themeColor="text1"/>
            </w:rPr>
            <w:t>.</w:t>
          </w:r>
          <w:r>
            <w:rPr>
              <w:rFonts w:ascii="Times New Roman" w:hAnsi="Times New Roman"/>
              <w:b/>
              <w:color w:val="000000" w:themeColor="text1"/>
            </w:rPr>
            <w:t>1</w:t>
          </w:r>
          <w:r w:rsidR="00FD1838">
            <w:rPr>
              <w:rFonts w:ascii="Times New Roman" w:hAnsi="Times New Roman"/>
              <w:b/>
              <w:color w:val="000000" w:themeColor="text1"/>
            </w:rPr>
            <w:t>0</w:t>
          </w:r>
          <w:r w:rsidR="008C418B" w:rsidRPr="00DD5AC1">
            <w:rPr>
              <w:rFonts w:ascii="Times New Roman" w:hAnsi="Times New Roman"/>
              <w:b/>
              <w:color w:val="000000" w:themeColor="text1"/>
            </w:rPr>
            <w:t>.20</w:t>
          </w:r>
          <w:r w:rsidR="00250C87">
            <w:rPr>
              <w:rFonts w:ascii="Times New Roman" w:hAnsi="Times New Roman"/>
              <w:b/>
              <w:color w:val="000000" w:themeColor="text1"/>
            </w:rPr>
            <w:t>2</w:t>
          </w:r>
          <w:r w:rsidR="00FD1838">
            <w:rPr>
              <w:rFonts w:ascii="Times New Roman" w:hAnsi="Times New Roman"/>
              <w:b/>
              <w:color w:val="000000" w:themeColor="text1"/>
            </w:rPr>
            <w:t>6</w:t>
          </w:r>
        </w:p>
      </w:tc>
    </w:tr>
  </w:tbl>
  <w:p w14:paraId="1E04847F" w14:textId="77777777" w:rsidR="008C418B" w:rsidRDefault="008C41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01FB"/>
    <w:multiLevelType w:val="multilevel"/>
    <w:tmpl w:val="727201A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1" w15:restartNumberingAfterBreak="0">
    <w:nsid w:val="118A7F2C"/>
    <w:multiLevelType w:val="multilevel"/>
    <w:tmpl w:val="2912D9F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1B20242"/>
    <w:multiLevelType w:val="hybridMultilevel"/>
    <w:tmpl w:val="E7544038"/>
    <w:lvl w:ilvl="0" w:tplc="B55E602C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0115B"/>
    <w:multiLevelType w:val="hybridMultilevel"/>
    <w:tmpl w:val="0BAC3380"/>
    <w:lvl w:ilvl="0" w:tplc="1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90136"/>
    <w:multiLevelType w:val="hybridMultilevel"/>
    <w:tmpl w:val="1A127C9C"/>
    <w:lvl w:ilvl="0" w:tplc="3386E30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F1579"/>
    <w:multiLevelType w:val="hybridMultilevel"/>
    <w:tmpl w:val="7B9A47D0"/>
    <w:lvl w:ilvl="0" w:tplc="1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562A11"/>
    <w:multiLevelType w:val="multilevel"/>
    <w:tmpl w:val="5EDEBD90"/>
    <w:lvl w:ilvl="0">
      <w:start w:val="1"/>
      <w:numFmt w:val="decimal"/>
      <w:lvlText w:val="%1."/>
      <w:lvlJc w:val="left"/>
      <w:pPr>
        <w:ind w:left="1065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5" w:hanging="2160"/>
      </w:pPr>
      <w:rPr>
        <w:rFonts w:hint="default"/>
      </w:rPr>
    </w:lvl>
  </w:abstractNum>
  <w:abstractNum w:abstractNumId="7" w15:restartNumberingAfterBreak="0">
    <w:nsid w:val="410A69B5"/>
    <w:multiLevelType w:val="hybridMultilevel"/>
    <w:tmpl w:val="680AA02E"/>
    <w:lvl w:ilvl="0" w:tplc="148C84A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39002A"/>
    <w:multiLevelType w:val="hybridMultilevel"/>
    <w:tmpl w:val="7BDC2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E915C5"/>
    <w:multiLevelType w:val="hybridMultilevel"/>
    <w:tmpl w:val="F830166A"/>
    <w:lvl w:ilvl="0" w:tplc="1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884F6B"/>
    <w:multiLevelType w:val="hybridMultilevel"/>
    <w:tmpl w:val="8690A0D6"/>
    <w:lvl w:ilvl="0" w:tplc="1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1158D"/>
    <w:multiLevelType w:val="hybridMultilevel"/>
    <w:tmpl w:val="8DCA0F16"/>
    <w:lvl w:ilvl="0" w:tplc="386C0890">
      <w:start w:val="1"/>
      <w:numFmt w:val="decimal"/>
      <w:lvlText w:val="%1."/>
      <w:lvlJc w:val="left"/>
      <w:pPr>
        <w:ind w:left="720" w:hanging="360"/>
      </w:pPr>
      <w:rPr>
        <w:b w:val="0"/>
        <w:bCs w:val="0"/>
        <w:lang w:val="es-G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93612B"/>
    <w:multiLevelType w:val="hybridMultilevel"/>
    <w:tmpl w:val="034E0FBC"/>
    <w:lvl w:ilvl="0" w:tplc="018CC3E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38455">
    <w:abstractNumId w:val="12"/>
  </w:num>
  <w:num w:numId="2" w16cid:durableId="103690970">
    <w:abstractNumId w:val="2"/>
  </w:num>
  <w:num w:numId="3" w16cid:durableId="10189014">
    <w:abstractNumId w:val="8"/>
  </w:num>
  <w:num w:numId="4" w16cid:durableId="11032981">
    <w:abstractNumId w:val="1"/>
  </w:num>
  <w:num w:numId="5" w16cid:durableId="817578106">
    <w:abstractNumId w:val="0"/>
  </w:num>
  <w:num w:numId="6" w16cid:durableId="1675690747">
    <w:abstractNumId w:val="4"/>
  </w:num>
  <w:num w:numId="7" w16cid:durableId="80490104">
    <w:abstractNumId w:val="6"/>
  </w:num>
  <w:num w:numId="8" w16cid:durableId="806316803">
    <w:abstractNumId w:val="7"/>
  </w:num>
  <w:num w:numId="9" w16cid:durableId="1886716583">
    <w:abstractNumId w:val="10"/>
  </w:num>
  <w:num w:numId="10" w16cid:durableId="1318804633">
    <w:abstractNumId w:val="5"/>
  </w:num>
  <w:num w:numId="11" w16cid:durableId="1779179770">
    <w:abstractNumId w:val="9"/>
  </w:num>
  <w:num w:numId="12" w16cid:durableId="1255478840">
    <w:abstractNumId w:val="3"/>
  </w:num>
  <w:num w:numId="13" w16cid:durableId="3700330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125"/>
    <w:rsid w:val="00001596"/>
    <w:rsid w:val="00024006"/>
    <w:rsid w:val="00032EF0"/>
    <w:rsid w:val="000339D5"/>
    <w:rsid w:val="00033CF6"/>
    <w:rsid w:val="00062BB9"/>
    <w:rsid w:val="0006460E"/>
    <w:rsid w:val="000658D6"/>
    <w:rsid w:val="00074A59"/>
    <w:rsid w:val="00074A99"/>
    <w:rsid w:val="000800C6"/>
    <w:rsid w:val="00090885"/>
    <w:rsid w:val="000A2155"/>
    <w:rsid w:val="000A4028"/>
    <w:rsid w:val="000A6219"/>
    <w:rsid w:val="000A6E1D"/>
    <w:rsid w:val="000B3EE1"/>
    <w:rsid w:val="000B4E4D"/>
    <w:rsid w:val="000B5FEA"/>
    <w:rsid w:val="000D0431"/>
    <w:rsid w:val="000D341A"/>
    <w:rsid w:val="000D37F3"/>
    <w:rsid w:val="000D4245"/>
    <w:rsid w:val="000E03BA"/>
    <w:rsid w:val="000E0651"/>
    <w:rsid w:val="000E54D1"/>
    <w:rsid w:val="000E69E7"/>
    <w:rsid w:val="000F2446"/>
    <w:rsid w:val="000F36C8"/>
    <w:rsid w:val="000F3D15"/>
    <w:rsid w:val="000F4511"/>
    <w:rsid w:val="0010719F"/>
    <w:rsid w:val="00133680"/>
    <w:rsid w:val="00140074"/>
    <w:rsid w:val="00141E7C"/>
    <w:rsid w:val="0014275A"/>
    <w:rsid w:val="00150CBE"/>
    <w:rsid w:val="00151C35"/>
    <w:rsid w:val="00151C99"/>
    <w:rsid w:val="00163251"/>
    <w:rsid w:val="001720A8"/>
    <w:rsid w:val="0018059A"/>
    <w:rsid w:val="001943A1"/>
    <w:rsid w:val="00197421"/>
    <w:rsid w:val="001A31F1"/>
    <w:rsid w:val="001A3C98"/>
    <w:rsid w:val="001A6313"/>
    <w:rsid w:val="001C003C"/>
    <w:rsid w:val="001C5E5D"/>
    <w:rsid w:val="001C7721"/>
    <w:rsid w:val="001F65DF"/>
    <w:rsid w:val="001F73F1"/>
    <w:rsid w:val="00200BE9"/>
    <w:rsid w:val="002103BF"/>
    <w:rsid w:val="0021565E"/>
    <w:rsid w:val="00221BA0"/>
    <w:rsid w:val="00221E5E"/>
    <w:rsid w:val="00231283"/>
    <w:rsid w:val="00231497"/>
    <w:rsid w:val="002404D1"/>
    <w:rsid w:val="00243EBA"/>
    <w:rsid w:val="00245D6A"/>
    <w:rsid w:val="00250C87"/>
    <w:rsid w:val="002661A7"/>
    <w:rsid w:val="002666D8"/>
    <w:rsid w:val="0027759E"/>
    <w:rsid w:val="00282EBF"/>
    <w:rsid w:val="00292F10"/>
    <w:rsid w:val="002B0FE9"/>
    <w:rsid w:val="002B1740"/>
    <w:rsid w:val="002B2336"/>
    <w:rsid w:val="002B2343"/>
    <w:rsid w:val="002B6B16"/>
    <w:rsid w:val="002C0EA4"/>
    <w:rsid w:val="002D1E60"/>
    <w:rsid w:val="002D537C"/>
    <w:rsid w:val="002E2095"/>
    <w:rsid w:val="002F4074"/>
    <w:rsid w:val="002F7B8C"/>
    <w:rsid w:val="00302D63"/>
    <w:rsid w:val="00311FDA"/>
    <w:rsid w:val="003123CE"/>
    <w:rsid w:val="003136CB"/>
    <w:rsid w:val="00334381"/>
    <w:rsid w:val="00340E96"/>
    <w:rsid w:val="0034394E"/>
    <w:rsid w:val="00351A69"/>
    <w:rsid w:val="00353E94"/>
    <w:rsid w:val="0035564A"/>
    <w:rsid w:val="003735A5"/>
    <w:rsid w:val="00385896"/>
    <w:rsid w:val="0039426A"/>
    <w:rsid w:val="00396C0D"/>
    <w:rsid w:val="00397880"/>
    <w:rsid w:val="003B15CE"/>
    <w:rsid w:val="003B2FD5"/>
    <w:rsid w:val="003C09B0"/>
    <w:rsid w:val="003C6518"/>
    <w:rsid w:val="003C7B27"/>
    <w:rsid w:val="003D4E94"/>
    <w:rsid w:val="003F4020"/>
    <w:rsid w:val="00403135"/>
    <w:rsid w:val="004047B4"/>
    <w:rsid w:val="0040560E"/>
    <w:rsid w:val="00405FAF"/>
    <w:rsid w:val="00406748"/>
    <w:rsid w:val="00410C8B"/>
    <w:rsid w:val="0042137C"/>
    <w:rsid w:val="00424B1C"/>
    <w:rsid w:val="00425B90"/>
    <w:rsid w:val="00425BD6"/>
    <w:rsid w:val="00435349"/>
    <w:rsid w:val="00435FBF"/>
    <w:rsid w:val="004411C0"/>
    <w:rsid w:val="00451ED8"/>
    <w:rsid w:val="004639C3"/>
    <w:rsid w:val="0046585C"/>
    <w:rsid w:val="00465F6D"/>
    <w:rsid w:val="00476CCF"/>
    <w:rsid w:val="00477F4D"/>
    <w:rsid w:val="00486083"/>
    <w:rsid w:val="0049229A"/>
    <w:rsid w:val="004A5093"/>
    <w:rsid w:val="004B2B83"/>
    <w:rsid w:val="004B4A37"/>
    <w:rsid w:val="004B5DC1"/>
    <w:rsid w:val="004D26E4"/>
    <w:rsid w:val="004D2AFD"/>
    <w:rsid w:val="004D460E"/>
    <w:rsid w:val="004E2C52"/>
    <w:rsid w:val="004E6565"/>
    <w:rsid w:val="004E67F2"/>
    <w:rsid w:val="004E7B5D"/>
    <w:rsid w:val="004F4ECA"/>
    <w:rsid w:val="004F70A4"/>
    <w:rsid w:val="00510534"/>
    <w:rsid w:val="0051396F"/>
    <w:rsid w:val="00514BD3"/>
    <w:rsid w:val="005215AD"/>
    <w:rsid w:val="0053281B"/>
    <w:rsid w:val="005328EF"/>
    <w:rsid w:val="00533044"/>
    <w:rsid w:val="0053490A"/>
    <w:rsid w:val="00541214"/>
    <w:rsid w:val="005430FD"/>
    <w:rsid w:val="00544E46"/>
    <w:rsid w:val="0056282E"/>
    <w:rsid w:val="0057330C"/>
    <w:rsid w:val="00581325"/>
    <w:rsid w:val="005836DA"/>
    <w:rsid w:val="005A3CF2"/>
    <w:rsid w:val="005A7CF9"/>
    <w:rsid w:val="005B6664"/>
    <w:rsid w:val="005C05B6"/>
    <w:rsid w:val="005C2377"/>
    <w:rsid w:val="005C2479"/>
    <w:rsid w:val="005C3B35"/>
    <w:rsid w:val="005C3E7B"/>
    <w:rsid w:val="005D7ADF"/>
    <w:rsid w:val="005E5F0A"/>
    <w:rsid w:val="005F267B"/>
    <w:rsid w:val="00600804"/>
    <w:rsid w:val="00603EB8"/>
    <w:rsid w:val="00614406"/>
    <w:rsid w:val="00624E39"/>
    <w:rsid w:val="0064038C"/>
    <w:rsid w:val="00642D48"/>
    <w:rsid w:val="006432C8"/>
    <w:rsid w:val="00656956"/>
    <w:rsid w:val="00657053"/>
    <w:rsid w:val="006623D9"/>
    <w:rsid w:val="00680BEC"/>
    <w:rsid w:val="0068267D"/>
    <w:rsid w:val="0068404C"/>
    <w:rsid w:val="006A12A5"/>
    <w:rsid w:val="006A58A9"/>
    <w:rsid w:val="006A6B6D"/>
    <w:rsid w:val="006E41E2"/>
    <w:rsid w:val="006E6938"/>
    <w:rsid w:val="006E7E8B"/>
    <w:rsid w:val="006F00BF"/>
    <w:rsid w:val="006F1222"/>
    <w:rsid w:val="006F7636"/>
    <w:rsid w:val="0071578A"/>
    <w:rsid w:val="00715827"/>
    <w:rsid w:val="00731E62"/>
    <w:rsid w:val="00734A98"/>
    <w:rsid w:val="007366E9"/>
    <w:rsid w:val="007378CF"/>
    <w:rsid w:val="007548E7"/>
    <w:rsid w:val="007606C3"/>
    <w:rsid w:val="0076072C"/>
    <w:rsid w:val="00763907"/>
    <w:rsid w:val="00772036"/>
    <w:rsid w:val="007723DA"/>
    <w:rsid w:val="007855D5"/>
    <w:rsid w:val="00786910"/>
    <w:rsid w:val="00787DF9"/>
    <w:rsid w:val="007A07AE"/>
    <w:rsid w:val="007A6F94"/>
    <w:rsid w:val="007A7864"/>
    <w:rsid w:val="007B7A7F"/>
    <w:rsid w:val="007D198B"/>
    <w:rsid w:val="007D5653"/>
    <w:rsid w:val="007E4FD1"/>
    <w:rsid w:val="007E5BC2"/>
    <w:rsid w:val="00802EA3"/>
    <w:rsid w:val="00802F70"/>
    <w:rsid w:val="00806300"/>
    <w:rsid w:val="00806B49"/>
    <w:rsid w:val="00807EBC"/>
    <w:rsid w:val="008262D9"/>
    <w:rsid w:val="00835A12"/>
    <w:rsid w:val="00845776"/>
    <w:rsid w:val="0085146B"/>
    <w:rsid w:val="00856527"/>
    <w:rsid w:val="00863A52"/>
    <w:rsid w:val="00865BDB"/>
    <w:rsid w:val="008669A7"/>
    <w:rsid w:val="00884A48"/>
    <w:rsid w:val="008852CB"/>
    <w:rsid w:val="00885370"/>
    <w:rsid w:val="008926E1"/>
    <w:rsid w:val="008B135E"/>
    <w:rsid w:val="008B1F7E"/>
    <w:rsid w:val="008B73E4"/>
    <w:rsid w:val="008C0E38"/>
    <w:rsid w:val="008C418B"/>
    <w:rsid w:val="008C53D1"/>
    <w:rsid w:val="008D0326"/>
    <w:rsid w:val="008F5253"/>
    <w:rsid w:val="008F5666"/>
    <w:rsid w:val="00900432"/>
    <w:rsid w:val="009113F9"/>
    <w:rsid w:val="00931D8F"/>
    <w:rsid w:val="00935B1D"/>
    <w:rsid w:val="009413A6"/>
    <w:rsid w:val="00941429"/>
    <w:rsid w:val="009442C5"/>
    <w:rsid w:val="0094682C"/>
    <w:rsid w:val="00946D34"/>
    <w:rsid w:val="00954571"/>
    <w:rsid w:val="009703C9"/>
    <w:rsid w:val="0097197B"/>
    <w:rsid w:val="00981801"/>
    <w:rsid w:val="00986B4B"/>
    <w:rsid w:val="00997E67"/>
    <w:rsid w:val="009A166C"/>
    <w:rsid w:val="009A314F"/>
    <w:rsid w:val="009A47C1"/>
    <w:rsid w:val="009A747D"/>
    <w:rsid w:val="009A7CB6"/>
    <w:rsid w:val="009B0423"/>
    <w:rsid w:val="009B2112"/>
    <w:rsid w:val="009B252B"/>
    <w:rsid w:val="009B25F1"/>
    <w:rsid w:val="009B3A77"/>
    <w:rsid w:val="009B3DC4"/>
    <w:rsid w:val="009B5C0F"/>
    <w:rsid w:val="009C1AE7"/>
    <w:rsid w:val="009D13AE"/>
    <w:rsid w:val="009D3EA1"/>
    <w:rsid w:val="009D7B3D"/>
    <w:rsid w:val="009E1A9A"/>
    <w:rsid w:val="00A00BCA"/>
    <w:rsid w:val="00A121C8"/>
    <w:rsid w:val="00A13EC1"/>
    <w:rsid w:val="00A153F2"/>
    <w:rsid w:val="00A43D42"/>
    <w:rsid w:val="00A45755"/>
    <w:rsid w:val="00A47EC9"/>
    <w:rsid w:val="00A640E5"/>
    <w:rsid w:val="00A717FC"/>
    <w:rsid w:val="00A76854"/>
    <w:rsid w:val="00A80A15"/>
    <w:rsid w:val="00A81267"/>
    <w:rsid w:val="00A82A98"/>
    <w:rsid w:val="00A859A0"/>
    <w:rsid w:val="00A91798"/>
    <w:rsid w:val="00A93709"/>
    <w:rsid w:val="00AB6CF1"/>
    <w:rsid w:val="00AD5BB2"/>
    <w:rsid w:val="00B12FB3"/>
    <w:rsid w:val="00B14D2D"/>
    <w:rsid w:val="00B15A90"/>
    <w:rsid w:val="00B16E00"/>
    <w:rsid w:val="00B20490"/>
    <w:rsid w:val="00B44A06"/>
    <w:rsid w:val="00B45B85"/>
    <w:rsid w:val="00B47431"/>
    <w:rsid w:val="00B47533"/>
    <w:rsid w:val="00B61FAA"/>
    <w:rsid w:val="00B62054"/>
    <w:rsid w:val="00B6301A"/>
    <w:rsid w:val="00B74A6B"/>
    <w:rsid w:val="00B7516E"/>
    <w:rsid w:val="00B80462"/>
    <w:rsid w:val="00B81715"/>
    <w:rsid w:val="00B90045"/>
    <w:rsid w:val="00BC3F86"/>
    <w:rsid w:val="00BC5DBE"/>
    <w:rsid w:val="00BD0B91"/>
    <w:rsid w:val="00BE5AC5"/>
    <w:rsid w:val="00BE68A6"/>
    <w:rsid w:val="00BF1B08"/>
    <w:rsid w:val="00C06E74"/>
    <w:rsid w:val="00C11637"/>
    <w:rsid w:val="00C12349"/>
    <w:rsid w:val="00C16FF9"/>
    <w:rsid w:val="00C20301"/>
    <w:rsid w:val="00C36932"/>
    <w:rsid w:val="00C4520A"/>
    <w:rsid w:val="00C52C47"/>
    <w:rsid w:val="00C57AA2"/>
    <w:rsid w:val="00C6085E"/>
    <w:rsid w:val="00C622E4"/>
    <w:rsid w:val="00CB2327"/>
    <w:rsid w:val="00CC6D28"/>
    <w:rsid w:val="00CD2CE5"/>
    <w:rsid w:val="00CD6ED3"/>
    <w:rsid w:val="00CE3C7B"/>
    <w:rsid w:val="00D15937"/>
    <w:rsid w:val="00D16786"/>
    <w:rsid w:val="00D22460"/>
    <w:rsid w:val="00D25DA0"/>
    <w:rsid w:val="00D37961"/>
    <w:rsid w:val="00D42BE5"/>
    <w:rsid w:val="00D449F2"/>
    <w:rsid w:val="00D467D4"/>
    <w:rsid w:val="00D51B56"/>
    <w:rsid w:val="00D7146D"/>
    <w:rsid w:val="00D730EF"/>
    <w:rsid w:val="00D7434B"/>
    <w:rsid w:val="00D764A8"/>
    <w:rsid w:val="00D96AC2"/>
    <w:rsid w:val="00DA6B26"/>
    <w:rsid w:val="00DC251D"/>
    <w:rsid w:val="00DC794A"/>
    <w:rsid w:val="00DE0E2E"/>
    <w:rsid w:val="00DF0B9F"/>
    <w:rsid w:val="00DF1352"/>
    <w:rsid w:val="00DF637C"/>
    <w:rsid w:val="00DF6D6E"/>
    <w:rsid w:val="00E039C9"/>
    <w:rsid w:val="00E15FF4"/>
    <w:rsid w:val="00E17D78"/>
    <w:rsid w:val="00E216C7"/>
    <w:rsid w:val="00E27125"/>
    <w:rsid w:val="00E27234"/>
    <w:rsid w:val="00E4437E"/>
    <w:rsid w:val="00E44AD6"/>
    <w:rsid w:val="00E72EA7"/>
    <w:rsid w:val="00E75C87"/>
    <w:rsid w:val="00E76E65"/>
    <w:rsid w:val="00E76FA9"/>
    <w:rsid w:val="00E81ECB"/>
    <w:rsid w:val="00E9066B"/>
    <w:rsid w:val="00EA2563"/>
    <w:rsid w:val="00EA48EE"/>
    <w:rsid w:val="00ED2131"/>
    <w:rsid w:val="00EE1091"/>
    <w:rsid w:val="00EE732B"/>
    <w:rsid w:val="00EF4682"/>
    <w:rsid w:val="00EF6A2B"/>
    <w:rsid w:val="00EF6E16"/>
    <w:rsid w:val="00F01258"/>
    <w:rsid w:val="00F029D0"/>
    <w:rsid w:val="00F03936"/>
    <w:rsid w:val="00F053C2"/>
    <w:rsid w:val="00F05EBE"/>
    <w:rsid w:val="00F07E18"/>
    <w:rsid w:val="00F125A1"/>
    <w:rsid w:val="00F161E1"/>
    <w:rsid w:val="00F16BC8"/>
    <w:rsid w:val="00F3727D"/>
    <w:rsid w:val="00F64C0B"/>
    <w:rsid w:val="00F65958"/>
    <w:rsid w:val="00F72A08"/>
    <w:rsid w:val="00F752E2"/>
    <w:rsid w:val="00F85293"/>
    <w:rsid w:val="00F87861"/>
    <w:rsid w:val="00F93680"/>
    <w:rsid w:val="00FB0653"/>
    <w:rsid w:val="00FB38A9"/>
    <w:rsid w:val="00FB5F65"/>
    <w:rsid w:val="00FB60E7"/>
    <w:rsid w:val="00FC5DD3"/>
    <w:rsid w:val="00FD1838"/>
    <w:rsid w:val="00FE3F57"/>
    <w:rsid w:val="00FF6D02"/>
    <w:rsid w:val="22D1EB90"/>
    <w:rsid w:val="28089775"/>
    <w:rsid w:val="3165441C"/>
    <w:rsid w:val="397BCE7E"/>
    <w:rsid w:val="5D1865FE"/>
    <w:rsid w:val="6F41D8D1"/>
    <w:rsid w:val="724F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E97F25"/>
  <w15:chartTrackingRefBased/>
  <w15:docId w15:val="{D1FA39E6-274E-4AB2-8DD2-43DEB283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18B"/>
    <w:pPr>
      <w:spacing w:after="0" w:line="240" w:lineRule="auto"/>
    </w:pPr>
    <w:rPr>
      <w:rFonts w:ascii="Calibri" w:eastAsia="Calibri" w:hAnsi="Calibri" w:cs="Times New Roman"/>
      <w:lang w:val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Шаблон письма"/>
    <w:basedOn w:val="Normal"/>
    <w:link w:val="SinespaciadoCar"/>
    <w:autoRedefine/>
    <w:uiPriority w:val="1"/>
    <w:qFormat/>
    <w:rsid w:val="008C418B"/>
    <w:pPr>
      <w:spacing w:line="276" w:lineRule="auto"/>
      <w:jc w:val="center"/>
    </w:pPr>
    <w:rPr>
      <w:rFonts w:ascii="Times New Roman" w:eastAsia="Times New Roman" w:hAnsi="Times New Roman"/>
      <w:sz w:val="20"/>
      <w:szCs w:val="20"/>
      <w:lang w:val="ru-RU" w:eastAsia="es-GT"/>
    </w:rPr>
  </w:style>
  <w:style w:type="character" w:customStyle="1" w:styleId="SinespaciadoCar">
    <w:name w:val="Sin espaciado Car"/>
    <w:aliases w:val="Шаблон письма Car"/>
    <w:basedOn w:val="Fuentedeprrafopredeter"/>
    <w:link w:val="Sinespaciado"/>
    <w:uiPriority w:val="1"/>
    <w:rsid w:val="008C418B"/>
    <w:rPr>
      <w:rFonts w:ascii="Times New Roman" w:eastAsia="Times New Roman" w:hAnsi="Times New Roman" w:cs="Times New Roman"/>
      <w:sz w:val="20"/>
      <w:szCs w:val="20"/>
      <w:lang w:eastAsia="es-GT"/>
    </w:rPr>
  </w:style>
  <w:style w:type="character" w:customStyle="1" w:styleId="MessageHeaderLabel">
    <w:name w:val="Message Header Label"/>
    <w:uiPriority w:val="99"/>
    <w:rsid w:val="008C418B"/>
    <w:rPr>
      <w:b/>
      <w:bCs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C418B"/>
    <w:pPr>
      <w:tabs>
        <w:tab w:val="center" w:pos="4677"/>
        <w:tab w:val="right" w:pos="9355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418B"/>
    <w:rPr>
      <w:rFonts w:ascii="Calibri" w:eastAsia="Calibri" w:hAnsi="Calibri" w:cs="Times New Roman"/>
      <w:lang w:val="es-GT"/>
    </w:rPr>
  </w:style>
  <w:style w:type="table" w:styleId="Tablaconcuadrcula">
    <w:name w:val="Table Grid"/>
    <w:basedOn w:val="Tablanormal"/>
    <w:uiPriority w:val="59"/>
    <w:rsid w:val="008C418B"/>
    <w:pPr>
      <w:spacing w:after="0" w:line="240" w:lineRule="auto"/>
    </w:pPr>
    <w:rPr>
      <w:rFonts w:ascii="Calibri" w:eastAsia="Calibri" w:hAnsi="Calibri" w:cs="Times New Roman"/>
      <w:sz w:val="20"/>
      <w:szCs w:val="20"/>
      <w:lang w:val="es-GT" w:eastAsia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8C418B"/>
    <w:pPr>
      <w:tabs>
        <w:tab w:val="center" w:pos="4677"/>
        <w:tab w:val="right" w:pos="9355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418B"/>
    <w:rPr>
      <w:rFonts w:ascii="Calibri" w:eastAsia="Calibri" w:hAnsi="Calibri" w:cs="Times New Roman"/>
      <w:lang w:val="es-GT"/>
    </w:rPr>
  </w:style>
  <w:style w:type="paragraph" w:styleId="Prrafodelista">
    <w:name w:val="List Paragraph"/>
    <w:basedOn w:val="Normal"/>
    <w:uiPriority w:val="34"/>
    <w:qFormat/>
    <w:rsid w:val="008C41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3281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281B"/>
    <w:rPr>
      <w:rFonts w:ascii="Segoe UI" w:eastAsia="Calibri" w:hAnsi="Segoe UI" w:cs="Segoe UI"/>
      <w:sz w:val="18"/>
      <w:szCs w:val="18"/>
      <w:lang w:val="es-GT"/>
    </w:rPr>
  </w:style>
  <w:style w:type="character" w:styleId="Hipervnculo">
    <w:name w:val="Hyperlink"/>
    <w:basedOn w:val="Fuentedeprrafopredeter"/>
    <w:uiPriority w:val="99"/>
    <w:semiHidden/>
    <w:unhideWhenUsed/>
    <w:rsid w:val="0065695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7F02E400242441A68D3276E92F229C" ma:contentTypeVersion="15" ma:contentTypeDescription="Create a new document." ma:contentTypeScope="" ma:versionID="4b5cbe5ce5af6fee86b5d6cff4c806a5">
  <xsd:schema xmlns:xsd="http://www.w3.org/2001/XMLSchema" xmlns:xs="http://www.w3.org/2001/XMLSchema" xmlns:p="http://schemas.microsoft.com/office/2006/metadata/properties" xmlns:ns2="bd8726d2-1d6e-4cc3-b28c-c59e9137d99c" xmlns:ns3="a1554736-219a-4a64-82bd-a19f88ad0d02" targetNamespace="http://schemas.microsoft.com/office/2006/metadata/properties" ma:root="true" ma:fieldsID="c6019a87b3d081b24057306aa494ae4a" ns2:_="" ns3:_="">
    <xsd:import namespace="bd8726d2-1d6e-4cc3-b28c-c59e9137d99c"/>
    <xsd:import namespace="a1554736-219a-4a64-82bd-a19f88ad0d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entario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8726d2-1d6e-4cc3-b28c-c59e9137d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6add3e6-1676-4723-b590-78e55d65e5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Comentarios" ma:index="19" nillable="true" ma:displayName="Comentarios" ma:format="Dropdown" ma:internalName="Comentarios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54736-219a-4a64-82bd-a19f88ad0d0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a1c57dd-c1fc-4b5d-8570-e5682940e84f}" ma:internalName="TaxCatchAll" ma:showField="CatchAllData" ma:web="a1554736-219a-4a64-82bd-a19f88ad0d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1554736-219a-4a64-82bd-a19f88ad0d02" xsi:nil="true"/>
    <Comentarios xmlns="bd8726d2-1d6e-4cc3-b28c-c59e9137d99c" xsi:nil="true"/>
    <lcf76f155ced4ddcb4097134ff3c332f xmlns="bd8726d2-1d6e-4cc3-b28c-c59e9137d99c">
      <Terms xmlns="http://schemas.microsoft.com/office/infopath/2007/PartnerControls"/>
    </lcf76f155ced4ddcb4097134ff3c332f>
    <SharedWithUsers xmlns="a1554736-219a-4a64-82bd-a19f88ad0d02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7DAF5BE6-E4B6-4A25-83C7-293E478306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96441B-CA7A-4ACE-94C6-0AFC2B4682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8726d2-1d6e-4cc3-b28c-c59e9137d99c"/>
    <ds:schemaRef ds:uri="a1554736-219a-4a64-82bd-a19f88ad0d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D72555-1630-4822-AFD2-F5401692EB92}">
  <ds:schemaRefs>
    <ds:schemaRef ds:uri="http://schemas.microsoft.com/office/2006/metadata/properties"/>
    <ds:schemaRef ds:uri="http://schemas.microsoft.com/office/infopath/2007/PartnerControls"/>
    <ds:schemaRef ds:uri="a1554736-219a-4a64-82bd-a19f88ad0d02"/>
    <ds:schemaRef ds:uri="bd8726d2-1d6e-4cc3-b28c-c59e9137d9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519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Ivanova</dc:creator>
  <cp:keywords/>
  <dc:description/>
  <cp:lastModifiedBy>Oscar Alvarez Carrillo</cp:lastModifiedBy>
  <cp:revision>2</cp:revision>
  <cp:lastPrinted>2023-10-19T13:19:00Z</cp:lastPrinted>
  <dcterms:created xsi:type="dcterms:W3CDTF">2026-10-03T20:46:00Z</dcterms:created>
  <dcterms:modified xsi:type="dcterms:W3CDTF">2026-10-03T20:46:00Z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0x010100937F02E400242441A68D3276E92F229C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Order">
    <vt:r8>1291800</vt:r8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MediaServiceImageTags">
    <vt:lpwstr/>
  </property>
</Properties>
</file>