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07182" w14:textId="1EC12748" w:rsidR="00617864" w:rsidRPr="00843D81" w:rsidRDefault="00617864" w:rsidP="00617864">
      <w:pPr>
        <w:jc w:val="center"/>
        <w:rPr>
          <w:rFonts w:asciiTheme="minorEastAsia" w:eastAsiaTheme="minorEastAsia" w:hAnsiTheme="minorEastAsia"/>
          <w:b/>
          <w:color w:val="000000" w:themeColor="text1"/>
          <w:sz w:val="22"/>
          <w:szCs w:val="22"/>
        </w:rPr>
      </w:pPr>
    </w:p>
    <w:p w14:paraId="443F3C14" w14:textId="77777777" w:rsidR="00617864" w:rsidRPr="00843D81" w:rsidRDefault="00617864" w:rsidP="00617864">
      <w:pPr>
        <w:jc w:val="center"/>
        <w:rPr>
          <w:rFonts w:asciiTheme="minorEastAsia" w:eastAsiaTheme="minorEastAsia" w:hAnsiTheme="minorEastAsia"/>
          <w:b/>
          <w:color w:val="000000" w:themeColor="text1"/>
          <w:sz w:val="22"/>
          <w:szCs w:val="22"/>
        </w:rPr>
      </w:pPr>
    </w:p>
    <w:p w14:paraId="48F0996A" w14:textId="77777777" w:rsidR="00617864" w:rsidRPr="00843D81" w:rsidRDefault="00617864" w:rsidP="00617864">
      <w:pPr>
        <w:jc w:val="center"/>
        <w:rPr>
          <w:rFonts w:asciiTheme="minorEastAsia" w:eastAsiaTheme="minorEastAsia" w:hAnsiTheme="minorEastAsia"/>
          <w:b/>
          <w:color w:val="000000" w:themeColor="text1"/>
          <w:sz w:val="22"/>
          <w:szCs w:val="22"/>
        </w:rPr>
      </w:pPr>
    </w:p>
    <w:p w14:paraId="513A62A8" w14:textId="77777777" w:rsidR="00617864" w:rsidRPr="00843D81" w:rsidRDefault="00617864" w:rsidP="00617864">
      <w:pPr>
        <w:jc w:val="center"/>
        <w:rPr>
          <w:rFonts w:asciiTheme="minorEastAsia" w:eastAsiaTheme="minorEastAsia" w:hAnsiTheme="minorEastAsia"/>
          <w:b/>
          <w:color w:val="000000" w:themeColor="text1"/>
          <w:sz w:val="22"/>
          <w:szCs w:val="22"/>
        </w:rPr>
      </w:pPr>
    </w:p>
    <w:p w14:paraId="47E79721" w14:textId="0403574C" w:rsidR="00617864" w:rsidRPr="00843D81" w:rsidRDefault="00617864" w:rsidP="00617864">
      <w:pPr>
        <w:jc w:val="center"/>
        <w:rPr>
          <w:rFonts w:asciiTheme="minorEastAsia" w:eastAsiaTheme="minorEastAsia" w:hAnsiTheme="minorEastAsia"/>
          <w:b/>
          <w:color w:val="000000" w:themeColor="text1"/>
          <w:sz w:val="22"/>
          <w:szCs w:val="22"/>
        </w:rPr>
      </w:pPr>
    </w:p>
    <w:p w14:paraId="0F38A14E" w14:textId="0A90E4A3" w:rsidR="0026503F" w:rsidRPr="00843D81" w:rsidRDefault="0026503F" w:rsidP="00617864">
      <w:pPr>
        <w:jc w:val="center"/>
        <w:rPr>
          <w:rFonts w:asciiTheme="minorEastAsia" w:eastAsiaTheme="minorEastAsia" w:hAnsiTheme="minorEastAsia"/>
          <w:b/>
          <w:color w:val="000000" w:themeColor="text1"/>
          <w:sz w:val="22"/>
          <w:szCs w:val="22"/>
        </w:rPr>
      </w:pPr>
    </w:p>
    <w:p w14:paraId="739FF6A3" w14:textId="5AC5B89C" w:rsidR="0026503F" w:rsidRPr="00843D81" w:rsidRDefault="0026503F" w:rsidP="00617864">
      <w:pPr>
        <w:jc w:val="center"/>
        <w:rPr>
          <w:rFonts w:asciiTheme="minorEastAsia" w:eastAsiaTheme="minorEastAsia" w:hAnsiTheme="minorEastAsia"/>
          <w:b/>
          <w:color w:val="000000" w:themeColor="text1"/>
          <w:sz w:val="22"/>
          <w:szCs w:val="22"/>
        </w:rPr>
      </w:pPr>
    </w:p>
    <w:p w14:paraId="6E481A00" w14:textId="5F1A7054" w:rsidR="0026503F" w:rsidRPr="00843D81" w:rsidRDefault="0026503F" w:rsidP="00617864">
      <w:pPr>
        <w:jc w:val="center"/>
        <w:rPr>
          <w:rFonts w:asciiTheme="minorEastAsia" w:eastAsiaTheme="minorEastAsia" w:hAnsiTheme="minorEastAsia"/>
          <w:b/>
          <w:color w:val="000000" w:themeColor="text1"/>
          <w:sz w:val="22"/>
          <w:szCs w:val="22"/>
        </w:rPr>
      </w:pPr>
    </w:p>
    <w:p w14:paraId="145429F3" w14:textId="7BDA042C" w:rsidR="0026503F" w:rsidRPr="00843D81" w:rsidRDefault="0026503F" w:rsidP="00617864">
      <w:pPr>
        <w:jc w:val="center"/>
        <w:rPr>
          <w:rFonts w:asciiTheme="minorEastAsia" w:eastAsiaTheme="minorEastAsia" w:hAnsiTheme="minorEastAsia"/>
          <w:b/>
          <w:color w:val="000000" w:themeColor="text1"/>
          <w:sz w:val="22"/>
          <w:szCs w:val="22"/>
        </w:rPr>
      </w:pPr>
    </w:p>
    <w:p w14:paraId="75DF1553" w14:textId="0A420F69" w:rsidR="0026503F" w:rsidRPr="00843D81" w:rsidRDefault="0026503F" w:rsidP="00617864">
      <w:pPr>
        <w:jc w:val="center"/>
        <w:rPr>
          <w:rFonts w:asciiTheme="minorEastAsia" w:eastAsiaTheme="minorEastAsia" w:hAnsiTheme="minorEastAsia"/>
          <w:b/>
          <w:color w:val="000000" w:themeColor="text1"/>
          <w:sz w:val="22"/>
          <w:szCs w:val="22"/>
        </w:rPr>
      </w:pPr>
    </w:p>
    <w:p w14:paraId="2355E52B" w14:textId="31457B0A" w:rsidR="0026503F" w:rsidRPr="00843D81" w:rsidRDefault="0026503F" w:rsidP="00617864">
      <w:pPr>
        <w:jc w:val="center"/>
        <w:rPr>
          <w:rFonts w:asciiTheme="minorEastAsia" w:eastAsiaTheme="minorEastAsia" w:hAnsiTheme="minorEastAsia"/>
          <w:b/>
          <w:color w:val="000000" w:themeColor="text1"/>
          <w:sz w:val="22"/>
          <w:szCs w:val="22"/>
        </w:rPr>
      </w:pPr>
    </w:p>
    <w:p w14:paraId="518DEEFF" w14:textId="4D168799" w:rsidR="0026503F" w:rsidRPr="00843D81" w:rsidRDefault="0026503F" w:rsidP="00617864">
      <w:pPr>
        <w:jc w:val="center"/>
        <w:rPr>
          <w:rFonts w:asciiTheme="minorEastAsia" w:eastAsiaTheme="minorEastAsia" w:hAnsiTheme="minorEastAsia"/>
          <w:b/>
          <w:color w:val="000000" w:themeColor="text1"/>
          <w:sz w:val="22"/>
          <w:szCs w:val="22"/>
        </w:rPr>
      </w:pPr>
    </w:p>
    <w:p w14:paraId="745CE60D" w14:textId="2AF26906" w:rsidR="0026503F" w:rsidRPr="00843D81" w:rsidRDefault="0026503F" w:rsidP="00617864">
      <w:pPr>
        <w:jc w:val="center"/>
        <w:rPr>
          <w:rFonts w:asciiTheme="minorEastAsia" w:eastAsiaTheme="minorEastAsia" w:hAnsiTheme="minorEastAsia"/>
          <w:b/>
          <w:color w:val="000000" w:themeColor="text1"/>
          <w:sz w:val="22"/>
          <w:szCs w:val="22"/>
        </w:rPr>
      </w:pPr>
    </w:p>
    <w:p w14:paraId="30B3DF07" w14:textId="7F7FCCD5" w:rsidR="0026503F" w:rsidRPr="00843D81" w:rsidRDefault="0026503F" w:rsidP="00617864">
      <w:pPr>
        <w:jc w:val="center"/>
        <w:rPr>
          <w:rFonts w:asciiTheme="minorEastAsia" w:eastAsiaTheme="minorEastAsia" w:hAnsiTheme="minorEastAsia"/>
          <w:b/>
          <w:color w:val="000000" w:themeColor="text1"/>
          <w:sz w:val="22"/>
          <w:szCs w:val="22"/>
        </w:rPr>
      </w:pPr>
    </w:p>
    <w:p w14:paraId="64E1F78B" w14:textId="4BE28C8D" w:rsidR="0026503F" w:rsidRPr="00843D81" w:rsidRDefault="0026503F" w:rsidP="00617864">
      <w:pPr>
        <w:jc w:val="center"/>
        <w:rPr>
          <w:rFonts w:asciiTheme="minorEastAsia" w:eastAsiaTheme="minorEastAsia" w:hAnsiTheme="minorEastAsia"/>
          <w:b/>
          <w:color w:val="000000" w:themeColor="text1"/>
          <w:sz w:val="22"/>
          <w:szCs w:val="22"/>
        </w:rPr>
      </w:pPr>
    </w:p>
    <w:p w14:paraId="4D36DD21" w14:textId="77777777" w:rsidR="0026503F" w:rsidRPr="00843D81" w:rsidRDefault="0026503F" w:rsidP="00617864">
      <w:pPr>
        <w:jc w:val="center"/>
        <w:rPr>
          <w:rFonts w:asciiTheme="minorEastAsia" w:eastAsiaTheme="minorEastAsia" w:hAnsiTheme="minorEastAsia"/>
          <w:b/>
          <w:color w:val="000000" w:themeColor="text1"/>
          <w:sz w:val="22"/>
          <w:szCs w:val="22"/>
        </w:rPr>
      </w:pPr>
    </w:p>
    <w:p w14:paraId="1A9DAD80" w14:textId="77777777" w:rsidR="00617864" w:rsidRPr="00843D81" w:rsidRDefault="00617864" w:rsidP="00617864">
      <w:pPr>
        <w:jc w:val="center"/>
        <w:rPr>
          <w:rFonts w:asciiTheme="minorEastAsia" w:eastAsiaTheme="minorEastAsia" w:hAnsiTheme="minorEastAsia"/>
          <w:b/>
          <w:color w:val="000000" w:themeColor="text1"/>
          <w:sz w:val="22"/>
          <w:szCs w:val="22"/>
        </w:rPr>
      </w:pPr>
    </w:p>
    <w:p w14:paraId="514FF8A9" w14:textId="77777777" w:rsidR="0026503F" w:rsidRPr="00843D81" w:rsidRDefault="00617864" w:rsidP="00617864">
      <w:pPr>
        <w:jc w:val="center"/>
        <w:rPr>
          <w:rFonts w:asciiTheme="minorEastAsia" w:eastAsiaTheme="minorEastAsia" w:hAnsiTheme="minorEastAsia"/>
          <w:b/>
          <w:color w:val="000000" w:themeColor="text1"/>
          <w:sz w:val="48"/>
          <w:szCs w:val="48"/>
        </w:rPr>
        <w:sectPr w:rsidR="0026503F" w:rsidRPr="00843D81" w:rsidSect="00E74852">
          <w:headerReference w:type="even" r:id="rId11"/>
          <w:headerReference w:type="default" r:id="rId12"/>
          <w:footerReference w:type="even" r:id="rId13"/>
          <w:footerReference w:type="default" r:id="rId14"/>
          <w:headerReference w:type="first" r:id="rId15"/>
          <w:footerReference w:type="first" r:id="rId16"/>
          <w:pgSz w:w="11907" w:h="16839" w:code="9"/>
          <w:pgMar w:top="1418" w:right="1134" w:bottom="1191" w:left="1134" w:header="851" w:footer="680" w:gutter="0"/>
          <w:pgNumType w:start="0"/>
          <w:cols w:space="425"/>
          <w:titlePg/>
          <w:docGrid w:type="lines" w:linePitch="335"/>
        </w:sectPr>
      </w:pPr>
      <w:r w:rsidRPr="00843D81">
        <w:rPr>
          <w:rFonts w:asciiTheme="minorEastAsia" w:eastAsiaTheme="minorEastAsia" w:hAnsiTheme="minorEastAsia" w:hint="eastAsia"/>
          <w:b/>
          <w:color w:val="000000" w:themeColor="text1"/>
          <w:sz w:val="48"/>
          <w:szCs w:val="48"/>
        </w:rPr>
        <w:t>システム開発業務基本契約書</w:t>
      </w:r>
    </w:p>
    <w:p w14:paraId="298A6A6F" w14:textId="0C3EA9CC" w:rsidR="00617864" w:rsidRPr="00843D81" w:rsidRDefault="005F3B09" w:rsidP="163E601E">
      <w:pPr>
        <w:rPr>
          <w:rFonts w:ascii="MS Mincho" w:hAnsi="MS Mincho" w:cs="MS Mincho"/>
          <w:color w:val="000000" w:themeColor="text1"/>
          <w:sz w:val="22"/>
          <w:szCs w:val="22"/>
        </w:rPr>
      </w:pPr>
      <w:r>
        <w:rPr>
          <w:rFonts w:ascii="MS Mincho" w:hAnsi="MS Mincho" w:cs="MS Mincho"/>
          <w:color w:val="000000" w:themeColor="text1"/>
          <w:sz w:val="22"/>
          <w:szCs w:val="22"/>
        </w:rPr>
        <w:lastRenderedPageBreak/>
        <w:t>Relipa</w:t>
      </w:r>
      <w:r w:rsidR="00617E5A" w:rsidRPr="00843D81">
        <w:rPr>
          <w:rFonts w:ascii="MS Mincho" w:hAnsi="MS Mincho" w:cs="MS Mincho"/>
          <w:color w:val="000000" w:themeColor="text1"/>
          <w:sz w:val="22"/>
          <w:szCs w:val="22"/>
        </w:rPr>
        <w:t>（以下「甲」という）と</w:t>
      </w:r>
      <w:r w:rsidR="001A18E8" w:rsidRPr="001A18E8">
        <w:rPr>
          <w:rFonts w:cs="MS Mincho" w:hint="eastAsia"/>
          <w:color w:val="000000" w:themeColor="text1"/>
          <w:sz w:val="22"/>
          <w:szCs w:val="22"/>
        </w:rPr>
        <w:t>RELIPA CO., LTD</w:t>
      </w:r>
      <w:r w:rsidR="00617864" w:rsidRPr="00843D81">
        <w:rPr>
          <w:rFonts w:ascii="MS Mincho" w:hAnsi="MS Mincho" w:cs="MS Mincho"/>
          <w:color w:val="000000" w:themeColor="text1"/>
          <w:sz w:val="22"/>
          <w:szCs w:val="22"/>
        </w:rPr>
        <w:t>（以下「乙」という）とは、相互の信頼に基づいて取引が行われることを認識し、甲が乙に委託する業務に関し、次の通り基本契約を締結する。</w:t>
      </w:r>
    </w:p>
    <w:p w14:paraId="3E21F4A6" w14:textId="77777777" w:rsidR="00617864" w:rsidRPr="00843D81" w:rsidRDefault="00617864" w:rsidP="163E601E">
      <w:pPr>
        <w:jc w:val="left"/>
        <w:rPr>
          <w:rFonts w:ascii="MS Mincho" w:hAnsi="MS Mincho" w:cs="MS Mincho"/>
          <w:color w:val="000000" w:themeColor="text1"/>
          <w:sz w:val="22"/>
          <w:szCs w:val="22"/>
        </w:rPr>
      </w:pPr>
    </w:p>
    <w:p w14:paraId="0F9348C7" w14:textId="3AC08F5C" w:rsidR="00321D90" w:rsidRPr="00843D81" w:rsidRDefault="00321D90" w:rsidP="163E601E">
      <w:pPr>
        <w:pStyle w:val="ListParagraph"/>
        <w:numPr>
          <w:ilvl w:val="0"/>
          <w:numId w:val="1"/>
        </w:numPr>
        <w:ind w:leftChars="0" w:left="567" w:hanging="567"/>
        <w:rPr>
          <w:rFonts w:ascii="MS Mincho" w:hAnsi="MS Mincho" w:cs="MS Mincho"/>
          <w:color w:val="000000" w:themeColor="text1"/>
          <w:sz w:val="22"/>
          <w:szCs w:val="22"/>
        </w:rPr>
      </w:pPr>
      <w:bookmarkStart w:id="0" w:name="OLE_LINK5"/>
      <w:bookmarkStart w:id="1" w:name="OLE_LINK6"/>
      <w:r w:rsidRPr="00843D81">
        <w:rPr>
          <w:rFonts w:ascii="MS Mincho" w:hAnsi="MS Mincho" w:cs="MS Mincho"/>
          <w:color w:val="000000" w:themeColor="text1"/>
          <w:sz w:val="22"/>
          <w:szCs w:val="22"/>
        </w:rPr>
        <w:t>（委託業務）</w:t>
      </w:r>
      <w:r w:rsidR="00617864" w:rsidRPr="00843D81">
        <w:rPr>
          <w:rFonts w:ascii="MS Mincho" w:hAnsi="MS Mincho" w:cs="MS Mincho"/>
          <w:color w:val="000000" w:themeColor="text1"/>
          <w:sz w:val="22"/>
          <w:szCs w:val="22"/>
        </w:rPr>
        <w:t xml:space="preserve">　</w:t>
      </w:r>
      <w:bookmarkEnd w:id="0"/>
      <w:bookmarkEnd w:id="1"/>
    </w:p>
    <w:p w14:paraId="759195BC" w14:textId="3DAA082B" w:rsidR="00617864" w:rsidRPr="00843D81" w:rsidRDefault="00617864" w:rsidP="163E601E">
      <w:pPr>
        <w:pStyle w:val="ListParagraph"/>
        <w:numPr>
          <w:ilvl w:val="0"/>
          <w:numId w:val="6"/>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甲が乙に委託する業務（以下「委託業務」という）は、以下の一部又は全部とする。</w:t>
      </w:r>
    </w:p>
    <w:p w14:paraId="6D2A38AB" w14:textId="4FEEB30E" w:rsidR="00617864" w:rsidRPr="00843D81" w:rsidRDefault="00617864" w:rsidP="163E601E">
      <w:pPr>
        <w:pStyle w:val="ListParagraph"/>
        <w:numPr>
          <w:ilvl w:val="0"/>
          <w:numId w:val="28"/>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基本設計業務</w:t>
      </w:r>
      <w:r w:rsidRPr="00843D81">
        <w:rPr>
          <w:color w:val="000000" w:themeColor="text1"/>
        </w:rPr>
        <w:br/>
      </w:r>
      <w:r w:rsidRPr="00843D81">
        <w:rPr>
          <w:rFonts w:ascii="MS Mincho" w:hAnsi="MS Mincho" w:cs="MS Mincho"/>
          <w:color w:val="000000" w:themeColor="text1"/>
          <w:sz w:val="22"/>
          <w:szCs w:val="22"/>
        </w:rPr>
        <w:t>システム</w:t>
      </w:r>
      <w:r w:rsidR="00D61730">
        <w:rPr>
          <w:rFonts w:ascii="MS Mincho" w:hAnsi="MS Mincho" w:cs="MS Mincho" w:hint="eastAsia"/>
          <w:color w:val="000000" w:themeColor="text1"/>
          <w:sz w:val="22"/>
          <w:szCs w:val="22"/>
        </w:rPr>
        <w:t>開発</w:t>
      </w:r>
      <w:r w:rsidRPr="00843D81">
        <w:rPr>
          <w:rFonts w:ascii="MS Mincho" w:hAnsi="MS Mincho" w:cs="MS Mincho"/>
          <w:color w:val="000000" w:themeColor="text1"/>
          <w:sz w:val="22"/>
          <w:szCs w:val="22"/>
        </w:rPr>
        <w:t>要件の分析と定義、システム</w:t>
      </w:r>
      <w:r w:rsidR="00D61730">
        <w:rPr>
          <w:rFonts w:ascii="MS Mincho" w:hAnsi="MS Mincho" w:cs="MS Mincho" w:hint="eastAsia"/>
          <w:color w:val="000000" w:themeColor="text1"/>
          <w:sz w:val="22"/>
          <w:szCs w:val="22"/>
        </w:rPr>
        <w:t>開発</w:t>
      </w:r>
      <w:r w:rsidRPr="00843D81">
        <w:rPr>
          <w:rFonts w:ascii="MS Mincho" w:hAnsi="MS Mincho" w:cs="MS Mincho"/>
          <w:color w:val="000000" w:themeColor="text1"/>
          <w:sz w:val="22"/>
          <w:szCs w:val="22"/>
        </w:rPr>
        <w:t>方式</w:t>
      </w:r>
      <w:r w:rsidR="00D61730">
        <w:rPr>
          <w:rFonts w:ascii="MS Mincho" w:hAnsi="MS Mincho" w:cs="MS Mincho" w:hint="eastAsia"/>
          <w:color w:val="000000" w:themeColor="text1"/>
          <w:sz w:val="22"/>
          <w:szCs w:val="22"/>
        </w:rPr>
        <w:t>の</w:t>
      </w:r>
      <w:r w:rsidRPr="00843D81">
        <w:rPr>
          <w:rFonts w:ascii="MS Mincho" w:hAnsi="MS Mincho" w:cs="MS Mincho"/>
          <w:color w:val="000000" w:themeColor="text1"/>
          <w:sz w:val="22"/>
          <w:szCs w:val="22"/>
        </w:rPr>
        <w:t>決定、業務詳細設計、ソフトウェア要件の分析と定義及びソフトウェア</w:t>
      </w:r>
      <w:r w:rsidR="00D61730">
        <w:rPr>
          <w:rFonts w:ascii="MS Mincho" w:hAnsi="MS Mincho" w:cs="MS Mincho" w:hint="eastAsia"/>
          <w:color w:val="000000" w:themeColor="text1"/>
          <w:sz w:val="22"/>
          <w:szCs w:val="22"/>
        </w:rPr>
        <w:t>開発</w:t>
      </w:r>
      <w:r w:rsidRPr="00843D81">
        <w:rPr>
          <w:rFonts w:ascii="MS Mincho" w:hAnsi="MS Mincho" w:cs="MS Mincho"/>
          <w:color w:val="000000" w:themeColor="text1"/>
          <w:sz w:val="22"/>
          <w:szCs w:val="22"/>
        </w:rPr>
        <w:t>方式</w:t>
      </w:r>
      <w:r w:rsidR="00D61730">
        <w:rPr>
          <w:rFonts w:ascii="MS Mincho" w:hAnsi="MS Mincho" w:cs="MS Mincho" w:hint="eastAsia"/>
          <w:color w:val="000000" w:themeColor="text1"/>
          <w:sz w:val="22"/>
          <w:szCs w:val="22"/>
        </w:rPr>
        <w:t>の</w:t>
      </w:r>
      <w:r w:rsidRPr="00843D81">
        <w:rPr>
          <w:rFonts w:ascii="MS Mincho" w:hAnsi="MS Mincho" w:cs="MS Mincho"/>
          <w:color w:val="000000" w:themeColor="text1"/>
          <w:sz w:val="22"/>
          <w:szCs w:val="22"/>
        </w:rPr>
        <w:t>設計等に関する作業の全部又は一部</w:t>
      </w:r>
    </w:p>
    <w:p w14:paraId="07CCDD34" w14:textId="1A230572" w:rsidR="00617864" w:rsidRPr="00843D81" w:rsidRDefault="00617864" w:rsidP="163E601E">
      <w:pPr>
        <w:pStyle w:val="ListParagraph"/>
        <w:numPr>
          <w:ilvl w:val="0"/>
          <w:numId w:val="28"/>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ソフトウェア作成業務</w:t>
      </w:r>
      <w:r w:rsidRPr="00843D81">
        <w:rPr>
          <w:color w:val="000000" w:themeColor="text1"/>
        </w:rPr>
        <w:br/>
      </w:r>
      <w:r w:rsidRPr="00843D81">
        <w:rPr>
          <w:rFonts w:ascii="MS Mincho" w:hAnsi="MS Mincho" w:cs="MS Mincho"/>
          <w:color w:val="000000" w:themeColor="text1"/>
          <w:sz w:val="22"/>
          <w:szCs w:val="22"/>
        </w:rPr>
        <w:t>ソフトウェア詳細設計、プログラミング、ソフトウェア結合テスト、ソフトウェア総合テスト、システム結合テスト及びシステムテスト等に関する作業の全部又は一部</w:t>
      </w:r>
    </w:p>
    <w:p w14:paraId="594EC8B7" w14:textId="1A22C582" w:rsidR="00617864" w:rsidRPr="00843D81" w:rsidRDefault="00617864" w:rsidP="163E601E">
      <w:pPr>
        <w:pStyle w:val="ListParagraph"/>
        <w:numPr>
          <w:ilvl w:val="0"/>
          <w:numId w:val="28"/>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導入・受入・運用支援業務</w:t>
      </w:r>
      <w:r w:rsidRPr="00843D81">
        <w:rPr>
          <w:color w:val="000000" w:themeColor="text1"/>
        </w:rPr>
        <w:br/>
      </w:r>
      <w:r w:rsidRPr="00843D81">
        <w:rPr>
          <w:rFonts w:ascii="MS Mincho" w:hAnsi="MS Mincho" w:cs="MS Mincho"/>
          <w:color w:val="000000" w:themeColor="text1"/>
          <w:sz w:val="22"/>
          <w:szCs w:val="22"/>
        </w:rPr>
        <w:t>ソフトウェア導入・受入支援、コンピュータシステムの運用支援に関する作業の全部又は一部</w:t>
      </w:r>
    </w:p>
    <w:p w14:paraId="3E76F07E" w14:textId="759C0D0C" w:rsidR="00617864" w:rsidRPr="00843D81" w:rsidRDefault="00617864" w:rsidP="163E601E">
      <w:pPr>
        <w:pStyle w:val="ListParagraph"/>
        <w:numPr>
          <w:ilvl w:val="0"/>
          <w:numId w:val="28"/>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保守業務</w:t>
      </w:r>
      <w:r w:rsidRPr="00843D81">
        <w:rPr>
          <w:color w:val="000000" w:themeColor="text1"/>
        </w:rPr>
        <w:br/>
      </w:r>
      <w:r w:rsidRPr="00843D81">
        <w:rPr>
          <w:rFonts w:ascii="MS Mincho" w:hAnsi="MS Mincho" w:cs="MS Mincho"/>
          <w:color w:val="000000" w:themeColor="text1"/>
          <w:sz w:val="22"/>
          <w:szCs w:val="22"/>
        </w:rPr>
        <w:t>コンピュータシステム、ソフトウェア等の保守作業</w:t>
      </w:r>
    </w:p>
    <w:p w14:paraId="73F4EDB5" w14:textId="5CF12BD1" w:rsidR="00617864" w:rsidRPr="00843D81" w:rsidRDefault="00617864" w:rsidP="163E601E">
      <w:pPr>
        <w:pStyle w:val="ListParagraph"/>
        <w:numPr>
          <w:ilvl w:val="0"/>
          <w:numId w:val="28"/>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前各号に付帯する全ての業務</w:t>
      </w:r>
    </w:p>
    <w:p w14:paraId="2AE87574" w14:textId="7B4F5CA9" w:rsidR="00A34C43" w:rsidRPr="00843D81" w:rsidRDefault="00A34C43" w:rsidP="163E601E">
      <w:pPr>
        <w:pStyle w:val="ListParagraph"/>
        <w:numPr>
          <w:ilvl w:val="0"/>
          <w:numId w:val="6"/>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委託業務の種類</w:t>
      </w:r>
    </w:p>
    <w:p w14:paraId="5CCE0315" w14:textId="37D4158E" w:rsidR="00617864" w:rsidRPr="00843D81" w:rsidRDefault="00617864" w:rsidP="163E601E">
      <w:pPr>
        <w:pStyle w:val="ListParagraph"/>
        <w:ind w:leftChars="0" w:left="284"/>
        <w:rPr>
          <w:rFonts w:ascii="MS Mincho" w:hAnsi="MS Mincho" w:cs="MS Mincho"/>
          <w:color w:val="000000" w:themeColor="text1"/>
          <w:sz w:val="22"/>
          <w:szCs w:val="22"/>
        </w:rPr>
      </w:pPr>
      <w:r w:rsidRPr="00843D81">
        <w:rPr>
          <w:rFonts w:ascii="MS Mincho" w:hAnsi="MS Mincho" w:cs="MS Mincho"/>
          <w:color w:val="000000" w:themeColor="text1"/>
          <w:sz w:val="22"/>
          <w:szCs w:val="22"/>
        </w:rPr>
        <w:t>第</w:t>
      </w:r>
      <w:r w:rsidR="00957A3B">
        <w:rPr>
          <w:rFonts w:ascii="MS Mincho" w:hAnsi="MS Mincho" w:cs="MS Mincho"/>
          <w:color w:val="000000" w:themeColor="text1"/>
          <w:sz w:val="22"/>
          <w:szCs w:val="22"/>
        </w:rPr>
        <w:t>1</w:t>
      </w:r>
      <w:r w:rsidRPr="00843D81">
        <w:rPr>
          <w:rFonts w:ascii="MS Mincho" w:hAnsi="MS Mincho" w:cs="MS Mincho"/>
          <w:color w:val="000000" w:themeColor="text1"/>
          <w:sz w:val="22"/>
          <w:szCs w:val="22"/>
        </w:rPr>
        <w:t>条の業務の委託方式は以下に示すとおりとし、個別契約の発注時に甲は乙に対し、文書で明示することとする。委託方式が混在する場合には、甲は乙に対して、適用範囲を明示するものとする。なお、本条の個別契約は第</w:t>
      </w:r>
      <w:r w:rsidR="00957A3B">
        <w:rPr>
          <w:rFonts w:ascii="MS Mincho" w:hAnsi="MS Mincho" w:cs="MS Mincho"/>
          <w:color w:val="000000" w:themeColor="text1"/>
          <w:sz w:val="22"/>
          <w:szCs w:val="22"/>
        </w:rPr>
        <w:t>3</w:t>
      </w:r>
      <w:r w:rsidRPr="00843D81">
        <w:rPr>
          <w:rFonts w:ascii="MS Mincho" w:hAnsi="MS Mincho" w:cs="MS Mincho"/>
          <w:color w:val="000000" w:themeColor="text1"/>
          <w:sz w:val="22"/>
          <w:szCs w:val="22"/>
        </w:rPr>
        <w:t>条</w:t>
      </w:r>
      <w:r w:rsidR="00957A3B">
        <w:rPr>
          <w:rFonts w:ascii="MS Mincho" w:hAnsi="MS Mincho" w:cs="MS Mincho"/>
          <w:color w:val="000000" w:themeColor="text1"/>
          <w:sz w:val="22"/>
          <w:szCs w:val="22"/>
        </w:rPr>
        <w:t>1</w:t>
      </w:r>
      <w:r w:rsidRPr="00843D81">
        <w:rPr>
          <w:rFonts w:ascii="MS Mincho" w:hAnsi="MS Mincho" w:cs="MS Mincho"/>
          <w:color w:val="000000" w:themeColor="text1"/>
          <w:sz w:val="22"/>
          <w:szCs w:val="22"/>
        </w:rPr>
        <w:t>項、仕様書等は第</w:t>
      </w:r>
      <w:r w:rsidR="00957A3B">
        <w:rPr>
          <w:rFonts w:ascii="MS Mincho" w:hAnsi="MS Mincho" w:cs="MS Mincho"/>
          <w:color w:val="000000" w:themeColor="text1"/>
          <w:sz w:val="22"/>
          <w:szCs w:val="22"/>
        </w:rPr>
        <w:t>3</w:t>
      </w:r>
      <w:r w:rsidRPr="00843D81">
        <w:rPr>
          <w:rFonts w:ascii="MS Mincho" w:hAnsi="MS Mincho" w:cs="MS Mincho"/>
          <w:color w:val="000000" w:themeColor="text1"/>
          <w:sz w:val="22"/>
          <w:szCs w:val="22"/>
        </w:rPr>
        <w:t>条</w:t>
      </w:r>
      <w:r w:rsidR="00957A3B">
        <w:rPr>
          <w:rFonts w:ascii="MS Mincho" w:hAnsi="MS Mincho" w:cs="MS Mincho"/>
          <w:color w:val="000000" w:themeColor="text1"/>
          <w:sz w:val="22"/>
          <w:szCs w:val="22"/>
        </w:rPr>
        <w:t>2</w:t>
      </w:r>
      <w:r w:rsidRPr="00843D81">
        <w:rPr>
          <w:rFonts w:ascii="MS Mincho" w:hAnsi="MS Mincho" w:cs="MS Mincho"/>
          <w:color w:val="000000" w:themeColor="text1"/>
          <w:sz w:val="22"/>
          <w:szCs w:val="22"/>
        </w:rPr>
        <w:t>項の内容をいう。</w:t>
      </w:r>
    </w:p>
    <w:p w14:paraId="079F5324" w14:textId="5DA502D2" w:rsidR="00617864" w:rsidRPr="00843D81" w:rsidRDefault="00617864" w:rsidP="006B56D4">
      <w:pPr>
        <w:pStyle w:val="ListParagraph"/>
        <w:numPr>
          <w:ilvl w:val="2"/>
          <w:numId w:val="5"/>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請負業務</w:t>
      </w:r>
      <w:r w:rsidRPr="00843D81">
        <w:rPr>
          <w:color w:val="000000" w:themeColor="text1"/>
        </w:rPr>
        <w:br/>
      </w:r>
      <w:r w:rsidRPr="00843D81">
        <w:rPr>
          <w:rFonts w:ascii="MS Mincho" w:hAnsi="MS Mincho" w:cs="MS Mincho"/>
          <w:color w:val="000000" w:themeColor="text1"/>
          <w:sz w:val="22"/>
          <w:szCs w:val="22"/>
        </w:rPr>
        <w:t>甲に対し乙が、仕様書等の内容を完成させることを約束し、甲がその仕事の結果に対して報酬を支払う、民法632条以下に従う委託業務の方式をいう。</w:t>
      </w:r>
      <w:bookmarkStart w:id="2" w:name="_Hlk532291301"/>
    </w:p>
    <w:bookmarkEnd w:id="2"/>
    <w:p w14:paraId="06454DA5" w14:textId="37CA9A36" w:rsidR="00617864" w:rsidRPr="00843D81" w:rsidRDefault="00617864" w:rsidP="006B56D4">
      <w:pPr>
        <w:pStyle w:val="ListParagraph"/>
        <w:numPr>
          <w:ilvl w:val="2"/>
          <w:numId w:val="5"/>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準委任業務</w:t>
      </w:r>
      <w:r w:rsidRPr="00843D81">
        <w:rPr>
          <w:color w:val="000000" w:themeColor="text1"/>
        </w:rPr>
        <w:br/>
      </w:r>
      <w:r w:rsidRPr="00843D81">
        <w:rPr>
          <w:rFonts w:ascii="MS Mincho" w:hAnsi="MS Mincho" w:cs="MS Mincho"/>
          <w:color w:val="000000" w:themeColor="text1"/>
          <w:sz w:val="22"/>
          <w:szCs w:val="22"/>
        </w:rPr>
        <w:t>甲に対し乙が、仕様書等の内容の業務を遂行することを約束し、甲がその工数に対して報酬を支払う、</w:t>
      </w:r>
      <w:bookmarkStart w:id="3" w:name="OLE_LINK1"/>
      <w:r w:rsidRPr="00843D81">
        <w:rPr>
          <w:rFonts w:ascii="MS Mincho" w:hAnsi="MS Mincho" w:cs="MS Mincho"/>
          <w:color w:val="000000" w:themeColor="text1"/>
          <w:sz w:val="22"/>
          <w:szCs w:val="22"/>
        </w:rPr>
        <w:t>民法</w:t>
      </w:r>
      <w:bookmarkEnd w:id="3"/>
      <w:r w:rsidR="007D7FF1" w:rsidRPr="00843D81">
        <w:rPr>
          <w:rFonts w:ascii="MS Mincho" w:hAnsi="MS Mincho" w:cs="MS Mincho" w:hint="eastAsia"/>
          <w:color w:val="000000" w:themeColor="text1"/>
          <w:sz w:val="22"/>
          <w:szCs w:val="22"/>
        </w:rPr>
        <w:t>643</w:t>
      </w:r>
      <w:r w:rsidRPr="00843D81">
        <w:rPr>
          <w:rFonts w:ascii="MS Mincho" w:hAnsi="MS Mincho" w:cs="MS Mincho"/>
          <w:color w:val="000000" w:themeColor="text1"/>
          <w:sz w:val="22"/>
          <w:szCs w:val="22"/>
        </w:rPr>
        <w:t>条以下に従う委託業務の方式をいう。</w:t>
      </w:r>
    </w:p>
    <w:p w14:paraId="2BC063F2" w14:textId="77777777" w:rsidR="00617864" w:rsidRPr="00843D81" w:rsidRDefault="00617864" w:rsidP="163E601E">
      <w:pPr>
        <w:ind w:left="567" w:hanging="283"/>
        <w:rPr>
          <w:rFonts w:ascii="MS Mincho" w:hAnsi="MS Mincho" w:cs="MS Mincho"/>
          <w:color w:val="000000" w:themeColor="text1"/>
          <w:sz w:val="22"/>
          <w:szCs w:val="22"/>
        </w:rPr>
      </w:pPr>
    </w:p>
    <w:p w14:paraId="6C10FF70" w14:textId="6B48E023" w:rsidR="00F54B32" w:rsidRPr="00843D81" w:rsidRDefault="00F54B32" w:rsidP="163E601E">
      <w:pPr>
        <w:pStyle w:val="ListParagraph"/>
        <w:numPr>
          <w:ilvl w:val="0"/>
          <w:numId w:val="1"/>
        </w:numPr>
        <w:ind w:leftChars="0" w:left="567" w:hanging="567"/>
        <w:rPr>
          <w:rFonts w:ascii="MS Mincho" w:hAnsi="MS Mincho" w:cs="MS Mincho"/>
          <w:color w:val="000000" w:themeColor="text1"/>
          <w:sz w:val="22"/>
          <w:szCs w:val="22"/>
        </w:rPr>
      </w:pPr>
      <w:r w:rsidRPr="00843D81">
        <w:rPr>
          <w:rFonts w:ascii="MS Mincho" w:hAnsi="MS Mincho" w:cs="MS Mincho"/>
          <w:color w:val="000000" w:themeColor="text1"/>
          <w:sz w:val="22"/>
          <w:szCs w:val="22"/>
        </w:rPr>
        <w:t>（適用範囲）</w:t>
      </w:r>
      <w:r w:rsidR="00617864" w:rsidRPr="00843D81">
        <w:rPr>
          <w:rFonts w:ascii="MS Mincho" w:hAnsi="MS Mincho" w:cs="MS Mincho"/>
          <w:color w:val="000000" w:themeColor="text1"/>
          <w:sz w:val="22"/>
          <w:szCs w:val="22"/>
        </w:rPr>
        <w:t xml:space="preserve">　</w:t>
      </w:r>
    </w:p>
    <w:p w14:paraId="05434F7F" w14:textId="5E4BBE74" w:rsidR="00617864" w:rsidRPr="00843D81" w:rsidRDefault="00617864" w:rsidP="163E601E">
      <w:pPr>
        <w:pStyle w:val="ListParagraph"/>
        <w:numPr>
          <w:ilvl w:val="0"/>
          <w:numId w:val="2"/>
        </w:numPr>
        <w:ind w:leftChars="0" w:left="284" w:hanging="284"/>
        <w:jc w:val="left"/>
        <w:rPr>
          <w:rFonts w:ascii="MS Mincho" w:hAnsi="MS Mincho" w:cs="MS Mincho"/>
          <w:color w:val="000000" w:themeColor="text1"/>
          <w:sz w:val="22"/>
          <w:szCs w:val="22"/>
        </w:rPr>
      </w:pPr>
      <w:r w:rsidRPr="00843D81">
        <w:rPr>
          <w:rFonts w:ascii="MS Mincho" w:hAnsi="MS Mincho" w:cs="MS Mincho"/>
          <w:color w:val="000000" w:themeColor="text1"/>
          <w:sz w:val="22"/>
          <w:szCs w:val="22"/>
        </w:rPr>
        <w:t>本契約は第</w:t>
      </w:r>
      <w:r w:rsidR="00957A3B">
        <w:rPr>
          <w:rFonts w:ascii="MS Mincho" w:hAnsi="MS Mincho" w:cs="MS Mincho"/>
          <w:color w:val="000000" w:themeColor="text1"/>
          <w:sz w:val="22"/>
          <w:szCs w:val="22"/>
        </w:rPr>
        <w:t>1</w:t>
      </w:r>
      <w:r w:rsidRPr="00843D81">
        <w:rPr>
          <w:rFonts w:ascii="MS Mincho" w:hAnsi="MS Mincho" w:cs="MS Mincho"/>
          <w:color w:val="000000" w:themeColor="text1"/>
          <w:sz w:val="22"/>
          <w:szCs w:val="22"/>
        </w:rPr>
        <w:t>条各号に定める委託業務に関する基本的事項を定めるものである。</w:t>
      </w:r>
    </w:p>
    <w:p w14:paraId="024D7D01" w14:textId="70B18E20" w:rsidR="00617864" w:rsidRPr="00843D81" w:rsidRDefault="00617864" w:rsidP="163E601E">
      <w:pPr>
        <w:numPr>
          <w:ilvl w:val="0"/>
          <w:numId w:val="2"/>
        </w:numPr>
        <w:ind w:left="284" w:hanging="284"/>
        <w:jc w:val="left"/>
        <w:rPr>
          <w:rFonts w:ascii="MS Mincho" w:hAnsi="MS Mincho" w:cs="MS Mincho"/>
          <w:color w:val="000000" w:themeColor="text1"/>
          <w:sz w:val="22"/>
          <w:szCs w:val="22"/>
        </w:rPr>
      </w:pPr>
      <w:r w:rsidRPr="00843D81">
        <w:rPr>
          <w:rFonts w:ascii="MS Mincho" w:hAnsi="MS Mincho" w:cs="MS Mincho"/>
          <w:color w:val="000000" w:themeColor="text1"/>
          <w:sz w:val="22"/>
          <w:szCs w:val="22"/>
        </w:rPr>
        <w:t>甲及び乙は、次条の個別契約において本契約の一部の適用を排除し、又は本契約と異なる事項を定めることができる。この場合、個別契約の条項が本契約に優先するものとする。</w:t>
      </w:r>
    </w:p>
    <w:p w14:paraId="71C135E0" w14:textId="72C27463" w:rsidR="00617864" w:rsidRPr="00843D81" w:rsidRDefault="00617864" w:rsidP="163E601E">
      <w:pPr>
        <w:numPr>
          <w:ilvl w:val="0"/>
          <w:numId w:val="2"/>
        </w:numPr>
        <w:ind w:left="284" w:hanging="284"/>
        <w:jc w:val="left"/>
        <w:rPr>
          <w:rFonts w:ascii="MS Mincho" w:hAnsi="MS Mincho" w:cs="MS Mincho"/>
          <w:color w:val="000000" w:themeColor="text1"/>
          <w:sz w:val="22"/>
          <w:szCs w:val="22"/>
        </w:rPr>
      </w:pPr>
      <w:r w:rsidRPr="00843D81">
        <w:rPr>
          <w:rFonts w:ascii="MS Mincho" w:hAnsi="MS Mincho" w:cs="MS Mincho"/>
          <w:color w:val="000000" w:themeColor="text1"/>
          <w:sz w:val="22"/>
          <w:szCs w:val="22"/>
        </w:rPr>
        <w:t>本契約及び個別契約の一部又は全部の内容の変更は、甲乙協議の上、別途、書面による変更契約締結によってのみこれを行うことができる。</w:t>
      </w:r>
    </w:p>
    <w:p w14:paraId="1C3CBA28" w14:textId="77777777" w:rsidR="00617864" w:rsidRPr="00843D81" w:rsidRDefault="00617864" w:rsidP="163E601E">
      <w:pPr>
        <w:jc w:val="left"/>
        <w:rPr>
          <w:rFonts w:ascii="MS Mincho" w:hAnsi="MS Mincho" w:cs="MS Mincho"/>
          <w:color w:val="000000" w:themeColor="text1"/>
          <w:sz w:val="22"/>
          <w:szCs w:val="22"/>
        </w:rPr>
      </w:pPr>
    </w:p>
    <w:p w14:paraId="4B176BC8" w14:textId="70033F68" w:rsidR="00F54B32" w:rsidRPr="00843D81" w:rsidRDefault="00F54B32" w:rsidP="163E601E">
      <w:pPr>
        <w:pStyle w:val="ListParagraph"/>
        <w:numPr>
          <w:ilvl w:val="0"/>
          <w:numId w:val="1"/>
        </w:numPr>
        <w:ind w:leftChars="0" w:left="567" w:hanging="567"/>
        <w:jc w:val="left"/>
        <w:rPr>
          <w:rFonts w:ascii="MS Mincho" w:hAnsi="MS Mincho" w:cs="MS Mincho"/>
          <w:color w:val="000000" w:themeColor="text1"/>
          <w:sz w:val="22"/>
          <w:szCs w:val="22"/>
        </w:rPr>
      </w:pPr>
      <w:r w:rsidRPr="00843D81">
        <w:rPr>
          <w:rFonts w:ascii="MS Mincho" w:hAnsi="MS Mincho" w:cs="MS Mincho"/>
          <w:color w:val="000000" w:themeColor="text1"/>
          <w:sz w:val="22"/>
          <w:szCs w:val="22"/>
        </w:rPr>
        <w:t>（個別契約）</w:t>
      </w:r>
      <w:r w:rsidR="00617864" w:rsidRPr="00843D81">
        <w:rPr>
          <w:rFonts w:ascii="MS Mincho" w:hAnsi="MS Mincho" w:cs="MS Mincho"/>
          <w:color w:val="000000" w:themeColor="text1"/>
          <w:sz w:val="22"/>
          <w:szCs w:val="22"/>
        </w:rPr>
        <w:t xml:space="preserve">　</w:t>
      </w:r>
    </w:p>
    <w:p w14:paraId="7F40C704" w14:textId="55ABD994" w:rsidR="00617864" w:rsidRPr="00843D81" w:rsidRDefault="00617864" w:rsidP="00A80C11">
      <w:pPr>
        <w:pStyle w:val="ListParagraph"/>
        <w:numPr>
          <w:ilvl w:val="0"/>
          <w:numId w:val="3"/>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委託業務の個別契約は、以下の各号の取引条件を定めた乙所定の注文書を甲から乙に交付し、又は、通信回線を通じてFAX若しくはメールにより通知し、乙が甲に注文請書を交付又はFAX、メールにより送信した時点で成立する。</w:t>
      </w:r>
    </w:p>
    <w:p w14:paraId="731FD2D2" w14:textId="4298D4B4" w:rsidR="00617864" w:rsidRPr="00843D81" w:rsidRDefault="00617864" w:rsidP="0026269B">
      <w:pPr>
        <w:pStyle w:val="ListParagraph"/>
        <w:numPr>
          <w:ilvl w:val="0"/>
          <w:numId w:val="4"/>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具体的作業内容に関する事項</w:t>
      </w:r>
    </w:p>
    <w:p w14:paraId="26E7B18F" w14:textId="4B8D8815" w:rsidR="00617864" w:rsidRPr="00843D81" w:rsidRDefault="00617864" w:rsidP="0026269B">
      <w:pPr>
        <w:pStyle w:val="ListParagraph"/>
        <w:numPr>
          <w:ilvl w:val="0"/>
          <w:numId w:val="4"/>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納期及び作業期間に関する事項</w:t>
      </w:r>
    </w:p>
    <w:p w14:paraId="21938AC0" w14:textId="297F8220" w:rsidR="00617864" w:rsidRPr="00843D81" w:rsidRDefault="00617864" w:rsidP="0026269B">
      <w:pPr>
        <w:pStyle w:val="ListParagraph"/>
        <w:numPr>
          <w:ilvl w:val="0"/>
          <w:numId w:val="4"/>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甲が乙に提供する情報、資料、機器、設備等に関する事項</w:t>
      </w:r>
    </w:p>
    <w:p w14:paraId="343EAC63" w14:textId="522562B5" w:rsidR="00617864" w:rsidRPr="00843D81" w:rsidRDefault="00617864" w:rsidP="0026269B">
      <w:pPr>
        <w:pStyle w:val="ListParagraph"/>
        <w:numPr>
          <w:ilvl w:val="0"/>
          <w:numId w:val="4"/>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lastRenderedPageBreak/>
        <w:t>乙が甲の委託に基づき作成し納入すべき物件（以下「成果物」という）の明細及び納入場所・納入方法・検査方法・検査期間に関する事項</w:t>
      </w:r>
    </w:p>
    <w:p w14:paraId="63681420" w14:textId="6DB4A5B3" w:rsidR="00617864" w:rsidRPr="00843D81" w:rsidRDefault="00617864" w:rsidP="0026269B">
      <w:pPr>
        <w:pStyle w:val="ListParagraph"/>
        <w:numPr>
          <w:ilvl w:val="0"/>
          <w:numId w:val="4"/>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委託代金・報酬代金その他委託業務の対価たる金銭の額及びその支払方法に関する事項</w:t>
      </w:r>
    </w:p>
    <w:p w14:paraId="50251910" w14:textId="3CC6F6E8" w:rsidR="007D7FF1" w:rsidRPr="00843D81" w:rsidRDefault="00617864" w:rsidP="0026269B">
      <w:pPr>
        <w:pStyle w:val="ListParagraph"/>
        <w:numPr>
          <w:ilvl w:val="0"/>
          <w:numId w:val="4"/>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第</w:t>
      </w:r>
      <w:r w:rsidR="00957A3B">
        <w:rPr>
          <w:rFonts w:ascii="MS Mincho" w:hAnsi="MS Mincho" w:cs="MS Mincho" w:hint="eastAsia"/>
          <w:color w:val="000000" w:themeColor="text1"/>
          <w:sz w:val="22"/>
          <w:szCs w:val="22"/>
        </w:rPr>
        <w:t>1</w:t>
      </w:r>
      <w:r w:rsidRPr="00843D81">
        <w:rPr>
          <w:rFonts w:ascii="MS Mincho" w:hAnsi="MS Mincho" w:cs="MS Mincho"/>
          <w:color w:val="000000" w:themeColor="text1"/>
          <w:sz w:val="22"/>
          <w:szCs w:val="22"/>
        </w:rPr>
        <w:t>条各号の一部の業務のみを受託する場合は、その範囲に関する事項</w:t>
      </w:r>
    </w:p>
    <w:p w14:paraId="2935A053" w14:textId="7FCB99CC" w:rsidR="007D7FF1" w:rsidRPr="00843D81" w:rsidRDefault="00617864" w:rsidP="0026269B">
      <w:pPr>
        <w:pStyle w:val="ListParagraph"/>
        <w:numPr>
          <w:ilvl w:val="0"/>
          <w:numId w:val="4"/>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第</w:t>
      </w:r>
      <w:r w:rsidR="00957A3B">
        <w:rPr>
          <w:rFonts w:ascii="MS Mincho" w:hAnsi="MS Mincho" w:cs="MS Mincho" w:hint="eastAsia"/>
          <w:color w:val="000000" w:themeColor="text1"/>
          <w:sz w:val="22"/>
          <w:szCs w:val="22"/>
        </w:rPr>
        <w:t>1</w:t>
      </w:r>
      <w:r w:rsidRPr="00843D81">
        <w:rPr>
          <w:rFonts w:ascii="MS Mincho" w:hAnsi="MS Mincho" w:cs="MS Mincho"/>
          <w:color w:val="000000" w:themeColor="text1"/>
          <w:sz w:val="22"/>
          <w:szCs w:val="22"/>
        </w:rPr>
        <w:t>条</w:t>
      </w:r>
      <w:r w:rsidR="00957A3B">
        <w:rPr>
          <w:rFonts w:ascii="MS Mincho" w:hAnsi="MS Mincho" w:cs="MS Mincho" w:hint="eastAsia"/>
          <w:color w:val="000000" w:themeColor="text1"/>
          <w:sz w:val="22"/>
          <w:szCs w:val="22"/>
        </w:rPr>
        <w:t>2</w:t>
      </w:r>
      <w:r w:rsidR="00D61730">
        <w:rPr>
          <w:rFonts w:ascii="MS Mincho" w:hAnsi="MS Mincho" w:cs="MS Mincho" w:hint="eastAsia"/>
          <w:color w:val="000000" w:themeColor="text1"/>
          <w:sz w:val="22"/>
          <w:szCs w:val="22"/>
        </w:rPr>
        <w:t>項</w:t>
      </w:r>
      <w:r w:rsidRPr="00843D81">
        <w:rPr>
          <w:rFonts w:ascii="MS Mincho" w:hAnsi="MS Mincho" w:cs="MS Mincho"/>
          <w:color w:val="000000" w:themeColor="text1"/>
          <w:sz w:val="22"/>
          <w:szCs w:val="22"/>
        </w:rPr>
        <w:t>の委託方式に関する事項</w:t>
      </w:r>
    </w:p>
    <w:p w14:paraId="3E470184" w14:textId="73231E50" w:rsidR="007D7FF1" w:rsidRDefault="007D7FF1" w:rsidP="0026269B">
      <w:pPr>
        <w:pStyle w:val="ListParagraph"/>
        <w:numPr>
          <w:ilvl w:val="0"/>
          <w:numId w:val="4"/>
        </w:numPr>
        <w:ind w:leftChars="0"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甲及び乙の役割分担（作業責任分担の内容）</w:t>
      </w:r>
    </w:p>
    <w:p w14:paraId="6E8A6AE7" w14:textId="107CB957" w:rsidR="00D65C12" w:rsidRPr="00681D24" w:rsidRDefault="00617864" w:rsidP="0026269B">
      <w:pPr>
        <w:pStyle w:val="ListParagraph"/>
        <w:numPr>
          <w:ilvl w:val="0"/>
          <w:numId w:val="4"/>
        </w:numPr>
        <w:ind w:leftChars="0" w:left="709" w:hanging="425"/>
        <w:rPr>
          <w:rFonts w:ascii="MS Mincho" w:hAnsi="MS Mincho" w:cs="MS Mincho"/>
          <w:color w:val="000000" w:themeColor="text1"/>
          <w:sz w:val="22"/>
          <w:szCs w:val="22"/>
        </w:rPr>
      </w:pPr>
      <w:r w:rsidRPr="00681D24">
        <w:rPr>
          <w:rFonts w:ascii="MS Mincho" w:hAnsi="MS Mincho" w:cs="MS Mincho" w:hint="eastAsia"/>
          <w:color w:val="000000" w:themeColor="text1"/>
          <w:sz w:val="22"/>
          <w:szCs w:val="22"/>
        </w:rPr>
        <w:t>その他委託業務遂行に必要な全ての事項</w:t>
      </w:r>
    </w:p>
    <w:p w14:paraId="57EE070C" w14:textId="77777777" w:rsidR="00D65C12" w:rsidRPr="00843D81" w:rsidRDefault="00D65C12" w:rsidP="00D65C12">
      <w:pPr>
        <w:pStyle w:val="BodyTextIndent"/>
        <w:ind w:leftChars="-29" w:left="1" w:hangingChars="28" w:hanging="62"/>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2.甲</w:t>
      </w:r>
      <w:r w:rsidR="00617864" w:rsidRPr="00843D81">
        <w:rPr>
          <w:rFonts w:ascii="MS Mincho" w:hAnsi="MS Mincho" w:cs="MS Mincho"/>
          <w:color w:val="000000" w:themeColor="text1"/>
          <w:sz w:val="22"/>
          <w:szCs w:val="22"/>
        </w:rPr>
        <w:t>は、個別契約に関し、必要な範囲で条件書、仕様書、依頼書（以下｢仕様書等｣という）を乙へ交付する。</w:t>
      </w:r>
    </w:p>
    <w:p w14:paraId="2F2255E9" w14:textId="0770013B" w:rsidR="00015D8E" w:rsidRPr="00843D81" w:rsidRDefault="00D65C12" w:rsidP="00D65C12">
      <w:pPr>
        <w:pStyle w:val="BodyTextIndent"/>
        <w:ind w:leftChars="-29" w:left="1" w:hangingChars="28" w:hanging="62"/>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3.</w:t>
      </w:r>
      <w:r w:rsidR="00E96C93" w:rsidRPr="00843D81">
        <w:rPr>
          <w:rFonts w:ascii="MS Mincho" w:hAnsi="MS Mincho" w:cs="MS Mincho"/>
          <w:color w:val="000000" w:themeColor="text1"/>
          <w:sz w:val="22"/>
          <w:szCs w:val="22"/>
        </w:rPr>
        <w:t>個別契約の内容の疑義及び変更について、以下の各号に定める。</w:t>
      </w:r>
    </w:p>
    <w:p w14:paraId="64A6E39A" w14:textId="6FFD4386" w:rsidR="00617864" w:rsidRPr="00843D81" w:rsidRDefault="00617864" w:rsidP="163E601E">
      <w:pPr>
        <w:pStyle w:val="BodyTextIndent"/>
        <w:numPr>
          <w:ilvl w:val="0"/>
          <w:numId w:val="7"/>
        </w:numPr>
        <w:ind w:left="709" w:hanging="426"/>
        <w:rPr>
          <w:rFonts w:ascii="MS Mincho" w:hAnsi="MS Mincho" w:cs="MS Mincho"/>
          <w:color w:val="000000" w:themeColor="text1"/>
          <w:sz w:val="22"/>
          <w:szCs w:val="22"/>
        </w:rPr>
      </w:pPr>
      <w:bookmarkStart w:id="4" w:name="OLE_LINK7"/>
      <w:r w:rsidRPr="00843D81">
        <w:rPr>
          <w:rFonts w:ascii="MS Mincho" w:hAnsi="MS Mincho" w:cs="MS Mincho"/>
          <w:color w:val="000000" w:themeColor="text1"/>
          <w:sz w:val="22"/>
          <w:szCs w:val="22"/>
        </w:rPr>
        <w:t>甲が委託した委託業務の内容につき、乙において、実現可能性等に関し疑義を抱いた場合には、乙は速やかに甲に報告しなければならない。この場合において、甲乙は双方協議の上、仕様書等の変更等により、当該疑義を速やかに解消するよう努めるものとする。</w:t>
      </w:r>
    </w:p>
    <w:p w14:paraId="717678DD" w14:textId="4EDCBF11" w:rsidR="00617864" w:rsidRPr="00843D81" w:rsidRDefault="00617864" w:rsidP="163E601E">
      <w:pPr>
        <w:pStyle w:val="BodyTextIndent"/>
        <w:numPr>
          <w:ilvl w:val="0"/>
          <w:numId w:val="7"/>
        </w:numPr>
        <w:ind w:left="709" w:hanging="426"/>
        <w:rPr>
          <w:rFonts w:ascii="MS Mincho" w:hAnsi="MS Mincho" w:cs="MS Mincho"/>
          <w:color w:val="000000" w:themeColor="text1"/>
          <w:sz w:val="22"/>
          <w:szCs w:val="22"/>
        </w:rPr>
      </w:pPr>
      <w:r w:rsidRPr="00843D81">
        <w:rPr>
          <w:rFonts w:ascii="MS Mincho" w:hAnsi="MS Mincho" w:cs="MS Mincho"/>
          <w:color w:val="000000" w:themeColor="text1"/>
          <w:sz w:val="22"/>
          <w:szCs w:val="22"/>
        </w:rPr>
        <w:t>前項の疑義が、仕様書等の瑕疵など甲の責めに帰すべき事由に基づく場合、乙は、甲に対し、追加支出が必要となった費用及び納期の延長を請求できるものとする。甲の指示によって実現不可能な仕様書等が作成された場合も同様とする。</w:t>
      </w:r>
    </w:p>
    <w:p w14:paraId="6907AD7E" w14:textId="220C45A4" w:rsidR="00617864" w:rsidRPr="00843D81" w:rsidRDefault="00617864" w:rsidP="163E601E">
      <w:pPr>
        <w:pStyle w:val="BodyTextIndent"/>
        <w:numPr>
          <w:ilvl w:val="0"/>
          <w:numId w:val="7"/>
        </w:numPr>
        <w:ind w:left="709" w:hanging="426"/>
        <w:rPr>
          <w:rFonts w:ascii="MS Mincho" w:hAnsi="MS Mincho" w:cs="MS Mincho"/>
          <w:color w:val="000000" w:themeColor="text1"/>
          <w:sz w:val="22"/>
          <w:szCs w:val="22"/>
        </w:rPr>
      </w:pPr>
      <w:r w:rsidRPr="00843D81">
        <w:rPr>
          <w:rFonts w:ascii="MS Mincho" w:hAnsi="MS Mincho" w:cs="MS Mincho"/>
          <w:color w:val="000000" w:themeColor="text1"/>
          <w:sz w:val="22"/>
          <w:szCs w:val="22"/>
        </w:rPr>
        <w:t>前項に定める乙の請求は、その時点で有効な個別契約又は仕様書等に示された納期が到来する前に行わなければならない。</w:t>
      </w:r>
    </w:p>
    <w:p w14:paraId="6697BAAD" w14:textId="1BDF06EA" w:rsidR="00617864" w:rsidRPr="00843D81" w:rsidRDefault="00617864" w:rsidP="163E601E">
      <w:pPr>
        <w:pStyle w:val="BodyTextIndent"/>
        <w:numPr>
          <w:ilvl w:val="0"/>
          <w:numId w:val="7"/>
        </w:numPr>
        <w:ind w:left="709" w:hanging="426"/>
        <w:rPr>
          <w:rFonts w:ascii="MS Mincho" w:hAnsi="MS Mincho" w:cs="MS Mincho"/>
          <w:color w:val="000000" w:themeColor="text1"/>
          <w:sz w:val="22"/>
          <w:szCs w:val="22"/>
        </w:rPr>
      </w:pPr>
      <w:r w:rsidRPr="00843D81">
        <w:rPr>
          <w:rFonts w:ascii="MS Mincho" w:hAnsi="MS Mincho" w:cs="MS Mincho"/>
          <w:color w:val="000000" w:themeColor="text1"/>
          <w:sz w:val="22"/>
          <w:szCs w:val="22"/>
        </w:rPr>
        <w:t>第</w:t>
      </w:r>
      <w:r w:rsidR="00957A3B">
        <w:rPr>
          <w:rFonts w:ascii="MS Mincho" w:hAnsi="MS Mincho" w:cs="MS Mincho" w:hint="eastAsia"/>
          <w:color w:val="000000" w:themeColor="text1"/>
          <w:sz w:val="22"/>
          <w:szCs w:val="22"/>
        </w:rPr>
        <w:t>1</w:t>
      </w:r>
      <w:r w:rsidRPr="00843D81">
        <w:rPr>
          <w:rFonts w:ascii="MS Mincho" w:hAnsi="MS Mincho" w:cs="MS Mincho"/>
          <w:color w:val="000000" w:themeColor="text1"/>
          <w:sz w:val="22"/>
          <w:szCs w:val="22"/>
        </w:rPr>
        <w:t>項の協議によって仕様書等の変更を行う場合、甲は乙に対して、明確</w:t>
      </w:r>
      <w:r w:rsidR="00E74153" w:rsidRPr="00843D81">
        <w:rPr>
          <w:rFonts w:ascii="MS Mincho" w:hAnsi="MS Mincho" w:cs="MS Mincho"/>
          <w:color w:val="000000" w:themeColor="text1"/>
          <w:sz w:val="22"/>
          <w:szCs w:val="22"/>
        </w:rPr>
        <w:t>と</w:t>
      </w:r>
      <w:r w:rsidRPr="00843D81">
        <w:rPr>
          <w:rFonts w:ascii="MS Mincho" w:hAnsi="MS Mincho" w:cs="MS Mincho"/>
          <w:color w:val="000000" w:themeColor="text1"/>
          <w:sz w:val="22"/>
          <w:szCs w:val="22"/>
        </w:rPr>
        <w:t>なった</w:t>
      </w:r>
      <w:r w:rsidR="00E74153" w:rsidRPr="00843D81">
        <w:rPr>
          <w:rFonts w:ascii="MS Mincho" w:hAnsi="MS Mincho" w:cs="MS Mincho"/>
          <w:color w:val="000000" w:themeColor="text1"/>
          <w:sz w:val="22"/>
          <w:szCs w:val="22"/>
        </w:rPr>
        <w:t>疑義の</w:t>
      </w:r>
      <w:r w:rsidRPr="00843D81">
        <w:rPr>
          <w:rFonts w:ascii="MS Mincho" w:hAnsi="MS Mincho" w:cs="MS Mincho"/>
          <w:color w:val="000000" w:themeColor="text1"/>
          <w:sz w:val="22"/>
          <w:szCs w:val="22"/>
        </w:rPr>
        <w:t>内容、及び変更後の仕様書等の内容、</w:t>
      </w:r>
      <w:r w:rsidR="00E74153" w:rsidRPr="00843D81">
        <w:rPr>
          <w:rFonts w:ascii="MS Mincho" w:hAnsi="MS Mincho" w:cs="MS Mincho"/>
          <w:color w:val="000000" w:themeColor="text1"/>
          <w:sz w:val="22"/>
          <w:szCs w:val="22"/>
        </w:rPr>
        <w:t>並びに</w:t>
      </w:r>
      <w:r w:rsidRPr="00843D81">
        <w:rPr>
          <w:rFonts w:ascii="MS Mincho" w:hAnsi="MS Mincho" w:cs="MS Mincho"/>
          <w:color w:val="000000" w:themeColor="text1"/>
          <w:sz w:val="22"/>
          <w:szCs w:val="22"/>
        </w:rPr>
        <w:t>乙の請求に基づき変更となった</w:t>
      </w:r>
      <w:r w:rsidR="00E74153" w:rsidRPr="00843D81">
        <w:rPr>
          <w:rFonts w:ascii="MS Mincho" w:hAnsi="MS Mincho" w:cs="MS Mincho"/>
          <w:color w:val="000000" w:themeColor="text1"/>
          <w:sz w:val="22"/>
          <w:szCs w:val="22"/>
        </w:rPr>
        <w:t>場合</w:t>
      </w:r>
      <w:r w:rsidR="00786C57" w:rsidRPr="00843D81">
        <w:rPr>
          <w:rFonts w:ascii="MS Mincho" w:hAnsi="MS Mincho" w:cs="MS Mincho"/>
          <w:color w:val="000000" w:themeColor="text1"/>
          <w:sz w:val="22"/>
          <w:szCs w:val="22"/>
        </w:rPr>
        <w:t>は、その</w:t>
      </w:r>
      <w:r w:rsidRPr="00843D81">
        <w:rPr>
          <w:rFonts w:ascii="MS Mincho" w:hAnsi="MS Mincho" w:cs="MS Mincho"/>
          <w:color w:val="000000" w:themeColor="text1"/>
          <w:sz w:val="22"/>
          <w:szCs w:val="22"/>
        </w:rPr>
        <w:t>費用及び納期を</w:t>
      </w:r>
      <w:bookmarkEnd w:id="4"/>
      <w:r w:rsidRPr="00843D81">
        <w:rPr>
          <w:rFonts w:ascii="MS Mincho" w:hAnsi="MS Mincho" w:cs="MS Mincho"/>
          <w:color w:val="000000" w:themeColor="text1"/>
          <w:sz w:val="22"/>
          <w:szCs w:val="22"/>
        </w:rPr>
        <w:t>文書又は電子媒体により通知しなければならない。</w:t>
      </w:r>
    </w:p>
    <w:p w14:paraId="65E15B02" w14:textId="77777777" w:rsidR="00617864" w:rsidRPr="00843D81" w:rsidRDefault="00617864" w:rsidP="163E601E">
      <w:pPr>
        <w:pStyle w:val="BodyTextIndent"/>
        <w:ind w:left="567" w:hanging="426"/>
        <w:rPr>
          <w:rFonts w:ascii="MS Mincho" w:hAnsi="MS Mincho" w:cs="MS Mincho"/>
          <w:color w:val="000000" w:themeColor="text1"/>
          <w:sz w:val="22"/>
          <w:szCs w:val="22"/>
        </w:rPr>
      </w:pPr>
    </w:p>
    <w:p w14:paraId="163E559C" w14:textId="32BB673D" w:rsidR="007111A2" w:rsidRPr="00843D81" w:rsidRDefault="007111A2" w:rsidP="163E601E">
      <w:pPr>
        <w:pStyle w:val="BodyTextIndent"/>
        <w:numPr>
          <w:ilvl w:val="0"/>
          <w:numId w:val="1"/>
        </w:numPr>
        <w:ind w:left="567" w:hanging="567"/>
        <w:rPr>
          <w:rFonts w:ascii="MS Mincho" w:hAnsi="MS Mincho" w:cs="MS Mincho"/>
          <w:color w:val="000000" w:themeColor="text1"/>
          <w:sz w:val="22"/>
          <w:szCs w:val="22"/>
        </w:rPr>
      </w:pPr>
      <w:r w:rsidRPr="00843D81">
        <w:rPr>
          <w:rFonts w:ascii="MS Mincho" w:hAnsi="MS Mincho" w:cs="MS Mincho"/>
          <w:color w:val="000000" w:themeColor="text1"/>
          <w:sz w:val="22"/>
          <w:szCs w:val="22"/>
        </w:rPr>
        <w:t>（再委託）</w:t>
      </w:r>
    </w:p>
    <w:p w14:paraId="2DDC2528" w14:textId="1A7FCCB4" w:rsidR="007D7FF1" w:rsidRPr="00843D81" w:rsidRDefault="007D7FF1" w:rsidP="007D7FF1">
      <w:pPr>
        <w:ind w:left="220" w:hangingChars="100" w:hanging="220"/>
        <w:rPr>
          <w:rFonts w:ascii="MS Mincho" w:hAnsi="MS Mincho" w:cs="MS Mincho"/>
          <w:color w:val="000000" w:themeColor="text1"/>
          <w:sz w:val="22"/>
          <w:szCs w:val="22"/>
        </w:rPr>
      </w:pPr>
      <w:bookmarkStart w:id="5" w:name="OLE_LINK10"/>
      <w:r w:rsidRPr="00843D81">
        <w:rPr>
          <w:rFonts w:ascii="MS Mincho" w:hAnsi="MS Mincho" w:cs="MS Mincho" w:hint="eastAsia"/>
          <w:color w:val="000000" w:themeColor="text1"/>
          <w:sz w:val="22"/>
          <w:szCs w:val="22"/>
        </w:rPr>
        <w:t>１．乙は、乙の責任において、各個別業務の一部を第三者（甲が指定する再委託先も含む）に再委託することができる</w:t>
      </w:r>
      <w:r w:rsidR="006A79BD">
        <w:rPr>
          <w:rFonts w:ascii="MS Mincho" w:hAnsi="MS Mincho" w:cs="MS Mincho" w:hint="eastAsia"/>
          <w:color w:val="000000" w:themeColor="text1"/>
          <w:sz w:val="22"/>
          <w:szCs w:val="22"/>
        </w:rPr>
        <w:t>ものとする</w:t>
      </w:r>
      <w:r w:rsidRPr="00843D81">
        <w:rPr>
          <w:rFonts w:ascii="MS Mincho" w:hAnsi="MS Mincho" w:cs="MS Mincho" w:hint="eastAsia"/>
          <w:color w:val="000000" w:themeColor="text1"/>
          <w:sz w:val="22"/>
          <w:szCs w:val="22"/>
        </w:rPr>
        <w:t>。但し、乙は、甲が要請した場合、再委託先の名称及び住所等を甲に報告するものとし、甲において当該第三者に再委託することが不適切となる合理的な理由が存する場合、甲は乙に、書面により、その理由を通知することにより、当該第三者に対する再委託の中止を請求することができる</w:t>
      </w:r>
      <w:r w:rsidR="006A79BD">
        <w:rPr>
          <w:rFonts w:ascii="MS Mincho" w:hAnsi="MS Mincho" w:cs="MS Mincho" w:hint="eastAsia"/>
          <w:color w:val="000000" w:themeColor="text1"/>
          <w:sz w:val="22"/>
          <w:szCs w:val="22"/>
        </w:rPr>
        <w:t>ものとする</w:t>
      </w:r>
      <w:r w:rsidR="002C7642" w:rsidRPr="00843D81">
        <w:rPr>
          <w:rFonts w:ascii="MS Mincho" w:hAnsi="MS Mincho" w:cs="MS Mincho" w:hint="eastAsia"/>
          <w:color w:val="000000" w:themeColor="text1"/>
          <w:sz w:val="22"/>
          <w:szCs w:val="22"/>
        </w:rPr>
        <w:t>。</w:t>
      </w:r>
    </w:p>
    <w:p w14:paraId="718A494B" w14:textId="25D8C8ED" w:rsidR="007D7FF1" w:rsidRPr="00843D81" w:rsidRDefault="007D7FF1" w:rsidP="007D7FF1">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２．乙は、甲の書面による事前の同意を得て委託業務の全部又は一部を第三者に委託する場合、当該第三者が本契約記載の秘密保持義務と同等の秘密保持義務を負担することに同意する契約を当該第三者と締結しなければならず、かつ、当該第三者による秘密保持義務違反は乙の履行補助者がなしたものとみなす。なお、乙は当該第三者に対し、本契約及び個別契約に定める乙の義務を遵守させるものとする。</w:t>
      </w:r>
    </w:p>
    <w:p w14:paraId="638D9664" w14:textId="79F748ED" w:rsidR="00B53FBF" w:rsidRPr="00843D81" w:rsidRDefault="007D7FF1" w:rsidP="007D7FF1">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３．乙は、当該第三者の履行について甲に帰責事由がある場合を除き、自ら業務を遂行した場合と同様の責任を負うものとする。</w:t>
      </w:r>
      <w:bookmarkEnd w:id="5"/>
      <w:r w:rsidRPr="00843D81">
        <w:rPr>
          <w:rFonts w:ascii="MS Mincho" w:hAnsi="MS Mincho" w:cs="MS Mincho" w:hint="eastAsia"/>
          <w:color w:val="000000" w:themeColor="text1"/>
          <w:sz w:val="22"/>
          <w:szCs w:val="22"/>
        </w:rPr>
        <w:t>但し、甲の指定した再委託先の履行については、乙に故意または重大な過失がある場合を除き、責任を負わない。</w:t>
      </w:r>
    </w:p>
    <w:p w14:paraId="681E6A0A" w14:textId="77777777" w:rsidR="00617864" w:rsidRPr="00843D81" w:rsidRDefault="00617864" w:rsidP="163E601E">
      <w:pPr>
        <w:rPr>
          <w:rFonts w:ascii="MS Mincho" w:hAnsi="MS Mincho" w:cs="MS Mincho"/>
          <w:color w:val="000000" w:themeColor="text1"/>
          <w:sz w:val="22"/>
          <w:szCs w:val="22"/>
        </w:rPr>
      </w:pPr>
    </w:p>
    <w:p w14:paraId="3220C4A4" w14:textId="3ED287D1" w:rsidR="00F56D0F" w:rsidRPr="00843D81" w:rsidRDefault="00F56D0F" w:rsidP="163E601E">
      <w:pPr>
        <w:pStyle w:val="ListParagraph"/>
        <w:numPr>
          <w:ilvl w:val="0"/>
          <w:numId w:val="1"/>
        </w:numPr>
        <w:ind w:leftChars="0" w:left="567" w:hanging="567"/>
        <w:rPr>
          <w:rFonts w:ascii="MS Mincho" w:hAnsi="MS Mincho" w:cs="MS Mincho"/>
          <w:color w:val="000000" w:themeColor="text1"/>
          <w:sz w:val="22"/>
          <w:szCs w:val="22"/>
        </w:rPr>
      </w:pPr>
      <w:r w:rsidRPr="00843D81">
        <w:rPr>
          <w:rFonts w:ascii="MS Mincho" w:hAnsi="MS Mincho" w:cs="MS Mincho"/>
          <w:color w:val="000000" w:themeColor="text1"/>
          <w:sz w:val="22"/>
          <w:szCs w:val="22"/>
        </w:rPr>
        <w:t>（貸与品及び支給品の提供）</w:t>
      </w:r>
    </w:p>
    <w:p w14:paraId="5EB0B475" w14:textId="1FD03A70" w:rsidR="00617864" w:rsidRPr="00843D81" w:rsidRDefault="00617864" w:rsidP="163E601E">
      <w:pPr>
        <w:pStyle w:val="ListParagraph"/>
        <w:numPr>
          <w:ilvl w:val="0"/>
          <w:numId w:val="9"/>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は乙に対し、個別契約に定める条件に従い、委託業務の遂行並びに成果物の開発・製作・導入に必要な情報、資料、機器、設備等（以下「貸与品」という）を貸与期間、使用条件等を定めたうえで貸与する。</w:t>
      </w:r>
    </w:p>
    <w:p w14:paraId="3C07DEEC" w14:textId="7080EB2A" w:rsidR="00617864" w:rsidRPr="00843D81" w:rsidRDefault="00617864" w:rsidP="163E601E">
      <w:pPr>
        <w:numPr>
          <w:ilvl w:val="0"/>
          <w:numId w:val="9"/>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前項に定めるもののほか、甲が必要と認めた場合、甲は乙に対し委託業務の遂行並びに成果物の</w:t>
      </w:r>
      <w:r w:rsidRPr="00843D81">
        <w:rPr>
          <w:rFonts w:ascii="MS Mincho" w:hAnsi="MS Mincho" w:cs="MS Mincho"/>
          <w:color w:val="000000" w:themeColor="text1"/>
          <w:sz w:val="22"/>
          <w:szCs w:val="22"/>
        </w:rPr>
        <w:lastRenderedPageBreak/>
        <w:t>開発・製作・導入に必要な材料及び消耗品の全部又は一部を支給する（以下、「支給品」という。）。</w:t>
      </w:r>
    </w:p>
    <w:p w14:paraId="14FFC53A" w14:textId="2A7CA42F" w:rsidR="00617864" w:rsidRPr="00843D81" w:rsidRDefault="00617864" w:rsidP="163E601E">
      <w:pPr>
        <w:numPr>
          <w:ilvl w:val="0"/>
          <w:numId w:val="9"/>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乙は委託業務が終了した場合、貸与期間が経過した場合、その他合理的な理由により甲が返却を要求した場合には、貸与品を甲に返却する。</w:t>
      </w:r>
    </w:p>
    <w:p w14:paraId="333DEC1B" w14:textId="7FA65831" w:rsidR="00617864" w:rsidRPr="00843D81" w:rsidRDefault="00617864" w:rsidP="163E601E">
      <w:pPr>
        <w:numPr>
          <w:ilvl w:val="0"/>
          <w:numId w:val="9"/>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乙は、貸与品及び支給品を甲の承諾なくして甲の指定した目的以外に使用してはならず、また複製・複写してはならない。</w:t>
      </w:r>
    </w:p>
    <w:p w14:paraId="56CE24FA" w14:textId="77777777" w:rsidR="000831D5" w:rsidRPr="00843D81" w:rsidRDefault="000831D5" w:rsidP="163E601E">
      <w:pPr>
        <w:rPr>
          <w:rFonts w:ascii="MS Mincho" w:hAnsi="MS Mincho" w:cs="MS Mincho"/>
          <w:color w:val="000000" w:themeColor="text1"/>
          <w:sz w:val="22"/>
          <w:szCs w:val="22"/>
        </w:rPr>
      </w:pPr>
    </w:p>
    <w:p w14:paraId="2776AA15" w14:textId="74366636" w:rsidR="00F56D0F" w:rsidRPr="00843D81" w:rsidRDefault="00F56D0F" w:rsidP="163E601E">
      <w:pPr>
        <w:pStyle w:val="ListParagraph"/>
        <w:numPr>
          <w:ilvl w:val="0"/>
          <w:numId w:val="1"/>
        </w:numPr>
        <w:ind w:leftChars="0" w:left="567" w:hanging="567"/>
        <w:rPr>
          <w:rFonts w:ascii="MS Mincho" w:hAnsi="MS Mincho" w:cs="MS Mincho"/>
          <w:color w:val="000000" w:themeColor="text1"/>
          <w:sz w:val="22"/>
          <w:szCs w:val="22"/>
        </w:rPr>
      </w:pPr>
      <w:r w:rsidRPr="00843D81">
        <w:rPr>
          <w:rFonts w:ascii="MS Mincho" w:hAnsi="MS Mincho" w:cs="MS Mincho"/>
          <w:color w:val="000000" w:themeColor="text1"/>
          <w:sz w:val="22"/>
          <w:szCs w:val="22"/>
        </w:rPr>
        <w:t>（作業場所）</w:t>
      </w:r>
    </w:p>
    <w:p w14:paraId="110CEDCA" w14:textId="2F7C936C" w:rsidR="00617864" w:rsidRPr="00843D81" w:rsidRDefault="00617864" w:rsidP="163E601E">
      <w:pPr>
        <w:pStyle w:val="ListParagraph"/>
        <w:numPr>
          <w:ilvl w:val="0"/>
          <w:numId w:val="10"/>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乙が委託業務を遂行する場所は、乙の定める場所とする。但し、作業場所については、別途甲乙協議の上、甲が指定する場所とすることができる</w:t>
      </w:r>
      <w:r w:rsidR="000D4974">
        <w:rPr>
          <w:rFonts w:ascii="MS Mincho" w:hAnsi="MS Mincho" w:cs="MS Mincho" w:hint="eastAsia"/>
          <w:color w:val="000000" w:themeColor="text1"/>
          <w:sz w:val="22"/>
          <w:szCs w:val="22"/>
        </w:rPr>
        <w:t>ものとする</w:t>
      </w:r>
      <w:r w:rsidRPr="00843D81">
        <w:rPr>
          <w:rFonts w:ascii="MS Mincho" w:hAnsi="MS Mincho" w:cs="MS Mincho"/>
          <w:color w:val="000000" w:themeColor="text1"/>
          <w:sz w:val="22"/>
          <w:szCs w:val="22"/>
        </w:rPr>
        <w:t>。</w:t>
      </w:r>
    </w:p>
    <w:p w14:paraId="380B19A7" w14:textId="143D8BA8" w:rsidR="00617864" w:rsidRPr="00843D81" w:rsidRDefault="00617864" w:rsidP="163E601E">
      <w:pPr>
        <w:numPr>
          <w:ilvl w:val="0"/>
          <w:numId w:val="10"/>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乙の作業場所が甲又は甲の顧客の作業場所であるとき、当該作業場所の使用条件等の詳細は甲乙協議の上、決定する。</w:t>
      </w:r>
    </w:p>
    <w:p w14:paraId="1CE3E925" w14:textId="47A58600" w:rsidR="00617864" w:rsidRPr="00843D81" w:rsidRDefault="00617864" w:rsidP="163E601E">
      <w:pPr>
        <w:numPr>
          <w:ilvl w:val="0"/>
          <w:numId w:val="10"/>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前項の場合、乙は、甲又は甲の顧客の作業場所における安全衛生管理、防犯、秩序維持等に関する諸規則を当該業務従事者に遵守させるものとする。</w:t>
      </w:r>
    </w:p>
    <w:p w14:paraId="6E74033C" w14:textId="77777777" w:rsidR="00617864" w:rsidRPr="00843D81" w:rsidRDefault="00617864" w:rsidP="163E601E">
      <w:pPr>
        <w:rPr>
          <w:rFonts w:ascii="MS Mincho" w:hAnsi="MS Mincho" w:cs="MS Mincho"/>
          <w:color w:val="000000" w:themeColor="text1"/>
          <w:sz w:val="22"/>
          <w:szCs w:val="22"/>
        </w:rPr>
      </w:pPr>
    </w:p>
    <w:p w14:paraId="5A42C64F" w14:textId="3C2B56CC" w:rsidR="00F56D0F" w:rsidRPr="00843D81" w:rsidRDefault="00F56D0F" w:rsidP="163E601E">
      <w:pPr>
        <w:pStyle w:val="ListParagraph"/>
        <w:numPr>
          <w:ilvl w:val="0"/>
          <w:numId w:val="1"/>
        </w:numPr>
        <w:ind w:leftChars="0" w:left="567" w:hanging="567"/>
        <w:rPr>
          <w:rFonts w:ascii="MS Mincho" w:hAnsi="MS Mincho" w:cs="MS Mincho"/>
          <w:color w:val="000000" w:themeColor="text1"/>
          <w:sz w:val="22"/>
          <w:szCs w:val="22"/>
        </w:rPr>
      </w:pPr>
      <w:r w:rsidRPr="00843D81">
        <w:rPr>
          <w:rFonts w:ascii="MS Mincho" w:hAnsi="MS Mincho" w:cs="MS Mincho"/>
          <w:color w:val="000000" w:themeColor="text1"/>
          <w:sz w:val="22"/>
          <w:szCs w:val="22"/>
        </w:rPr>
        <w:t>（管理責任者）</w:t>
      </w:r>
      <w:r w:rsidR="00617864" w:rsidRPr="00843D81">
        <w:rPr>
          <w:rFonts w:ascii="MS Mincho" w:hAnsi="MS Mincho" w:cs="MS Mincho"/>
          <w:color w:val="000000" w:themeColor="text1"/>
          <w:sz w:val="22"/>
          <w:szCs w:val="22"/>
        </w:rPr>
        <w:t xml:space="preserve">　</w:t>
      </w:r>
    </w:p>
    <w:p w14:paraId="7505800F" w14:textId="53987389" w:rsidR="007D7FF1" w:rsidRPr="00843D81" w:rsidRDefault="007D7FF1" w:rsidP="007D7FF1">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1.</w:t>
      </w:r>
      <w:r w:rsidR="00617864" w:rsidRPr="00843D81">
        <w:rPr>
          <w:rFonts w:ascii="MS Mincho" w:hAnsi="MS Mincho" w:cs="MS Mincho"/>
          <w:color w:val="000000" w:themeColor="text1"/>
          <w:sz w:val="22"/>
          <w:szCs w:val="22"/>
        </w:rPr>
        <w:t>甲及び乙は、本契約締結後速やかに、委託業務を円滑に遂行するため、それぞれ業務の管理責任者を定め</w:t>
      </w:r>
      <w:r w:rsidRPr="00843D81">
        <w:rPr>
          <w:rFonts w:ascii="MS Mincho" w:hAnsi="MS Mincho" w:cs="MS Mincho" w:hint="eastAsia"/>
          <w:color w:val="000000" w:themeColor="text1"/>
          <w:sz w:val="22"/>
          <w:szCs w:val="22"/>
        </w:rPr>
        <w:t>、互いに、相手方に通知する。</w:t>
      </w:r>
    </w:p>
    <w:p w14:paraId="5064E5AF" w14:textId="707FE1C7" w:rsidR="00617864" w:rsidRPr="00843D81" w:rsidRDefault="007D7FF1" w:rsidP="007D7FF1">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2.甲及び乙は、事前に相手方に書面により通知することにより、管理責任者を変更することができる。</w:t>
      </w:r>
    </w:p>
    <w:p w14:paraId="0E8B6344" w14:textId="77777777" w:rsidR="00215DE4" w:rsidRPr="00843D81" w:rsidRDefault="00215DE4" w:rsidP="00215DE4">
      <w:pPr>
        <w:rPr>
          <w:rFonts w:ascii="MS Mincho" w:hAnsi="MS Mincho" w:cs="MS Mincho"/>
          <w:color w:val="000000" w:themeColor="text1"/>
          <w:sz w:val="22"/>
          <w:szCs w:val="22"/>
        </w:rPr>
      </w:pPr>
    </w:p>
    <w:p w14:paraId="146BF1A9" w14:textId="57AAE189" w:rsidR="00215DE4"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第8条（協働と役割分担）</w:t>
      </w:r>
    </w:p>
    <w:p w14:paraId="0C229E97" w14:textId="77777777" w:rsidR="00215DE4" w:rsidRPr="00843D81" w:rsidRDefault="00215DE4" w:rsidP="00215DE4">
      <w:pPr>
        <w:ind w:left="330" w:hangingChars="150" w:hanging="33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1．甲及び乙は、本件業務の円滑かつ適切な遂行のためには、乙の有するシステム開発に関する技術及び知識の提供と甲によるシステム仕様書の早期かつ明確な確定が重要であり、</w:t>
      </w:r>
      <w:bookmarkStart w:id="6" w:name="OLE_LINK22"/>
      <w:r w:rsidRPr="00843D81">
        <w:rPr>
          <w:rFonts w:ascii="MS Mincho" w:hAnsi="MS Mincho" w:cs="MS Mincho" w:hint="eastAsia"/>
          <w:color w:val="000000" w:themeColor="text1"/>
          <w:sz w:val="22"/>
          <w:szCs w:val="22"/>
        </w:rPr>
        <w:t>甲乙双方による</w:t>
      </w:r>
      <w:bookmarkEnd w:id="6"/>
      <w:r w:rsidRPr="00843D81">
        <w:rPr>
          <w:rFonts w:ascii="MS Mincho" w:hAnsi="MS Mincho" w:cs="MS Mincho" w:hint="eastAsia"/>
          <w:color w:val="000000" w:themeColor="text1"/>
          <w:sz w:val="22"/>
          <w:szCs w:val="22"/>
        </w:rPr>
        <w:t>共同作業及び各自の分担作業が必要とされることを認識し、甲乙双方による共同作業及び各自の分担作業を誠実に実施するとともに、相手方の分担作業の実施に対して、誠意をもって協力するものとする。</w:t>
      </w:r>
    </w:p>
    <w:p w14:paraId="272AB131" w14:textId="77777777" w:rsidR="00215DE4"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2．甲乙双方による共同作業及び各自の分担作業は、各個別契約において定める。</w:t>
      </w:r>
    </w:p>
    <w:p w14:paraId="2BDC7054" w14:textId="77777777" w:rsidR="00215DE4" w:rsidRPr="00843D81" w:rsidRDefault="00215DE4" w:rsidP="00215DE4">
      <w:pPr>
        <w:ind w:left="330" w:hangingChars="150" w:hanging="33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3．甲及び乙は、共同作業及び各自の実施すべき分担作業を遅延し又は実施しない場合、それにより相手方に生じた損害の賠償も含め、係る遅延又は不実施について相手方に対して責任を負うものとする。</w:t>
      </w:r>
    </w:p>
    <w:p w14:paraId="49CC3C05" w14:textId="77777777" w:rsidR="00617864" w:rsidRPr="00843D81" w:rsidRDefault="00617864" w:rsidP="163E601E">
      <w:pPr>
        <w:rPr>
          <w:rFonts w:ascii="MS Mincho" w:hAnsi="MS Mincho" w:cs="MS Mincho"/>
          <w:color w:val="000000" w:themeColor="text1"/>
          <w:sz w:val="22"/>
          <w:szCs w:val="22"/>
        </w:rPr>
      </w:pPr>
    </w:p>
    <w:p w14:paraId="31F7BBCE" w14:textId="22E9B4D8" w:rsidR="00F56D0F"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第9条</w:t>
      </w:r>
      <w:r w:rsidR="00F56D0F" w:rsidRPr="00843D81">
        <w:rPr>
          <w:rFonts w:ascii="MS Mincho" w:hAnsi="MS Mincho" w:cs="MS Mincho"/>
          <w:color w:val="000000" w:themeColor="text1"/>
          <w:sz w:val="22"/>
          <w:szCs w:val="22"/>
        </w:rPr>
        <w:t>（報告）</w:t>
      </w:r>
      <w:r w:rsidR="00617864" w:rsidRPr="00843D81">
        <w:rPr>
          <w:rFonts w:ascii="MS Mincho" w:hAnsi="MS Mincho" w:cs="MS Mincho"/>
          <w:color w:val="000000" w:themeColor="text1"/>
          <w:sz w:val="22"/>
          <w:szCs w:val="22"/>
        </w:rPr>
        <w:t xml:space="preserve">　</w:t>
      </w:r>
    </w:p>
    <w:p w14:paraId="74003258" w14:textId="3EB272DE" w:rsidR="00617864" w:rsidRPr="00843D81" w:rsidRDefault="00617864" w:rsidP="163E601E">
      <w:pPr>
        <w:pStyle w:val="ListParagraph"/>
        <w:numPr>
          <w:ilvl w:val="0"/>
          <w:numId w:val="11"/>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乙は、委託業務について、随時、甲に工程計画書の提出及び進捗状況の報告を行い、又工程遅延のおそれがある場合には速やかにその理由及び対策を甲に報告し</w:t>
      </w:r>
      <w:r w:rsidR="00D53523">
        <w:rPr>
          <w:rFonts w:ascii="MS Mincho" w:hAnsi="MS Mincho" w:cs="MS Mincho" w:hint="eastAsia"/>
          <w:color w:val="000000" w:themeColor="text1"/>
          <w:sz w:val="22"/>
          <w:szCs w:val="22"/>
        </w:rPr>
        <w:t>、</w:t>
      </w:r>
      <w:r w:rsidRPr="00843D81">
        <w:rPr>
          <w:rFonts w:ascii="MS Mincho" w:hAnsi="MS Mincho" w:cs="MS Mincho"/>
          <w:color w:val="000000" w:themeColor="text1"/>
          <w:sz w:val="22"/>
          <w:szCs w:val="22"/>
        </w:rPr>
        <w:t>その指示を受けなければならない。</w:t>
      </w:r>
    </w:p>
    <w:p w14:paraId="46984AF6" w14:textId="26B37AB6" w:rsidR="00617864" w:rsidRPr="00843D81" w:rsidRDefault="00617864" w:rsidP="163E601E">
      <w:pPr>
        <w:numPr>
          <w:ilvl w:val="0"/>
          <w:numId w:val="11"/>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乙は、天災地変その他のやむをえない事由により委託業務の遂行が不可能になり、又は重大な支障をきたすと判断した場合、甲と協議の上、納期又は実施時期の延長について決定する</w:t>
      </w:r>
      <w:r w:rsidR="00D53523">
        <w:rPr>
          <w:rFonts w:ascii="MS Mincho" w:hAnsi="MS Mincho" w:cs="MS Mincho" w:hint="eastAsia"/>
          <w:color w:val="000000" w:themeColor="text1"/>
          <w:sz w:val="22"/>
          <w:szCs w:val="22"/>
        </w:rPr>
        <w:t>ことができるものとする</w:t>
      </w:r>
      <w:r w:rsidRPr="00843D81">
        <w:rPr>
          <w:rFonts w:ascii="MS Mincho" w:hAnsi="MS Mincho" w:cs="MS Mincho"/>
          <w:color w:val="000000" w:themeColor="text1"/>
          <w:sz w:val="22"/>
          <w:szCs w:val="22"/>
        </w:rPr>
        <w:t>。この場合、乙は甲に対し債務不履行の責任を負わない</w:t>
      </w:r>
      <w:r w:rsidR="002235D1">
        <w:rPr>
          <w:rFonts w:ascii="MS Mincho" w:hAnsi="MS Mincho" w:cs="MS Mincho" w:hint="eastAsia"/>
          <w:color w:val="000000" w:themeColor="text1"/>
          <w:sz w:val="22"/>
          <w:szCs w:val="22"/>
        </w:rPr>
        <w:t>ものとする</w:t>
      </w:r>
      <w:r w:rsidRPr="00843D81">
        <w:rPr>
          <w:rFonts w:ascii="MS Mincho" w:hAnsi="MS Mincho" w:cs="MS Mincho" w:hint="eastAsia"/>
          <w:color w:val="000000" w:themeColor="text1"/>
          <w:sz w:val="22"/>
          <w:szCs w:val="22"/>
        </w:rPr>
        <w:t>。</w:t>
      </w:r>
    </w:p>
    <w:p w14:paraId="61635784"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(1)自然災害</w:t>
      </w:r>
    </w:p>
    <w:p w14:paraId="3B2156B8"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(2)伝染病</w:t>
      </w:r>
    </w:p>
    <w:p w14:paraId="09089CAD"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(3)戦争及び内乱</w:t>
      </w:r>
    </w:p>
    <w:p w14:paraId="2A6F456E"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(4)革命及び国家の分裂</w:t>
      </w:r>
    </w:p>
    <w:p w14:paraId="09C769BA"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(5)暴動</w:t>
      </w:r>
    </w:p>
    <w:p w14:paraId="422FB31A"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(6)火災及び爆発</w:t>
      </w:r>
    </w:p>
    <w:p w14:paraId="3AF6BE91"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(7)洪水</w:t>
      </w:r>
    </w:p>
    <w:p w14:paraId="26F99D84"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(8)ストライキ及び労働争議</w:t>
      </w:r>
    </w:p>
    <w:p w14:paraId="511C8674"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(9)政府機関による法改正で、本契約に重大な影響を与えると認められるもの</w:t>
      </w:r>
    </w:p>
    <w:p w14:paraId="06DCD851" w14:textId="49F5D20B" w:rsidR="00925680" w:rsidRPr="00843D81" w:rsidRDefault="00925680" w:rsidP="00BD77E8">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(10)その他前各号に準ずる非常事態</w:t>
      </w:r>
    </w:p>
    <w:p w14:paraId="5B8095E8" w14:textId="7ACB8214" w:rsidR="00617864" w:rsidRPr="00843D81" w:rsidRDefault="00617864" w:rsidP="00215DE4">
      <w:pPr>
        <w:rPr>
          <w:rFonts w:ascii="MS Mincho" w:hAnsi="MS Mincho" w:cs="MS Mincho"/>
          <w:color w:val="000000" w:themeColor="text1"/>
          <w:sz w:val="22"/>
          <w:szCs w:val="22"/>
        </w:rPr>
      </w:pPr>
    </w:p>
    <w:p w14:paraId="2CD5B09B" w14:textId="67345F4F" w:rsidR="00215DE4"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第10条（マルチベンダプロジェクトの調整等）</w:t>
      </w:r>
    </w:p>
    <w:p w14:paraId="1CE4EFEB" w14:textId="77777777" w:rsidR="00215DE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1.甲が、本件委託業務によるシステムの開発等を全体の一部として乙に分割発注しており、委託業務の成果物と連携する他のソフトウェアを第三者が開発している場合、当該他のソフトウェアと成果物の機能の整合性、開発スケジュールの調整並びに当該第三者と乙の開発進捗管理及び調整等に係る事項（以下「調整等」という。）については、甲が責任を負うものとする。</w:t>
      </w:r>
    </w:p>
    <w:p w14:paraId="15D4DA66" w14:textId="77777777" w:rsidR="00215DE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2.甲が、前項の調整等を円滑にするために、本件委託業務による範囲で乙の協力を要請する場合、必要となる条件を個別契約で定めるものとし、乙は個別契約に従い、甲の調整等に必要な協力を行うものとする。</w:t>
      </w:r>
    </w:p>
    <w:p w14:paraId="6C4A41A2" w14:textId="21CB2E3C" w:rsidR="00215DE4" w:rsidRPr="00843D81" w:rsidRDefault="00215DE4" w:rsidP="00215DE4">
      <w:pPr>
        <w:rPr>
          <w:rFonts w:ascii="MS Mincho" w:hAnsi="MS Mincho" w:cs="MS Mincho"/>
          <w:color w:val="000000" w:themeColor="text1"/>
          <w:sz w:val="22"/>
          <w:szCs w:val="22"/>
        </w:rPr>
      </w:pPr>
    </w:p>
    <w:p w14:paraId="6767E1C0" w14:textId="31389F83" w:rsidR="00F56D0F"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第11条</w:t>
      </w:r>
      <w:r w:rsidR="00F56D0F" w:rsidRPr="00843D81">
        <w:rPr>
          <w:rFonts w:ascii="MS Mincho" w:hAnsi="MS Mincho" w:cs="MS Mincho"/>
          <w:color w:val="000000" w:themeColor="text1"/>
          <w:sz w:val="22"/>
          <w:szCs w:val="22"/>
        </w:rPr>
        <w:t>（秘密保持）</w:t>
      </w:r>
      <w:r w:rsidR="00617864" w:rsidRPr="00843D81">
        <w:rPr>
          <w:rFonts w:ascii="MS Mincho" w:hAnsi="MS Mincho" w:cs="MS Mincho"/>
          <w:color w:val="000000" w:themeColor="text1"/>
          <w:sz w:val="22"/>
          <w:szCs w:val="22"/>
        </w:rPr>
        <w:t xml:space="preserve">　</w:t>
      </w:r>
    </w:p>
    <w:p w14:paraId="0259C54D" w14:textId="2CBFDD97" w:rsidR="00617864" w:rsidRPr="00843D81" w:rsidRDefault="00617864" w:rsidP="163E601E">
      <w:pPr>
        <w:pStyle w:val="ListParagraph"/>
        <w:numPr>
          <w:ilvl w:val="0"/>
          <w:numId w:val="12"/>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または乙は、本契約及び個別契約の履行にあたり知り得た相手方の経営上、営業上、技術上の秘密情報（納入する成果物に関するものを当然に含む。）を本契約及び個別契約の履行のためにのみ使用し、相手方の書面による事前の同意なく、第三者に開示または漏洩してはならない。但し、次の各号のいずれかに該当する情報はこの限りでない。</w:t>
      </w:r>
    </w:p>
    <w:p w14:paraId="48F2D8CA" w14:textId="77777777" w:rsidR="00617864" w:rsidRPr="00843D81" w:rsidRDefault="00617864" w:rsidP="00617203">
      <w:pPr>
        <w:numPr>
          <w:ilvl w:val="0"/>
          <w:numId w:val="13"/>
        </w:numPr>
        <w:tabs>
          <w:tab w:val="clear" w:pos="1005"/>
        </w:tabs>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相手方による開示がなされた時点においてすでに公知となっている情報</w:t>
      </w:r>
    </w:p>
    <w:p w14:paraId="2773919B" w14:textId="77777777" w:rsidR="00617864" w:rsidRPr="00843D81" w:rsidRDefault="00617864" w:rsidP="00617203">
      <w:pPr>
        <w:numPr>
          <w:ilvl w:val="0"/>
          <w:numId w:val="13"/>
        </w:numPr>
        <w:tabs>
          <w:tab w:val="clear" w:pos="1005"/>
        </w:tabs>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相手方による開示時点においてすでに所持していたことが証明される情報</w:t>
      </w:r>
    </w:p>
    <w:p w14:paraId="17A5B816" w14:textId="77777777" w:rsidR="00617864" w:rsidRPr="00843D81" w:rsidRDefault="00617864" w:rsidP="00617203">
      <w:pPr>
        <w:numPr>
          <w:ilvl w:val="0"/>
          <w:numId w:val="13"/>
        </w:numPr>
        <w:tabs>
          <w:tab w:val="clear" w:pos="1005"/>
        </w:tabs>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正当な開示権限による第三者から適法に入手した情報</w:t>
      </w:r>
    </w:p>
    <w:p w14:paraId="4B93D020" w14:textId="77777777" w:rsidR="00617864" w:rsidRPr="00843D81" w:rsidRDefault="00617864" w:rsidP="00617203">
      <w:pPr>
        <w:numPr>
          <w:ilvl w:val="0"/>
          <w:numId w:val="13"/>
        </w:numPr>
        <w:tabs>
          <w:tab w:val="clear" w:pos="1005"/>
        </w:tabs>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開示後に自己の責めに帰すべからざる事由により公知となった情報</w:t>
      </w:r>
    </w:p>
    <w:p w14:paraId="00A434F2" w14:textId="77777777" w:rsidR="00617864" w:rsidRPr="00843D81" w:rsidRDefault="00617864" w:rsidP="00617203">
      <w:pPr>
        <w:numPr>
          <w:ilvl w:val="0"/>
          <w:numId w:val="13"/>
        </w:numPr>
        <w:tabs>
          <w:tab w:val="clear" w:pos="1005"/>
        </w:tabs>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法令または裁判所の命令に従って開示されるべき情報</w:t>
      </w:r>
    </w:p>
    <w:p w14:paraId="368FC8CF" w14:textId="77777777" w:rsidR="00617864" w:rsidRPr="00843D81" w:rsidRDefault="00617864" w:rsidP="00617203">
      <w:pPr>
        <w:numPr>
          <w:ilvl w:val="0"/>
          <w:numId w:val="13"/>
        </w:numPr>
        <w:tabs>
          <w:tab w:val="clear" w:pos="1005"/>
        </w:tabs>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相手方の秘密情報によらず、独自に開発、創作した情報</w:t>
      </w:r>
    </w:p>
    <w:p w14:paraId="45177D13" w14:textId="2CFA0002" w:rsidR="00617864" w:rsidRPr="00843D81" w:rsidRDefault="00617864" w:rsidP="163E601E">
      <w:pPr>
        <w:pStyle w:val="ListParagraph"/>
        <w:numPr>
          <w:ilvl w:val="0"/>
          <w:numId w:val="12"/>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または乙は、本契約及び個別契約の終了後、直ちに、それまでに提供を受けた秘密情報を含む一切の資料、媒体、物品等をその複写、複製物を含め、相手方に返却するものとする。本契約期間中であっても、開示を受けた秘密情報の使用目的を達成した場合、使用の必要性が失われた場合、または相手方からの要求があった場合も同様とする。</w:t>
      </w:r>
    </w:p>
    <w:p w14:paraId="312618F8" w14:textId="0990568A" w:rsidR="00617864" w:rsidRPr="00843D81" w:rsidRDefault="00617864" w:rsidP="163E601E">
      <w:pPr>
        <w:pStyle w:val="ListParagraph"/>
        <w:numPr>
          <w:ilvl w:val="0"/>
          <w:numId w:val="12"/>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本条の義務は本契約終了後も存続する。</w:t>
      </w:r>
    </w:p>
    <w:p w14:paraId="1D98BE7C" w14:textId="77777777" w:rsidR="00617864" w:rsidRPr="00843D81" w:rsidRDefault="00617864" w:rsidP="163E601E">
      <w:pPr>
        <w:rPr>
          <w:rFonts w:ascii="MS Mincho" w:hAnsi="MS Mincho" w:cs="MS Mincho"/>
          <w:color w:val="000000" w:themeColor="text1"/>
          <w:sz w:val="22"/>
          <w:szCs w:val="22"/>
        </w:rPr>
      </w:pPr>
    </w:p>
    <w:p w14:paraId="0C886ABF" w14:textId="15A0C395" w:rsidR="000E429E"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第12条</w:t>
      </w:r>
      <w:r w:rsidR="000E429E" w:rsidRPr="00843D81">
        <w:rPr>
          <w:rFonts w:ascii="MS Mincho" w:hAnsi="MS Mincho" w:cs="MS Mincho"/>
          <w:color w:val="000000" w:themeColor="text1"/>
          <w:sz w:val="22"/>
          <w:szCs w:val="22"/>
        </w:rPr>
        <w:t>（第三者のソフトウェアの利用）</w:t>
      </w:r>
      <w:r w:rsidR="00617864" w:rsidRPr="00843D81">
        <w:rPr>
          <w:rFonts w:ascii="MS Mincho" w:hAnsi="MS Mincho" w:cs="MS Mincho"/>
          <w:color w:val="000000" w:themeColor="text1"/>
          <w:sz w:val="22"/>
          <w:szCs w:val="22"/>
        </w:rPr>
        <w:t xml:space="preserve">　</w:t>
      </w:r>
    </w:p>
    <w:p w14:paraId="5D2A9ECF" w14:textId="315C65FC" w:rsidR="0061786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1.</w:t>
      </w:r>
      <w:r w:rsidR="00617864" w:rsidRPr="00843D81">
        <w:rPr>
          <w:rFonts w:ascii="MS Mincho" w:hAnsi="MS Mincho" w:cs="MS Mincho"/>
          <w:color w:val="000000" w:themeColor="text1"/>
          <w:sz w:val="22"/>
          <w:szCs w:val="22"/>
        </w:rPr>
        <w:t>委託業務を遂行するにあたり、第三者のソフトウェアの利用が必要となる場合は、甲及び乙は協議の上、甲又は乙と当該第三者との間でライセンス契約を締結する等の必要な措置を講ずるものとする。</w:t>
      </w:r>
    </w:p>
    <w:p w14:paraId="4B6A35EC" w14:textId="40C144CC" w:rsidR="00215DE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2.</w:t>
      </w:r>
      <w:bookmarkStart w:id="7" w:name="OLE_LINK24"/>
      <w:r w:rsidRPr="00843D81">
        <w:rPr>
          <w:rFonts w:ascii="MS Mincho" w:hAnsi="MS Mincho" w:cs="MS Mincho" w:hint="eastAsia"/>
          <w:color w:val="000000" w:themeColor="text1"/>
          <w:sz w:val="22"/>
          <w:szCs w:val="22"/>
        </w:rPr>
        <w:t>乙は、前項所定の第三者のソフトウェアの不具合、権利侵害等については、権利侵害又は不具合の存在を知りながら、若しくは重大な過失により知らずに告げなかった場合を除き、一切の責任を負わない</w:t>
      </w:r>
      <w:bookmarkEnd w:id="7"/>
      <w:r w:rsidRPr="00843D81">
        <w:rPr>
          <w:rFonts w:ascii="MS Mincho" w:hAnsi="MS Mincho" w:cs="MS Mincho" w:hint="eastAsia"/>
          <w:color w:val="000000" w:themeColor="text1"/>
          <w:sz w:val="22"/>
          <w:szCs w:val="22"/>
        </w:rPr>
        <w:t>。</w:t>
      </w:r>
    </w:p>
    <w:p w14:paraId="44A38191" w14:textId="77777777" w:rsidR="00215DE4" w:rsidRPr="00843D81" w:rsidRDefault="00215DE4" w:rsidP="00215DE4">
      <w:pPr>
        <w:rPr>
          <w:rFonts w:ascii="MS Mincho" w:hAnsi="MS Mincho" w:cs="MS Mincho"/>
          <w:color w:val="000000" w:themeColor="text1"/>
          <w:sz w:val="22"/>
          <w:szCs w:val="22"/>
        </w:rPr>
      </w:pPr>
    </w:p>
    <w:p w14:paraId="4FAE618E" w14:textId="77777777" w:rsidR="00215DE4" w:rsidRPr="00843D81" w:rsidRDefault="00215DE4" w:rsidP="00215DE4">
      <w:pPr>
        <w:rPr>
          <w:rFonts w:ascii="MS Mincho" w:hAnsi="MS Mincho" w:cs="MS Mincho"/>
          <w:color w:val="000000" w:themeColor="text1"/>
          <w:sz w:val="22"/>
          <w:szCs w:val="22"/>
        </w:rPr>
      </w:pPr>
      <w:bookmarkStart w:id="8" w:name="OLE_LINK25"/>
      <w:r w:rsidRPr="00843D81">
        <w:rPr>
          <w:rFonts w:ascii="MS Mincho" w:hAnsi="MS Mincho" w:cs="MS Mincho" w:hint="eastAsia"/>
          <w:color w:val="000000" w:themeColor="text1"/>
          <w:sz w:val="22"/>
          <w:szCs w:val="22"/>
        </w:rPr>
        <w:t>第13条（納入物の所有権）</w:t>
      </w:r>
    </w:p>
    <w:p w14:paraId="6FE1622B" w14:textId="110B7A03" w:rsidR="00215DE4" w:rsidRPr="00843D81" w:rsidRDefault="00215DE4" w:rsidP="00215DE4">
      <w:pPr>
        <w:ind w:firstLineChars="100" w:firstLine="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乙が本契約及び個別契約に従い、甲に納入する納入物の所有権は、当該個別契約に係る報酬が完済されたときに、乙から甲に移転するものとする。</w:t>
      </w:r>
      <w:bookmarkEnd w:id="8"/>
    </w:p>
    <w:p w14:paraId="348006CE" w14:textId="77777777" w:rsidR="00215DE4" w:rsidRPr="00843D81" w:rsidRDefault="00215DE4" w:rsidP="00215DE4">
      <w:pPr>
        <w:rPr>
          <w:rFonts w:ascii="MS Mincho" w:hAnsi="MS Mincho" w:cs="MS Mincho"/>
          <w:color w:val="000000" w:themeColor="text1"/>
          <w:sz w:val="22"/>
          <w:szCs w:val="22"/>
        </w:rPr>
      </w:pPr>
    </w:p>
    <w:p w14:paraId="2E91D7FE" w14:textId="00547C9E" w:rsidR="00215DE4"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第14条（プログラム等に対する権利の帰属）</w:t>
      </w:r>
    </w:p>
    <w:p w14:paraId="2C17E5DE" w14:textId="77777777" w:rsidR="00215DE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1.本件業務の遂行過程において甲または乙（いずれの場合も、その役員および従業員を含む。以下、本条において同様とする。）のいずれかが単独で行った本件システムに関する発明、考案等（以下、「関連発明等」という。）に対する特許権等の工業所有権またはこれらを受ける権利（以下、「特許権等」という。）は、それぞれ、当該発明等を単独で行った当事者に帰属するものとし、当該当事者は、自己に帰属する権利について、その相手方の承諾を得ることなく出願その他の手続を行うことができる。</w:t>
      </w:r>
    </w:p>
    <w:p w14:paraId="2BDA5123" w14:textId="57A4A246" w:rsidR="00215DE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2.本件業務の遂行過程において甲および乙が共同して行った関連発明等に対する特許権等は、甲および乙の共有に属するものとし、出願等の手続についても甲乙共同でこれをなすものとする。この場合、</w:t>
      </w:r>
      <w:bookmarkStart w:id="9" w:name="OLE_LINK34"/>
      <w:r w:rsidRPr="00843D81">
        <w:rPr>
          <w:rFonts w:ascii="MS Mincho" w:hAnsi="MS Mincho" w:cs="MS Mincho" w:hint="eastAsia"/>
          <w:color w:val="000000" w:themeColor="text1"/>
          <w:sz w:val="22"/>
          <w:szCs w:val="22"/>
        </w:rPr>
        <w:t>いずれ</w:t>
      </w:r>
      <w:bookmarkEnd w:id="9"/>
      <w:r w:rsidRPr="00843D81">
        <w:rPr>
          <w:rFonts w:ascii="MS Mincho" w:hAnsi="MS Mincho" w:cs="MS Mincho" w:hint="eastAsia"/>
          <w:color w:val="000000" w:themeColor="text1"/>
          <w:sz w:val="22"/>
          <w:szCs w:val="22"/>
        </w:rPr>
        <w:t>の当事者も、その相手方の承諾なく無償で当該関連発明等を自ら実施することができる。ただし、甲または乙が、 第三者に対して、甲乙の共有にかかる当該関連発明の実施を許諾しようとする場合には、相手方当事者の事前の書面による承諾を得なければならない。</w:t>
      </w:r>
    </w:p>
    <w:p w14:paraId="71677D3C" w14:textId="61F24F03" w:rsidR="00215DE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3.本件プログラムおよび本件プログラムに結合され組み込まれたもので乙が従前より有していたプログラム、ルーチン、モジュールおよびノウハウ等に対する著作権その他の権利は、乙に帰属するものとし、乙は、これらを利用して本件プログラムと同種のプログラムを作成することができる。ただし、甲は、本件プログラムの複製物を、本件システムの設置場所およびその構成機器において無償で使用することができる（著作権法47条の</w:t>
      </w:r>
      <w:r w:rsidR="00957A3B">
        <w:rPr>
          <w:rFonts w:ascii="MS Mincho" w:hAnsi="MS Mincho" w:cs="MS Mincho" w:hint="eastAsia"/>
          <w:color w:val="000000" w:themeColor="text1"/>
          <w:sz w:val="22"/>
          <w:szCs w:val="22"/>
        </w:rPr>
        <w:t>2</w:t>
      </w:r>
      <w:r w:rsidRPr="00843D81">
        <w:rPr>
          <w:rFonts w:ascii="MS Mincho" w:hAnsi="MS Mincho" w:cs="MS Mincho" w:hint="eastAsia"/>
          <w:color w:val="000000" w:themeColor="text1"/>
          <w:sz w:val="22"/>
          <w:szCs w:val="22"/>
        </w:rPr>
        <w:t xml:space="preserve">の規定に基づく複製、翻案を含む。）。 </w:t>
      </w:r>
    </w:p>
    <w:p w14:paraId="2A3C589D" w14:textId="77777777" w:rsidR="00215DE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 xml:space="preserve">4.本件業務の遂行過程において新たに作成されたドキュメント等の著作物に対する著作権は、当該ドキュメント等を作成した当事者に帰属するものとし、甲および乙は、相手方に対し、本件契約の履行に関して必要な限度で、当該ドキュメント等の利用を無償で許諾する。 </w:t>
      </w:r>
    </w:p>
    <w:p w14:paraId="68205593" w14:textId="4B9B64C1" w:rsidR="00215DE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5.本件業務の遂行過程において甲乙共同して新たに作成したドキュメント等の著作物に対する著作権は、甲乙の共有に属するものとし、いずれの当事者も、その相手方の承諾なく、無償にて当該ドキュメント等の著作物を使用し、かつ、第三者に使用させることができる。</w:t>
      </w:r>
    </w:p>
    <w:p w14:paraId="50F2F0D8" w14:textId="77777777" w:rsidR="00215DE4" w:rsidRPr="00843D81" w:rsidRDefault="00215DE4" w:rsidP="00215DE4">
      <w:pPr>
        <w:rPr>
          <w:rFonts w:ascii="MS Mincho" w:hAnsi="MS Mincho" w:cs="MS Mincho"/>
          <w:color w:val="000000" w:themeColor="text1"/>
          <w:sz w:val="22"/>
          <w:szCs w:val="22"/>
        </w:rPr>
      </w:pPr>
    </w:p>
    <w:p w14:paraId="19BE5EF9" w14:textId="7D2BD3EE" w:rsidR="000E429E"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第15条</w:t>
      </w:r>
      <w:r w:rsidR="000E429E" w:rsidRPr="00843D81">
        <w:rPr>
          <w:rFonts w:ascii="MS Mincho" w:hAnsi="MS Mincho" w:cs="MS Mincho"/>
          <w:color w:val="000000" w:themeColor="text1"/>
          <w:sz w:val="22"/>
          <w:szCs w:val="22"/>
        </w:rPr>
        <w:t>（納入）</w:t>
      </w:r>
      <w:r w:rsidR="00617864" w:rsidRPr="00843D81">
        <w:rPr>
          <w:rFonts w:ascii="MS Mincho" w:hAnsi="MS Mincho" w:cs="MS Mincho"/>
          <w:color w:val="000000" w:themeColor="text1"/>
          <w:sz w:val="22"/>
          <w:szCs w:val="22"/>
        </w:rPr>
        <w:t xml:space="preserve">  </w:t>
      </w:r>
    </w:p>
    <w:p w14:paraId="4044926E" w14:textId="27CE2266" w:rsidR="00617864" w:rsidRPr="00843D81" w:rsidRDefault="00617864" w:rsidP="163E601E">
      <w:pPr>
        <w:ind w:left="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乙は、個別契約の定めに従い、成果物を指定された納期までに指定された場所に</w:t>
      </w:r>
      <w:r w:rsidR="00215DE4" w:rsidRPr="00843D81">
        <w:rPr>
          <w:rFonts w:ascii="MS Mincho" w:hAnsi="MS Mincho" w:cs="MS Mincho"/>
          <w:color w:val="000000" w:themeColor="text1"/>
          <w:sz w:val="22"/>
          <w:szCs w:val="22"/>
        </w:rPr>
        <w:t>納入</w:t>
      </w:r>
      <w:r w:rsidR="00215DE4" w:rsidRPr="00843D81">
        <w:rPr>
          <w:rFonts w:ascii="MS Mincho" w:hAnsi="MS Mincho" w:cs="MS Mincho" w:hint="eastAsia"/>
          <w:color w:val="000000" w:themeColor="text1"/>
          <w:sz w:val="22"/>
          <w:szCs w:val="22"/>
        </w:rPr>
        <w:t>するものとする</w:t>
      </w:r>
      <w:r w:rsidRPr="00843D81">
        <w:rPr>
          <w:rFonts w:ascii="MS Mincho" w:hAnsi="MS Mincho" w:cs="MS Mincho"/>
          <w:color w:val="000000" w:themeColor="text1"/>
          <w:sz w:val="22"/>
          <w:szCs w:val="22"/>
        </w:rPr>
        <w:t>。</w:t>
      </w:r>
    </w:p>
    <w:p w14:paraId="21B25F5A" w14:textId="77777777" w:rsidR="00617864" w:rsidRPr="00843D81" w:rsidRDefault="00617864" w:rsidP="163E601E">
      <w:pPr>
        <w:ind w:left="709" w:hanging="709"/>
        <w:rPr>
          <w:rFonts w:ascii="MS Mincho" w:hAnsi="MS Mincho" w:cs="MS Mincho"/>
          <w:color w:val="000000" w:themeColor="text1"/>
          <w:sz w:val="22"/>
          <w:szCs w:val="22"/>
        </w:rPr>
      </w:pPr>
    </w:p>
    <w:p w14:paraId="24356BAF" w14:textId="40CD2D1F" w:rsidR="000E429E"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第16条</w:t>
      </w:r>
      <w:r w:rsidR="000E429E" w:rsidRPr="00843D81">
        <w:rPr>
          <w:rFonts w:ascii="MS Mincho" w:hAnsi="MS Mincho" w:cs="MS Mincho"/>
          <w:color w:val="000000" w:themeColor="text1"/>
          <w:sz w:val="22"/>
          <w:szCs w:val="22"/>
        </w:rPr>
        <w:t>（検査・検収）</w:t>
      </w:r>
    </w:p>
    <w:p w14:paraId="60E8A27C" w14:textId="2A0A63A5" w:rsidR="00617864" w:rsidRPr="00843D81" w:rsidRDefault="00617864" w:rsidP="163E601E">
      <w:pPr>
        <w:pStyle w:val="ListParagraph"/>
        <w:numPr>
          <w:ilvl w:val="0"/>
          <w:numId w:val="15"/>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甲は、乙から成果物が納入されたときは、</w:t>
      </w:r>
      <w:r w:rsidR="00215DE4" w:rsidRPr="00843D81">
        <w:rPr>
          <w:rFonts w:ascii="MS Mincho" w:hAnsi="MS Mincho" w:cs="MS Mincho"/>
          <w:color w:val="000000" w:themeColor="text1"/>
          <w:sz w:val="22"/>
          <w:szCs w:val="22"/>
        </w:rPr>
        <w:t>個別契約で定め</w:t>
      </w:r>
      <w:r w:rsidR="00215DE4" w:rsidRPr="00843D81">
        <w:rPr>
          <w:rFonts w:ascii="MS Mincho" w:hAnsi="MS Mincho" w:cs="MS Mincho" w:hint="eastAsia"/>
          <w:color w:val="000000" w:themeColor="text1"/>
          <w:sz w:val="22"/>
          <w:szCs w:val="22"/>
        </w:rPr>
        <w:t>た検査方法及び</w:t>
      </w:r>
      <w:r w:rsidRPr="00843D81">
        <w:rPr>
          <w:rFonts w:ascii="MS Mincho" w:hAnsi="MS Mincho" w:cs="MS Mincho"/>
          <w:color w:val="000000" w:themeColor="text1"/>
          <w:sz w:val="22"/>
          <w:szCs w:val="22"/>
        </w:rPr>
        <w:t>検査期間内に当該成果物の受入検査を行い、その結果を乙に通知する。</w:t>
      </w:r>
    </w:p>
    <w:p w14:paraId="57AE6163" w14:textId="77777777" w:rsidR="00617864" w:rsidRPr="00843D81" w:rsidRDefault="00617864" w:rsidP="163E601E">
      <w:pPr>
        <w:numPr>
          <w:ilvl w:val="0"/>
          <w:numId w:val="15"/>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前項の検査合格をもって、成果物に関する甲の乙に対する検収が完了するものとする。</w:t>
      </w:r>
    </w:p>
    <w:p w14:paraId="57DAF3D9" w14:textId="6B9D7A72" w:rsidR="00617864" w:rsidRPr="00843D81" w:rsidRDefault="00617864" w:rsidP="163E601E">
      <w:pPr>
        <w:numPr>
          <w:ilvl w:val="0"/>
          <w:numId w:val="15"/>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個別契約で定める検査期間中に甲が乙に対して第</w:t>
      </w:r>
      <w:r w:rsidR="00567FF8">
        <w:rPr>
          <w:rFonts w:ascii="MS Mincho" w:hAnsi="MS Mincho" w:cs="MS Mincho"/>
          <w:color w:val="000000" w:themeColor="text1"/>
          <w:sz w:val="22"/>
          <w:szCs w:val="22"/>
        </w:rPr>
        <w:t>1</w:t>
      </w:r>
      <w:r w:rsidRPr="00843D81">
        <w:rPr>
          <w:rFonts w:ascii="MS Mincho" w:hAnsi="MS Mincho" w:cs="MS Mincho"/>
          <w:color w:val="000000" w:themeColor="text1"/>
          <w:sz w:val="22"/>
          <w:szCs w:val="22"/>
        </w:rPr>
        <w:t>項の検査結果を通知しなかったときは、同期間の満了をもって、検査に合格したものとみなす。</w:t>
      </w:r>
    </w:p>
    <w:p w14:paraId="05C9A05B" w14:textId="2F3DFFBE" w:rsidR="00617864" w:rsidRPr="00843D81" w:rsidRDefault="00617864" w:rsidP="163E601E">
      <w:pPr>
        <w:numPr>
          <w:ilvl w:val="0"/>
          <w:numId w:val="15"/>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乙が第</w:t>
      </w:r>
      <w:r w:rsidR="00957A3B">
        <w:rPr>
          <w:rFonts w:ascii="MS Mincho" w:hAnsi="MS Mincho" w:cs="MS Mincho" w:hint="eastAsia"/>
          <w:color w:val="000000" w:themeColor="text1"/>
          <w:sz w:val="22"/>
          <w:szCs w:val="22"/>
        </w:rPr>
        <w:t>1</w:t>
      </w:r>
      <w:r w:rsidR="00957A3B">
        <w:rPr>
          <w:rFonts w:ascii="MS Mincho" w:hAnsi="MS Mincho" w:cs="MS Mincho"/>
          <w:color w:val="000000" w:themeColor="text1"/>
          <w:sz w:val="22"/>
          <w:szCs w:val="22"/>
        </w:rPr>
        <w:t>5</w:t>
      </w:r>
      <w:r w:rsidRPr="00843D81">
        <w:rPr>
          <w:rFonts w:ascii="MS Mincho" w:hAnsi="MS Mincho" w:cs="MS Mincho"/>
          <w:color w:val="000000" w:themeColor="text1"/>
          <w:sz w:val="22"/>
          <w:szCs w:val="22"/>
        </w:rPr>
        <w:t>条の納期について遅延した場合には、本条第</w:t>
      </w:r>
      <w:r w:rsidR="00567FF8">
        <w:rPr>
          <w:rFonts w:ascii="MS Mincho" w:hAnsi="MS Mincho" w:cs="MS Mincho"/>
          <w:color w:val="000000" w:themeColor="text1"/>
          <w:sz w:val="22"/>
          <w:szCs w:val="22"/>
        </w:rPr>
        <w:t>1</w:t>
      </w:r>
      <w:r w:rsidRPr="00843D81">
        <w:rPr>
          <w:rFonts w:ascii="MS Mincho" w:hAnsi="MS Mincho" w:cs="MS Mincho"/>
          <w:color w:val="000000" w:themeColor="text1"/>
          <w:sz w:val="22"/>
          <w:szCs w:val="22"/>
        </w:rPr>
        <w:t>項における甲の検査期間も当該遅延日数に応じて延長されるものとする。</w:t>
      </w:r>
    </w:p>
    <w:p w14:paraId="23197257" w14:textId="0E8B3951" w:rsidR="00617864" w:rsidRPr="00843D81" w:rsidRDefault="002A7E8C" w:rsidP="002F5882">
      <w:pPr>
        <w:numPr>
          <w:ilvl w:val="0"/>
          <w:numId w:val="15"/>
        </w:numPr>
        <w:ind w:left="284" w:hanging="284"/>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納入物の</w:t>
      </w:r>
      <w:bookmarkStart w:id="10" w:name="OLE_LINK37"/>
      <w:r w:rsidRPr="00843D81">
        <w:rPr>
          <w:rFonts w:ascii="MS Mincho" w:hAnsi="MS Mincho" w:cs="MS Mincho" w:hint="eastAsia"/>
          <w:color w:val="000000" w:themeColor="text1"/>
          <w:sz w:val="22"/>
          <w:szCs w:val="22"/>
        </w:rPr>
        <w:t>滅失</w:t>
      </w:r>
      <w:bookmarkEnd w:id="10"/>
      <w:r w:rsidRPr="00843D81">
        <w:rPr>
          <w:rFonts w:ascii="MS Mincho" w:hAnsi="MS Mincho" w:cs="MS Mincho" w:hint="eastAsia"/>
          <w:color w:val="000000" w:themeColor="text1"/>
          <w:sz w:val="22"/>
          <w:szCs w:val="22"/>
        </w:rPr>
        <w:t>、</w:t>
      </w:r>
      <w:bookmarkStart w:id="11" w:name="OLE_LINK36"/>
      <w:r w:rsidRPr="00843D81">
        <w:rPr>
          <w:rFonts w:ascii="MS Mincho" w:hAnsi="MS Mincho" w:cs="MS Mincho" w:hint="eastAsia"/>
          <w:color w:val="000000" w:themeColor="text1"/>
          <w:sz w:val="22"/>
          <w:szCs w:val="22"/>
        </w:rPr>
        <w:t>毀損</w:t>
      </w:r>
      <w:bookmarkEnd w:id="11"/>
      <w:r w:rsidRPr="00843D81">
        <w:rPr>
          <w:rFonts w:ascii="MS Mincho" w:hAnsi="MS Mincho" w:cs="MS Mincho" w:hint="eastAsia"/>
          <w:color w:val="000000" w:themeColor="text1"/>
          <w:sz w:val="22"/>
          <w:szCs w:val="22"/>
        </w:rPr>
        <w:t>等の</w:t>
      </w:r>
      <w:bookmarkStart w:id="12" w:name="OLE_LINK35"/>
      <w:r w:rsidRPr="00843D81">
        <w:rPr>
          <w:rFonts w:ascii="MS Mincho" w:hAnsi="MS Mincho" w:cs="MS Mincho" w:hint="eastAsia"/>
          <w:color w:val="000000" w:themeColor="text1"/>
          <w:sz w:val="22"/>
          <w:szCs w:val="22"/>
        </w:rPr>
        <w:t>危険負担</w:t>
      </w:r>
      <w:bookmarkEnd w:id="12"/>
      <w:r w:rsidRPr="00843D81">
        <w:rPr>
          <w:rFonts w:ascii="MS Mincho" w:hAnsi="MS Mincho" w:cs="MS Mincho" w:hint="eastAsia"/>
          <w:color w:val="000000" w:themeColor="text1"/>
          <w:sz w:val="22"/>
          <w:szCs w:val="22"/>
        </w:rPr>
        <w:t>は、納入前については乙が、納入後については甲が、それぞれこれを負担するものとする。</w:t>
      </w:r>
    </w:p>
    <w:p w14:paraId="0E22A455" w14:textId="77777777" w:rsidR="002A7E8C" w:rsidRPr="00843D81" w:rsidRDefault="002A7E8C" w:rsidP="002A7E8C">
      <w:pPr>
        <w:ind w:left="284"/>
        <w:rPr>
          <w:rFonts w:ascii="MS Mincho" w:hAnsi="MS Mincho" w:cs="MS Mincho"/>
          <w:color w:val="000000" w:themeColor="text1"/>
          <w:sz w:val="22"/>
          <w:szCs w:val="22"/>
        </w:rPr>
      </w:pPr>
    </w:p>
    <w:p w14:paraId="3EC2732A" w14:textId="6F726FAB" w:rsidR="000E429E" w:rsidRPr="00843D81" w:rsidRDefault="002A7E8C" w:rsidP="002A7E8C">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第17条</w:t>
      </w:r>
      <w:r w:rsidR="001E38CE" w:rsidRPr="00843D81">
        <w:rPr>
          <w:rFonts w:ascii="MS Mincho" w:hAnsi="MS Mincho" w:cs="MS Mincho"/>
          <w:color w:val="000000" w:themeColor="text1"/>
          <w:sz w:val="22"/>
          <w:szCs w:val="22"/>
        </w:rPr>
        <w:t>（再検査）</w:t>
      </w:r>
      <w:r w:rsidR="00617864" w:rsidRPr="00843D81">
        <w:rPr>
          <w:rFonts w:ascii="MS Mincho" w:hAnsi="MS Mincho" w:cs="MS Mincho"/>
          <w:color w:val="000000" w:themeColor="text1"/>
          <w:sz w:val="22"/>
          <w:szCs w:val="22"/>
        </w:rPr>
        <w:t xml:space="preserve">  </w:t>
      </w:r>
    </w:p>
    <w:p w14:paraId="2F259990" w14:textId="7888E54D" w:rsidR="00617864" w:rsidRPr="00843D81" w:rsidRDefault="00617864" w:rsidP="163E601E">
      <w:pPr>
        <w:pStyle w:val="ListParagraph"/>
        <w:numPr>
          <w:ilvl w:val="0"/>
          <w:numId w:val="16"/>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前条による検査の結果、不合格の成果物があったときは、乙は検査期限内または別途甲乙協議して定める期限内に、成果物を修正の上、甲の再検査を受けるものとする。</w:t>
      </w:r>
      <w:r w:rsidR="002A7E8C" w:rsidRPr="00843D81">
        <w:rPr>
          <w:rFonts w:ascii="MS Mincho" w:hAnsi="MS Mincho" w:cs="MS Mincho" w:hint="eastAsia"/>
          <w:color w:val="000000" w:themeColor="text1"/>
          <w:sz w:val="22"/>
          <w:szCs w:val="22"/>
        </w:rPr>
        <w:t>この場合において、甲は乙に対し、不合格となった具体的な理由を明示した書面を速やかに交付し、修正又は</w:t>
      </w:r>
      <w:bookmarkStart w:id="13" w:name="OLE_LINK38"/>
      <w:r w:rsidR="002A7E8C" w:rsidRPr="00843D81">
        <w:rPr>
          <w:rFonts w:ascii="MS Mincho" w:hAnsi="MS Mincho" w:cs="MS Mincho" w:hint="eastAsia"/>
          <w:color w:val="000000" w:themeColor="text1"/>
          <w:sz w:val="22"/>
          <w:szCs w:val="22"/>
        </w:rPr>
        <w:t>追完</w:t>
      </w:r>
      <w:bookmarkEnd w:id="13"/>
      <w:r w:rsidR="002A7E8C" w:rsidRPr="00843D81">
        <w:rPr>
          <w:rFonts w:ascii="MS Mincho" w:hAnsi="MS Mincho" w:cs="MS Mincho" w:hint="eastAsia"/>
          <w:color w:val="000000" w:themeColor="text1"/>
          <w:sz w:val="22"/>
          <w:szCs w:val="22"/>
        </w:rPr>
        <w:t>を求めるものとし、乙</w:t>
      </w:r>
      <w:r w:rsidR="00DA2BAB">
        <w:rPr>
          <w:rFonts w:ascii="MS Mincho" w:hAnsi="MS Mincho" w:cs="MS Mincho" w:hint="eastAsia"/>
          <w:color w:val="000000" w:themeColor="text1"/>
          <w:sz w:val="22"/>
          <w:szCs w:val="22"/>
        </w:rPr>
        <w:t>による</w:t>
      </w:r>
      <w:r w:rsidR="002A7E8C" w:rsidRPr="00843D81">
        <w:rPr>
          <w:rFonts w:ascii="MS Mincho" w:hAnsi="MS Mincho" w:cs="MS Mincho" w:hint="eastAsia"/>
          <w:color w:val="000000" w:themeColor="text1"/>
          <w:sz w:val="22"/>
          <w:szCs w:val="22"/>
        </w:rPr>
        <w:t>不合格理由が適正妥当なものであることを確認することを前提とする。</w:t>
      </w:r>
    </w:p>
    <w:p w14:paraId="508108EC" w14:textId="506A0F97" w:rsidR="00617864" w:rsidRPr="00843D81" w:rsidRDefault="00617864" w:rsidP="163E601E">
      <w:pPr>
        <w:pStyle w:val="ListParagraph"/>
        <w:numPr>
          <w:ilvl w:val="0"/>
          <w:numId w:val="16"/>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再検査の手続きは前条の規定を準用するものとする。</w:t>
      </w:r>
    </w:p>
    <w:p w14:paraId="014016E3" w14:textId="77777777" w:rsidR="00617864" w:rsidRPr="00843D81" w:rsidRDefault="00617864" w:rsidP="163E601E">
      <w:pPr>
        <w:ind w:left="709" w:hanging="709"/>
        <w:rPr>
          <w:rFonts w:ascii="MS Mincho" w:hAnsi="MS Mincho" w:cs="MS Mincho"/>
          <w:color w:val="000000" w:themeColor="text1"/>
          <w:sz w:val="22"/>
          <w:szCs w:val="22"/>
        </w:rPr>
      </w:pPr>
    </w:p>
    <w:p w14:paraId="185D71A5" w14:textId="2CCB8659" w:rsidR="00BF08F6" w:rsidRPr="00843D81" w:rsidRDefault="002A7E8C" w:rsidP="002A7E8C">
      <w:pPr>
        <w:rPr>
          <w:rFonts w:ascii="MS Mincho" w:hAnsi="MS Mincho" w:cs="MS Mincho"/>
          <w:color w:val="000000" w:themeColor="text1"/>
          <w:sz w:val="22"/>
          <w:szCs w:val="22"/>
          <w:lang w:eastAsia="zh-CN"/>
        </w:rPr>
      </w:pPr>
      <w:r w:rsidRPr="00843D81">
        <w:rPr>
          <w:rFonts w:ascii="MS Mincho" w:hAnsi="MS Mincho" w:cs="MS Mincho" w:hint="eastAsia"/>
          <w:color w:val="000000" w:themeColor="text1"/>
          <w:sz w:val="22"/>
          <w:szCs w:val="22"/>
          <w:lang w:eastAsia="zh-CN"/>
        </w:rPr>
        <w:t>第18条</w:t>
      </w:r>
      <w:r w:rsidR="00BF08F6" w:rsidRPr="00843D81">
        <w:rPr>
          <w:rFonts w:ascii="MS Mincho" w:hAnsi="MS Mincho" w:cs="MS Mincho"/>
          <w:color w:val="000000" w:themeColor="text1"/>
          <w:sz w:val="22"/>
          <w:szCs w:val="22"/>
          <w:lang w:eastAsia="zh-CN"/>
        </w:rPr>
        <w:t>（</w:t>
      </w:r>
      <w:r w:rsidR="2ED3569B" w:rsidRPr="00843D81">
        <w:rPr>
          <w:rFonts w:ascii="MS Mincho" w:hAnsi="MS Mincho" w:cs="MS Mincho"/>
          <w:color w:val="000000" w:themeColor="text1"/>
          <w:sz w:val="22"/>
          <w:szCs w:val="22"/>
          <w:lang w:eastAsia="zh-CN"/>
        </w:rPr>
        <w:t>契約不適合責任</w:t>
      </w:r>
      <w:r w:rsidR="00BF08F6" w:rsidRPr="00843D81">
        <w:rPr>
          <w:rFonts w:ascii="MS Mincho" w:hAnsi="MS Mincho" w:cs="MS Mincho"/>
          <w:color w:val="000000" w:themeColor="text1"/>
          <w:sz w:val="22"/>
          <w:szCs w:val="22"/>
          <w:lang w:eastAsia="zh-CN"/>
        </w:rPr>
        <w:t>）</w:t>
      </w:r>
      <w:r w:rsidR="00617864" w:rsidRPr="00843D81">
        <w:rPr>
          <w:rFonts w:ascii="MS Mincho" w:hAnsi="MS Mincho" w:cs="MS Mincho"/>
          <w:color w:val="000000" w:themeColor="text1"/>
          <w:sz w:val="22"/>
          <w:szCs w:val="22"/>
          <w:lang w:eastAsia="zh-CN"/>
        </w:rPr>
        <w:t xml:space="preserve">　</w:t>
      </w:r>
    </w:p>
    <w:p w14:paraId="76EB0FAC" w14:textId="56109833" w:rsidR="002A7E8C" w:rsidRPr="00843D81" w:rsidRDefault="002A7E8C" w:rsidP="002A7E8C">
      <w:pPr>
        <w:ind w:left="220" w:hangingChars="100" w:hanging="220"/>
        <w:rPr>
          <w:rFonts w:asciiTheme="minorEastAsia" w:eastAsiaTheme="minorEastAsia" w:hAnsiTheme="minorEastAsia"/>
          <w:color w:val="000000" w:themeColor="text1"/>
          <w:sz w:val="22"/>
          <w:szCs w:val="22"/>
        </w:rPr>
      </w:pPr>
      <w:bookmarkStart w:id="14" w:name="OLE_LINK9"/>
      <w:r w:rsidRPr="00843D81">
        <w:rPr>
          <w:rFonts w:asciiTheme="minorEastAsia" w:eastAsiaTheme="minorEastAsia" w:hAnsiTheme="minorEastAsia" w:cs="MS Mincho" w:hint="eastAsia"/>
          <w:color w:val="000000" w:themeColor="text1"/>
          <w:sz w:val="22"/>
          <w:szCs w:val="22"/>
        </w:rPr>
        <w:t>1.第16条及び第17条の検査完了後</w:t>
      </w:r>
      <w:r w:rsidRPr="00843D81">
        <w:rPr>
          <w:rFonts w:asciiTheme="minorEastAsia" w:eastAsiaTheme="minorEastAsia" w:hAnsiTheme="minorEastAsia" w:hint="eastAsia"/>
          <w:color w:val="000000" w:themeColor="text1"/>
          <w:sz w:val="22"/>
          <w:szCs w:val="22"/>
        </w:rPr>
        <w:t>、成果物について仕様書等との不一致、品質不良、稼働不良、その他成果物の種類、品質又は数量に関して契約の内容に適合しないものであること（以下、本条において「契約不適合」という。）が発見された場合、甲及び乙は、不適合の原因について協議・調査するものとする。協議・調査の結果、当該不適合が乙の責めに帰すものであると認められた場合、甲の選択に従い、乙に対して当該契約不適合の修正、他の良品との交換、不足分の引渡その他履行の追完又は代金の減額を請求することができる。但し、乙が当該義務を負うのは、甲が当該契約不適合を発見した後６ヶ月を経過するまでに</w:t>
      </w:r>
      <w:r w:rsidRPr="00843D81">
        <w:rPr>
          <w:rFonts w:asciiTheme="minorEastAsia" w:eastAsiaTheme="minorEastAsia" w:hAnsiTheme="minorEastAsia" w:hint="eastAsia"/>
          <w:color w:val="000000" w:themeColor="text1"/>
          <w:kern w:val="0"/>
          <w:sz w:val="22"/>
          <w:szCs w:val="22"/>
        </w:rPr>
        <w:t>甲から当該不適合を通知された場合に限るものとする。なお、協議・調査の結果、当該不適合が乙の責めに帰すものであると認められなかった場合には、甲は協議・調査によって乙に生じた費用を乙に支払うものとする。</w:t>
      </w:r>
    </w:p>
    <w:p w14:paraId="408AB53D" w14:textId="506224C9" w:rsidR="00A24A6F" w:rsidRPr="00843D81" w:rsidRDefault="002A7E8C" w:rsidP="002A7E8C">
      <w:pPr>
        <w:ind w:left="220" w:hangingChars="100" w:hanging="220"/>
        <w:rPr>
          <w:rFonts w:asciiTheme="minorEastAsia" w:eastAsiaTheme="minorEastAsia" w:hAnsiTheme="minorEastAsia"/>
          <w:color w:val="000000" w:themeColor="text1"/>
          <w:sz w:val="22"/>
          <w:szCs w:val="22"/>
        </w:rPr>
      </w:pPr>
      <w:r w:rsidRPr="00843D81">
        <w:rPr>
          <w:rFonts w:asciiTheme="minorEastAsia" w:eastAsiaTheme="minorEastAsia" w:hAnsiTheme="minorEastAsia" w:hint="eastAsia"/>
          <w:color w:val="000000" w:themeColor="text1"/>
          <w:sz w:val="22"/>
          <w:szCs w:val="22"/>
        </w:rPr>
        <w:t>2.前項の契約不適合によって甲に損害が生じたときは、甲は乙に対し、損害賠償請求をすることができる。</w:t>
      </w:r>
      <w:bookmarkStart w:id="15" w:name="OLE_LINK39"/>
      <w:r w:rsidRPr="00843D81">
        <w:rPr>
          <w:rFonts w:asciiTheme="minorEastAsia" w:eastAsiaTheme="minorEastAsia" w:hAnsiTheme="minorEastAsia" w:hint="eastAsia"/>
          <w:color w:val="000000" w:themeColor="text1"/>
          <w:sz w:val="22"/>
          <w:szCs w:val="22"/>
        </w:rPr>
        <w:t>但し、乙が</w:t>
      </w:r>
      <w:bookmarkStart w:id="16" w:name="OLE_LINK40"/>
      <w:r w:rsidRPr="00843D81">
        <w:rPr>
          <w:rFonts w:asciiTheme="minorEastAsia" w:eastAsiaTheme="minorEastAsia" w:hAnsiTheme="minorEastAsia" w:hint="eastAsia"/>
          <w:color w:val="000000" w:themeColor="text1"/>
          <w:sz w:val="22"/>
          <w:szCs w:val="22"/>
        </w:rPr>
        <w:t>損害賠償責任</w:t>
      </w:r>
      <w:bookmarkEnd w:id="16"/>
      <w:r w:rsidRPr="00843D81">
        <w:rPr>
          <w:rFonts w:asciiTheme="minorEastAsia" w:eastAsiaTheme="minorEastAsia" w:hAnsiTheme="minorEastAsia" w:hint="eastAsia"/>
          <w:color w:val="000000" w:themeColor="text1"/>
          <w:sz w:val="22"/>
          <w:szCs w:val="22"/>
        </w:rPr>
        <w:t>を負うのは、甲が当該契約不適合を発見した後1年を経過するまでに甲から請求された場合に限るものとする。</w:t>
      </w:r>
      <w:bookmarkEnd w:id="15"/>
    </w:p>
    <w:p w14:paraId="2457B9C2" w14:textId="36D1AD8A" w:rsidR="00A24A6F" w:rsidRPr="00843D81" w:rsidRDefault="002A7E8C" w:rsidP="002A7E8C">
      <w:pPr>
        <w:ind w:left="220" w:hangingChars="100" w:hanging="220"/>
        <w:rPr>
          <w:rFonts w:asciiTheme="minorEastAsia" w:eastAsiaTheme="minorEastAsia" w:hAnsiTheme="minorEastAsia"/>
          <w:color w:val="000000" w:themeColor="text1"/>
          <w:sz w:val="22"/>
          <w:szCs w:val="22"/>
        </w:rPr>
      </w:pPr>
      <w:r w:rsidRPr="00843D81">
        <w:rPr>
          <w:rFonts w:asciiTheme="minorEastAsia" w:eastAsiaTheme="minorEastAsia" w:hAnsiTheme="minorEastAsia" w:hint="eastAsia"/>
          <w:color w:val="000000" w:themeColor="text1"/>
          <w:sz w:val="22"/>
          <w:szCs w:val="22"/>
        </w:rPr>
        <w:t>3．</w:t>
      </w:r>
      <w:r w:rsidR="00A24A6F" w:rsidRPr="00843D81">
        <w:rPr>
          <w:rFonts w:asciiTheme="minorEastAsia" w:eastAsiaTheme="minorEastAsia" w:hAnsiTheme="minorEastAsia" w:hint="eastAsia"/>
          <w:color w:val="000000" w:themeColor="text1"/>
          <w:sz w:val="22"/>
          <w:szCs w:val="22"/>
        </w:rPr>
        <w:t>第</w:t>
      </w:r>
      <w:r w:rsidR="00DA2BAB">
        <w:rPr>
          <w:rFonts w:asciiTheme="minorEastAsia" w:eastAsiaTheme="minorEastAsia" w:hAnsiTheme="minorEastAsia"/>
          <w:color w:val="000000" w:themeColor="text1"/>
          <w:sz w:val="22"/>
          <w:szCs w:val="22"/>
        </w:rPr>
        <w:t>1</w:t>
      </w:r>
      <w:r w:rsidR="00A24A6F" w:rsidRPr="00843D81">
        <w:rPr>
          <w:rFonts w:asciiTheme="minorEastAsia" w:eastAsiaTheme="minorEastAsia" w:hAnsiTheme="minorEastAsia" w:hint="eastAsia"/>
          <w:color w:val="000000" w:themeColor="text1"/>
          <w:sz w:val="22"/>
          <w:szCs w:val="22"/>
        </w:rPr>
        <w:t>項にかかわらず、契約不適合が軽微であって成果物の修正或いは他の良品との交換に過分の費用を要する場合、甲は乙に対して成果物の修正又は他の良品との交換の請求をすることはできない。</w:t>
      </w:r>
    </w:p>
    <w:p w14:paraId="547DFDB9" w14:textId="593753FA" w:rsidR="00A24A6F" w:rsidRPr="00843D81" w:rsidRDefault="002A7E8C" w:rsidP="002A7E8C">
      <w:pPr>
        <w:ind w:left="220" w:hangingChars="100" w:hanging="220"/>
        <w:rPr>
          <w:rFonts w:asciiTheme="minorEastAsia" w:eastAsiaTheme="minorEastAsia" w:hAnsiTheme="minorEastAsia"/>
          <w:color w:val="000000" w:themeColor="text1"/>
          <w:sz w:val="22"/>
          <w:szCs w:val="22"/>
        </w:rPr>
      </w:pPr>
      <w:bookmarkStart w:id="17" w:name="OLE_LINK20"/>
      <w:r w:rsidRPr="00843D81">
        <w:rPr>
          <w:rFonts w:asciiTheme="minorEastAsia" w:eastAsiaTheme="minorEastAsia" w:hAnsiTheme="minorEastAsia" w:hint="eastAsia"/>
          <w:color w:val="000000" w:themeColor="text1"/>
          <w:sz w:val="22"/>
          <w:szCs w:val="22"/>
        </w:rPr>
        <w:t>4.</w:t>
      </w:r>
      <w:r w:rsidR="00A24A6F" w:rsidRPr="00843D81">
        <w:rPr>
          <w:rFonts w:asciiTheme="minorEastAsia" w:eastAsiaTheme="minorEastAsia" w:hAnsiTheme="minorEastAsia" w:hint="eastAsia"/>
          <w:color w:val="000000" w:themeColor="text1"/>
          <w:sz w:val="22"/>
          <w:szCs w:val="22"/>
        </w:rPr>
        <w:t>前3項の規定は、委託業務が第</w:t>
      </w:r>
      <w:r w:rsidR="00DA2BAB">
        <w:rPr>
          <w:rFonts w:asciiTheme="minorEastAsia" w:eastAsiaTheme="minorEastAsia" w:hAnsiTheme="minorEastAsia"/>
          <w:color w:val="000000" w:themeColor="text1"/>
          <w:sz w:val="22"/>
          <w:szCs w:val="22"/>
        </w:rPr>
        <w:t>1</w:t>
      </w:r>
      <w:r w:rsidR="00A24A6F" w:rsidRPr="00843D81">
        <w:rPr>
          <w:rFonts w:asciiTheme="minorEastAsia" w:eastAsiaTheme="minorEastAsia" w:hAnsiTheme="minorEastAsia" w:hint="eastAsia"/>
          <w:color w:val="000000" w:themeColor="text1"/>
          <w:sz w:val="22"/>
          <w:szCs w:val="22"/>
        </w:rPr>
        <w:t>条第2項第</w:t>
      </w:r>
      <w:r w:rsidR="00DA2BAB">
        <w:rPr>
          <w:rFonts w:asciiTheme="minorEastAsia" w:eastAsiaTheme="minorEastAsia" w:hAnsiTheme="minorEastAsia"/>
          <w:color w:val="000000" w:themeColor="text1"/>
          <w:sz w:val="22"/>
          <w:szCs w:val="22"/>
        </w:rPr>
        <w:t>1</w:t>
      </w:r>
      <w:r w:rsidR="00A24A6F" w:rsidRPr="00843D81">
        <w:rPr>
          <w:rFonts w:asciiTheme="minorEastAsia" w:eastAsiaTheme="minorEastAsia" w:hAnsiTheme="minorEastAsia" w:hint="eastAsia"/>
          <w:color w:val="000000" w:themeColor="text1"/>
          <w:sz w:val="22"/>
          <w:szCs w:val="22"/>
        </w:rPr>
        <w:t>号に定める請負業務である場合に当該委託業務に関して適用するものとする</w:t>
      </w:r>
      <w:bookmarkEnd w:id="17"/>
      <w:r w:rsidR="00A24A6F" w:rsidRPr="00843D81">
        <w:rPr>
          <w:rFonts w:asciiTheme="minorEastAsia" w:eastAsiaTheme="minorEastAsia" w:hAnsiTheme="minorEastAsia" w:hint="eastAsia"/>
          <w:color w:val="000000" w:themeColor="text1"/>
          <w:sz w:val="22"/>
          <w:szCs w:val="22"/>
        </w:rPr>
        <w:t>。</w:t>
      </w:r>
      <w:bookmarkEnd w:id="14"/>
    </w:p>
    <w:p w14:paraId="36B55134" w14:textId="77777777" w:rsidR="00617864" w:rsidRPr="00843D81" w:rsidRDefault="00617864" w:rsidP="163E601E">
      <w:pPr>
        <w:ind w:left="730" w:hangingChars="332" w:hanging="730"/>
        <w:rPr>
          <w:rFonts w:ascii="MS Mincho" w:hAnsi="MS Mincho" w:cs="MS Mincho"/>
          <w:color w:val="000000" w:themeColor="text1"/>
          <w:sz w:val="22"/>
          <w:szCs w:val="22"/>
        </w:rPr>
      </w:pPr>
    </w:p>
    <w:p w14:paraId="31FB0FC7" w14:textId="2570138D" w:rsidR="002F00B2"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第19条</w:t>
      </w:r>
      <w:r w:rsidR="002F00B2" w:rsidRPr="00843D81">
        <w:rPr>
          <w:rFonts w:ascii="MS Mincho" w:hAnsi="MS Mincho" w:cs="MS Mincho"/>
          <w:color w:val="000000" w:themeColor="text1"/>
          <w:sz w:val="22"/>
          <w:szCs w:val="22"/>
        </w:rPr>
        <w:t>（保守）</w:t>
      </w:r>
      <w:r w:rsidR="00617864" w:rsidRPr="00843D81">
        <w:rPr>
          <w:rFonts w:ascii="MS Mincho" w:hAnsi="MS Mincho" w:cs="MS Mincho"/>
          <w:color w:val="000000" w:themeColor="text1"/>
          <w:sz w:val="22"/>
          <w:szCs w:val="22"/>
        </w:rPr>
        <w:t xml:space="preserve">　</w:t>
      </w:r>
    </w:p>
    <w:p w14:paraId="3FEB1E79" w14:textId="3C660C85" w:rsidR="00617864" w:rsidRPr="00843D81" w:rsidRDefault="00617864" w:rsidP="003E6A11">
      <w:pPr>
        <w:ind w:leftChars="100" w:left="210" w:firstLineChars="100" w:firstLine="220"/>
        <w:rPr>
          <w:rFonts w:ascii="MS Mincho" w:hAnsi="MS Mincho" w:cs="MS Mincho"/>
          <w:color w:val="000000" w:themeColor="text1"/>
          <w:sz w:val="22"/>
          <w:szCs w:val="22"/>
        </w:rPr>
      </w:pPr>
      <w:r w:rsidRPr="00843D81">
        <w:rPr>
          <w:rFonts w:ascii="MS Mincho" w:hAnsi="MS Mincho" w:cs="MS Mincho"/>
          <w:color w:val="000000" w:themeColor="text1"/>
          <w:kern w:val="0"/>
          <w:sz w:val="22"/>
          <w:szCs w:val="22"/>
        </w:rPr>
        <w:t>甲は、乙が納入した成果物に関し、乙との間で別途保守契約を締結する事により、乙からソフトウェア保守のサポートを受けることができる。第3条の個別契約において保守業務に関する事項を定めた場合も同様とする。</w:t>
      </w:r>
    </w:p>
    <w:p w14:paraId="39FCCD91" w14:textId="77777777" w:rsidR="00617864" w:rsidRPr="00843D81" w:rsidRDefault="00617864" w:rsidP="163E601E">
      <w:pPr>
        <w:ind w:left="629"/>
        <w:rPr>
          <w:rFonts w:ascii="MS Mincho" w:hAnsi="MS Mincho" w:cs="MS Mincho"/>
          <w:color w:val="000000" w:themeColor="text1"/>
          <w:sz w:val="22"/>
          <w:szCs w:val="22"/>
        </w:rPr>
      </w:pPr>
    </w:p>
    <w:p w14:paraId="50D643B9" w14:textId="26A9C713" w:rsidR="002F00B2"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第20条</w:t>
      </w:r>
      <w:r w:rsidR="002F00B2" w:rsidRPr="00843D81">
        <w:rPr>
          <w:rFonts w:ascii="MS Mincho" w:hAnsi="MS Mincho" w:cs="MS Mincho"/>
          <w:color w:val="000000" w:themeColor="text1"/>
          <w:sz w:val="22"/>
          <w:szCs w:val="22"/>
        </w:rPr>
        <w:t>（支払）</w:t>
      </w:r>
      <w:r w:rsidR="00617864" w:rsidRPr="00843D81">
        <w:rPr>
          <w:rFonts w:ascii="MS Mincho" w:hAnsi="MS Mincho" w:cs="MS Mincho"/>
          <w:color w:val="000000" w:themeColor="text1"/>
          <w:sz w:val="22"/>
          <w:szCs w:val="22"/>
        </w:rPr>
        <w:t xml:space="preserve">  </w:t>
      </w:r>
    </w:p>
    <w:p w14:paraId="3505C391" w14:textId="3271AB50" w:rsidR="00617864" w:rsidRPr="00843D81" w:rsidRDefault="00617864" w:rsidP="163E601E">
      <w:pPr>
        <w:pStyle w:val="ListParagraph"/>
        <w:numPr>
          <w:ilvl w:val="0"/>
          <w:numId w:val="18"/>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甲は乙に対し、個別契約の定めに従い、乙が委託業務を遂行した対価を支払う。</w:t>
      </w:r>
    </w:p>
    <w:p w14:paraId="392C6DD7" w14:textId="64BD3289" w:rsidR="00617864" w:rsidRPr="00843D81" w:rsidRDefault="00617864" w:rsidP="163E601E">
      <w:pPr>
        <w:pStyle w:val="ListParagraph"/>
        <w:numPr>
          <w:ilvl w:val="0"/>
          <w:numId w:val="18"/>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kern w:val="0"/>
          <w:sz w:val="22"/>
          <w:szCs w:val="22"/>
        </w:rPr>
        <w:t>甲が個別契約で定められた支払期日までに対価を支払わない場合、甲は乙に対し、支払期日の翌日から支払済みまで年14.6％の割合による遅延損害金を支払うものとする。</w:t>
      </w:r>
    </w:p>
    <w:p w14:paraId="787E949D" w14:textId="77777777" w:rsidR="00617864" w:rsidRPr="00843D81" w:rsidRDefault="00617864" w:rsidP="163E601E">
      <w:pPr>
        <w:rPr>
          <w:rFonts w:ascii="MS Mincho" w:hAnsi="MS Mincho" w:cs="MS Mincho"/>
          <w:color w:val="000000" w:themeColor="text1"/>
          <w:sz w:val="22"/>
          <w:szCs w:val="22"/>
        </w:rPr>
      </w:pPr>
    </w:p>
    <w:p w14:paraId="70F03330" w14:textId="2342D5CB" w:rsidR="002F00B2"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第21条</w:t>
      </w:r>
      <w:r w:rsidR="002F00B2" w:rsidRPr="00843D81">
        <w:rPr>
          <w:rFonts w:ascii="MS Mincho" w:hAnsi="MS Mincho" w:cs="MS Mincho"/>
          <w:color w:val="000000" w:themeColor="text1"/>
          <w:sz w:val="22"/>
          <w:szCs w:val="22"/>
        </w:rPr>
        <w:t>（債権の譲渡等）</w:t>
      </w:r>
      <w:r w:rsidR="00617864" w:rsidRPr="00843D81">
        <w:rPr>
          <w:rFonts w:ascii="MS Mincho" w:hAnsi="MS Mincho" w:cs="MS Mincho"/>
          <w:color w:val="000000" w:themeColor="text1"/>
          <w:sz w:val="22"/>
          <w:szCs w:val="22"/>
        </w:rPr>
        <w:t xml:space="preserve">  </w:t>
      </w:r>
    </w:p>
    <w:p w14:paraId="5C142B76" w14:textId="56F0DA36" w:rsidR="00617864" w:rsidRPr="00843D81" w:rsidRDefault="00617864" w:rsidP="163E601E">
      <w:pPr>
        <w:ind w:left="284"/>
        <w:rPr>
          <w:rFonts w:ascii="MS Mincho" w:hAnsi="MS Mincho" w:cs="MS Mincho"/>
          <w:color w:val="000000" w:themeColor="text1"/>
          <w:sz w:val="22"/>
          <w:szCs w:val="22"/>
        </w:rPr>
      </w:pPr>
      <w:r w:rsidRPr="00843D81">
        <w:rPr>
          <w:rFonts w:ascii="MS Mincho" w:hAnsi="MS Mincho" w:cs="MS Mincho"/>
          <w:color w:val="000000" w:themeColor="text1"/>
          <w:sz w:val="22"/>
          <w:szCs w:val="22"/>
        </w:rPr>
        <w:t>甲及び乙は、相手方の書面による承諾無くして本契約から生ずる一切の権利・義務又は契約上の地位を第三者に委任、譲渡もしくは担保の目的に供してはならない。</w:t>
      </w:r>
    </w:p>
    <w:p w14:paraId="0CD445E8" w14:textId="77777777" w:rsidR="00617864" w:rsidRPr="00843D81" w:rsidRDefault="00617864" w:rsidP="163E601E">
      <w:pPr>
        <w:rPr>
          <w:rFonts w:ascii="MS Mincho" w:hAnsi="MS Mincho" w:cs="MS Mincho"/>
          <w:color w:val="000000" w:themeColor="text1"/>
          <w:sz w:val="22"/>
          <w:szCs w:val="22"/>
        </w:rPr>
      </w:pPr>
    </w:p>
    <w:p w14:paraId="7004D7EF" w14:textId="17F1B4F1" w:rsidR="002F00B2"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第22条</w:t>
      </w:r>
      <w:r w:rsidR="002F00B2" w:rsidRPr="00843D81">
        <w:rPr>
          <w:rFonts w:ascii="MS Mincho" w:hAnsi="MS Mincho" w:cs="MS Mincho"/>
          <w:color w:val="000000" w:themeColor="text1"/>
          <w:sz w:val="22"/>
          <w:szCs w:val="22"/>
        </w:rPr>
        <w:t>（第三者の知的財産権の侵害）</w:t>
      </w:r>
      <w:r w:rsidR="00617864" w:rsidRPr="00843D81">
        <w:rPr>
          <w:rFonts w:ascii="MS Mincho" w:hAnsi="MS Mincho" w:cs="MS Mincho"/>
          <w:color w:val="000000" w:themeColor="text1"/>
          <w:sz w:val="22"/>
          <w:szCs w:val="22"/>
        </w:rPr>
        <w:t xml:space="preserve">　</w:t>
      </w:r>
    </w:p>
    <w:p w14:paraId="0687F9BC" w14:textId="7B573B3E" w:rsidR="003E6A11" w:rsidRPr="00843D81" w:rsidRDefault="00617864" w:rsidP="003E6A11">
      <w:pPr>
        <w:pStyle w:val="ListParagraph"/>
        <w:numPr>
          <w:ilvl w:val="0"/>
          <w:numId w:val="19"/>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成果物の使用に関し、第三者の著作権または特許権その他の知的財産権を侵害したという理由で、甲が第三者より請求・申立等を受けた場合には、次の各号所定の全ての要件を満たすときは、乙の責任と費用負担で、当該請求・申立等を処理解決し、甲に一切の損害を及ぼさないものとする。</w:t>
      </w:r>
      <w:r w:rsidR="003E6A11" w:rsidRPr="00843D81">
        <w:rPr>
          <w:rFonts w:ascii="MS Mincho" w:hAnsi="MS Mincho" w:cs="MS Mincho"/>
          <w:color w:val="000000" w:themeColor="text1"/>
          <w:sz w:val="22"/>
          <w:szCs w:val="22"/>
        </w:rPr>
        <w:t>乙</w:t>
      </w:r>
      <w:r w:rsidR="00DA2BAB">
        <w:rPr>
          <w:rFonts w:ascii="MS Mincho" w:hAnsi="MS Mincho" w:cs="MS Mincho" w:hint="eastAsia"/>
          <w:color w:val="000000" w:themeColor="text1"/>
          <w:sz w:val="22"/>
          <w:szCs w:val="22"/>
        </w:rPr>
        <w:t>による</w:t>
      </w:r>
      <w:r w:rsidR="003E6A11" w:rsidRPr="00843D81">
        <w:rPr>
          <w:rFonts w:ascii="MS Mincho" w:hAnsi="MS Mincho" w:cs="MS Mincho"/>
          <w:color w:val="000000" w:themeColor="text1"/>
          <w:sz w:val="22"/>
          <w:szCs w:val="22"/>
        </w:rPr>
        <w:t>責任と費用負担</w:t>
      </w:r>
      <w:r w:rsidR="003E6A11" w:rsidRPr="00843D81">
        <w:rPr>
          <w:rFonts w:ascii="MS Mincho" w:hAnsi="MS Mincho" w:cs="MS Mincho" w:hint="eastAsia"/>
          <w:color w:val="000000" w:themeColor="text1"/>
          <w:sz w:val="22"/>
          <w:szCs w:val="22"/>
        </w:rPr>
        <w:t>を行うものとする。なお、乙の負担する範囲は別条で定める損害賠償の規定の範囲によるものとする。</w:t>
      </w:r>
    </w:p>
    <w:p w14:paraId="29845E4A" w14:textId="77777777" w:rsidR="003E6A11" w:rsidRPr="00843D81" w:rsidRDefault="003E6A11" w:rsidP="003E6A11">
      <w:pPr>
        <w:pStyle w:val="ListParagraph"/>
        <w:numPr>
          <w:ilvl w:val="1"/>
          <w:numId w:val="20"/>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甲が第三者より請求・申立等を受けた日から１０営業日以内に、乙に対して請求・申立等の事実及び内容を通知すること。</w:t>
      </w:r>
    </w:p>
    <w:p w14:paraId="5622112D" w14:textId="77777777" w:rsidR="003E6A11" w:rsidRPr="00843D81" w:rsidRDefault="003E6A11" w:rsidP="003E6A11">
      <w:pPr>
        <w:pStyle w:val="ListParagraph"/>
        <w:numPr>
          <w:ilvl w:val="1"/>
          <w:numId w:val="20"/>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甲が第三者と交渉し、または訴訟等を遂行するにあたり、乙に実質的な参加の機会及び全てについての決定権限を与え、並びに必要な援助をすること。</w:t>
      </w:r>
    </w:p>
    <w:p w14:paraId="2DD5962D" w14:textId="0571F913" w:rsidR="00617864" w:rsidRPr="00843D81" w:rsidRDefault="003E6A11" w:rsidP="003E6A11">
      <w:pPr>
        <w:pStyle w:val="ListParagraph"/>
        <w:numPr>
          <w:ilvl w:val="1"/>
          <w:numId w:val="20"/>
        </w:numPr>
        <w:ind w:leftChars="0"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甲</w:t>
      </w:r>
      <w:r w:rsidR="002662C6">
        <w:rPr>
          <w:rFonts w:ascii="MS Mincho" w:hAnsi="MS Mincho" w:cs="MS Mincho" w:hint="eastAsia"/>
          <w:color w:val="000000" w:themeColor="text1"/>
          <w:sz w:val="22"/>
          <w:szCs w:val="22"/>
        </w:rPr>
        <w:t>が第三者に対して損害賠償等の法的責任を負う義務が確定したこと。</w:t>
      </w:r>
    </w:p>
    <w:p w14:paraId="75EEF6DD" w14:textId="006D0C66" w:rsidR="00617864" w:rsidRPr="00843D81" w:rsidRDefault="00617864" w:rsidP="163E601E">
      <w:pPr>
        <w:pStyle w:val="ListParagraph"/>
        <w:numPr>
          <w:ilvl w:val="0"/>
          <w:numId w:val="19"/>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乙は、甲が次の各号に該当する場合には、前項に定める甲に対する責任を負わない。</w:t>
      </w:r>
    </w:p>
    <w:p w14:paraId="6B81772A" w14:textId="16FE947A" w:rsidR="00617864" w:rsidRPr="00843D81" w:rsidRDefault="00617864" w:rsidP="163E601E">
      <w:pPr>
        <w:pStyle w:val="ListParagraph"/>
        <w:numPr>
          <w:ilvl w:val="1"/>
          <w:numId w:val="21"/>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前項の知的財産権の侵害が、甲が成果物以外のプログラムと組み合わせて使用したことに起因するものであるとき。</w:t>
      </w:r>
    </w:p>
    <w:p w14:paraId="60C58243" w14:textId="1C82DCF7" w:rsidR="00617864" w:rsidRPr="00843D81" w:rsidRDefault="00617864" w:rsidP="163E601E">
      <w:pPr>
        <w:pStyle w:val="ListParagraph"/>
        <w:numPr>
          <w:ilvl w:val="1"/>
          <w:numId w:val="21"/>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前項の知的財産権の侵害が、甲が本契約又は個別契約に違反して成果物を使用したことに起因するものであるとき。</w:t>
      </w:r>
    </w:p>
    <w:p w14:paraId="142335DC" w14:textId="7E11AB43" w:rsidR="00617864" w:rsidRPr="00843D81" w:rsidRDefault="00617864" w:rsidP="163E601E">
      <w:pPr>
        <w:pStyle w:val="ListParagraph"/>
        <w:numPr>
          <w:ilvl w:val="1"/>
          <w:numId w:val="21"/>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前項の知的財産権の侵害が、貸与品、支給品その他甲の指示に起因するものであるとき。</w:t>
      </w:r>
    </w:p>
    <w:p w14:paraId="4579CE0D" w14:textId="41877211" w:rsidR="003E6A11" w:rsidRPr="00843D81" w:rsidRDefault="003E6A11" w:rsidP="003E6A11">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3.納入物における第三者の知的財産権に関する乙の法律上の責任は、本条に定めた範囲及び別条で定める損害賠償の規定で定めたものに限られるものとする。</w:t>
      </w:r>
    </w:p>
    <w:p w14:paraId="25D5F385" w14:textId="6CE2912D" w:rsidR="00617864" w:rsidRPr="00843D81" w:rsidRDefault="00617864" w:rsidP="003E6A11">
      <w:pPr>
        <w:rPr>
          <w:rFonts w:ascii="MS Mincho" w:hAnsi="MS Mincho" w:cs="MS Mincho"/>
          <w:color w:val="000000" w:themeColor="text1"/>
          <w:sz w:val="22"/>
          <w:szCs w:val="22"/>
        </w:rPr>
      </w:pPr>
    </w:p>
    <w:p w14:paraId="7401E90A" w14:textId="49AB3D4E" w:rsidR="00051458"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第23条</w:t>
      </w:r>
      <w:r w:rsidR="00497EFE" w:rsidRPr="00843D81">
        <w:rPr>
          <w:rFonts w:ascii="MS Mincho" w:hAnsi="MS Mincho" w:cs="MS Mincho"/>
          <w:color w:val="000000" w:themeColor="text1"/>
          <w:sz w:val="22"/>
          <w:szCs w:val="22"/>
        </w:rPr>
        <w:t>（解除）</w:t>
      </w:r>
      <w:r w:rsidR="00617864" w:rsidRPr="00843D81">
        <w:rPr>
          <w:rFonts w:ascii="MS Mincho" w:hAnsi="MS Mincho" w:cs="MS Mincho"/>
          <w:color w:val="000000" w:themeColor="text1"/>
          <w:sz w:val="22"/>
          <w:szCs w:val="22"/>
        </w:rPr>
        <w:t xml:space="preserve">  </w:t>
      </w:r>
    </w:p>
    <w:p w14:paraId="448DC293" w14:textId="3E769767" w:rsidR="00617864" w:rsidRPr="00843D81" w:rsidRDefault="00617864" w:rsidP="163E601E">
      <w:pPr>
        <w:pStyle w:val="ListParagraph"/>
        <w:numPr>
          <w:ilvl w:val="2"/>
          <w:numId w:val="22"/>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甲又は乙は、相手方に次の各号のいずれかに該当する事由が生じたときは、直ちに本契約及び未履行の個別契約の全部又は一部を解除することができる。</w:t>
      </w:r>
    </w:p>
    <w:p w14:paraId="0D6E4CDC" w14:textId="728144E5" w:rsidR="00617864" w:rsidRPr="00843D81" w:rsidRDefault="00617864" w:rsidP="163E601E">
      <w:pPr>
        <w:numPr>
          <w:ilvl w:val="0"/>
          <w:numId w:val="23"/>
        </w:numPr>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本契約及び個別契約の条項に違反し、書面による催告後相当期間が経過してもなお当該違反が是正されないとき</w:t>
      </w:r>
    </w:p>
    <w:p w14:paraId="5B874406" w14:textId="77777777" w:rsidR="00617864" w:rsidRPr="00843D81" w:rsidRDefault="00617864" w:rsidP="163E601E">
      <w:pPr>
        <w:numPr>
          <w:ilvl w:val="0"/>
          <w:numId w:val="23"/>
        </w:numPr>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重大な過失又は背信行為があったとき</w:t>
      </w:r>
    </w:p>
    <w:p w14:paraId="6F498B8B" w14:textId="77777777" w:rsidR="00617864" w:rsidRPr="00843D81" w:rsidRDefault="00617864" w:rsidP="163E601E">
      <w:pPr>
        <w:numPr>
          <w:ilvl w:val="0"/>
          <w:numId w:val="23"/>
        </w:numPr>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振り出した手形もしくは小切手が不渡りとなったとき</w:t>
      </w:r>
    </w:p>
    <w:p w14:paraId="737B4CE1" w14:textId="77777777" w:rsidR="00617864" w:rsidRPr="00843D81" w:rsidRDefault="00617864" w:rsidP="163E601E">
      <w:pPr>
        <w:numPr>
          <w:ilvl w:val="0"/>
          <w:numId w:val="23"/>
        </w:numPr>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手形交換所の取引停止処分を受けたとき</w:t>
      </w:r>
    </w:p>
    <w:p w14:paraId="5C413777" w14:textId="77777777" w:rsidR="00617864" w:rsidRPr="00843D81" w:rsidRDefault="00617864" w:rsidP="163E601E">
      <w:pPr>
        <w:numPr>
          <w:ilvl w:val="0"/>
          <w:numId w:val="23"/>
        </w:numPr>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支払を停止し、支払不能となったとき</w:t>
      </w:r>
    </w:p>
    <w:p w14:paraId="4CF9C771" w14:textId="77777777" w:rsidR="00617864" w:rsidRPr="00843D81" w:rsidRDefault="00617864" w:rsidP="163E601E">
      <w:pPr>
        <w:numPr>
          <w:ilvl w:val="0"/>
          <w:numId w:val="23"/>
        </w:numPr>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差押え、仮差押え、仮処分、公売処分、租税滞納処分、その他公権力の処分を受け、または破産手続開始、民事再生手続開始、会社更正手続開始、特別清算開始を自ら申し立て、或いは、第三者より申し立てられたとき</w:t>
      </w:r>
    </w:p>
    <w:p w14:paraId="25651384" w14:textId="77777777" w:rsidR="00617864" w:rsidRPr="00843D81" w:rsidRDefault="00617864" w:rsidP="163E601E">
      <w:pPr>
        <w:numPr>
          <w:ilvl w:val="0"/>
          <w:numId w:val="23"/>
        </w:numPr>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会社の解散決議がなされたとき</w:t>
      </w:r>
    </w:p>
    <w:p w14:paraId="31AA8426" w14:textId="77777777" w:rsidR="00617864" w:rsidRPr="00843D81" w:rsidRDefault="00617864" w:rsidP="163E601E">
      <w:pPr>
        <w:numPr>
          <w:ilvl w:val="0"/>
          <w:numId w:val="23"/>
        </w:numPr>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その他本契約又は個別契約を継続し難い重大な事由が発生したとき</w:t>
      </w:r>
    </w:p>
    <w:p w14:paraId="759C6D6F" w14:textId="734BAB24" w:rsidR="00617864" w:rsidRPr="00843D81" w:rsidRDefault="00617864" w:rsidP="163E601E">
      <w:pPr>
        <w:pStyle w:val="ListParagraph"/>
        <w:numPr>
          <w:ilvl w:val="0"/>
          <w:numId w:val="22"/>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甲又は乙は、前項による解除がなされた場合、相手方に対し負担する一切の金銭債務につき相手方から通知催告がなくとも当然に期限の利益を喪失し、直ちに弁済しなければならない。</w:t>
      </w:r>
    </w:p>
    <w:p w14:paraId="1DC56D0F" w14:textId="23818F80" w:rsidR="003E6A11" w:rsidRPr="00843D81" w:rsidRDefault="003E6A11" w:rsidP="003E6A11">
      <w:pPr>
        <w:pStyle w:val="ListParagraph"/>
        <w:numPr>
          <w:ilvl w:val="0"/>
          <w:numId w:val="22"/>
        </w:numPr>
        <w:ind w:leftChars="0" w:left="284" w:hanging="284"/>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乙の責めに帰すべき事由により、個別契約が解除された場合であっても、甲は、解除の時点までに遂行した個別業務についての報酬・費用を乙に対して支払うものとする。</w:t>
      </w:r>
    </w:p>
    <w:p w14:paraId="6177DA57" w14:textId="77777777" w:rsidR="003E6A11" w:rsidRPr="00843D81" w:rsidRDefault="003E6A11" w:rsidP="003E6A11">
      <w:pPr>
        <w:rPr>
          <w:rFonts w:ascii="MS Mincho" w:hAnsi="MS Mincho" w:cs="MS Mincho"/>
          <w:color w:val="000000" w:themeColor="text1"/>
          <w:sz w:val="22"/>
          <w:szCs w:val="22"/>
        </w:rPr>
      </w:pPr>
    </w:p>
    <w:p w14:paraId="4E002541" w14:textId="77777777" w:rsidR="003E6A11"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第24条（損害賠償）</w:t>
      </w:r>
    </w:p>
    <w:p w14:paraId="76A20CCC" w14:textId="643D0CF6" w:rsidR="003E6A11" w:rsidRPr="00843D81" w:rsidRDefault="003E6A11" w:rsidP="003E6A11">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1.甲及び乙は、本契約及び個別契約の履行に関し、相手方の責めに帰すべき事由（不適合を含む。）により損害を被った場合、相手方に対して、現実に被った通常かつ直接の損害に限り、第</w:t>
      </w:r>
      <w:r w:rsidR="003978FB">
        <w:rPr>
          <w:rFonts w:ascii="MS Mincho" w:hAnsi="MS Mincho" w:cs="MS Mincho" w:hint="eastAsia"/>
          <w:color w:val="000000" w:themeColor="text1"/>
          <w:sz w:val="22"/>
          <w:szCs w:val="22"/>
        </w:rPr>
        <w:t>3</w:t>
      </w:r>
      <w:r w:rsidRPr="00843D81">
        <w:rPr>
          <w:rFonts w:ascii="MS Mincho" w:hAnsi="MS Mincho" w:cs="MS Mincho" w:hint="eastAsia"/>
          <w:color w:val="000000" w:themeColor="text1"/>
          <w:sz w:val="22"/>
          <w:szCs w:val="22"/>
        </w:rPr>
        <w:t>項で定める範囲内で損害賠償を請求することができる。但し、納入物の不適合による損害については、甲は、当該不適合が乙の責めに帰すべき事由により追完がなされず、かつ、損害を被った場合に限り、乙に対してこれを請求することができる。</w:t>
      </w:r>
    </w:p>
    <w:p w14:paraId="41D1D450" w14:textId="77777777" w:rsidR="003E6A11" w:rsidRPr="00843D81" w:rsidRDefault="003E6A11" w:rsidP="003E6A11">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2.前項に基づく請求は、当該損害賠償の請求原因となる当該個別契約に定める納入物の検収日又は業務の終了確認日から６か月が経過した後は行うことができない。</w:t>
      </w:r>
    </w:p>
    <w:p w14:paraId="0A08E1CC" w14:textId="152723D8" w:rsidR="003E6A11" w:rsidRPr="00843D81" w:rsidRDefault="003E6A11" w:rsidP="003E6A11">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3.第</w:t>
      </w:r>
      <w:r w:rsidR="003978FB">
        <w:rPr>
          <w:rFonts w:ascii="MS Mincho" w:hAnsi="MS Mincho" w:cs="MS Mincho" w:hint="eastAsia"/>
          <w:color w:val="000000" w:themeColor="text1"/>
          <w:sz w:val="22"/>
          <w:szCs w:val="22"/>
        </w:rPr>
        <w:t>1</w:t>
      </w:r>
      <w:r w:rsidRPr="00843D81">
        <w:rPr>
          <w:rFonts w:ascii="MS Mincho" w:hAnsi="MS Mincho" w:cs="MS Mincho" w:hint="eastAsia"/>
          <w:color w:val="000000" w:themeColor="text1"/>
          <w:sz w:val="22"/>
          <w:szCs w:val="22"/>
        </w:rPr>
        <w:t>項の損害賠償の累計総額は、債務不履行、法律上の契約不適合責任、不当利得、不法行為その他の請求原因の如何にかかわらず、甲又は乙の責めにきすべき事由の原因となった個別契約に定める委託料（報酬）相当額を限度とする。</w:t>
      </w:r>
    </w:p>
    <w:p w14:paraId="6FDEF2C4" w14:textId="77777777" w:rsidR="003E6A11" w:rsidRPr="00843D81" w:rsidRDefault="003E6A11" w:rsidP="003E6A11">
      <w:pPr>
        <w:ind w:left="220" w:hangingChars="100" w:hanging="220"/>
        <w:rPr>
          <w:rFonts w:ascii="MS Mincho" w:hAnsi="MS Mincho" w:cs="MS Mincho"/>
          <w:color w:val="000000" w:themeColor="text1"/>
          <w:sz w:val="22"/>
          <w:szCs w:val="22"/>
        </w:rPr>
      </w:pPr>
    </w:p>
    <w:p w14:paraId="01D853EE" w14:textId="317D3FBF" w:rsidR="00497EFE"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第25条</w:t>
      </w:r>
      <w:r w:rsidR="00497EFE" w:rsidRPr="00843D81">
        <w:rPr>
          <w:rFonts w:ascii="MS Mincho" w:hAnsi="MS Mincho" w:cs="MS Mincho"/>
          <w:color w:val="000000" w:themeColor="text1"/>
          <w:sz w:val="22"/>
          <w:szCs w:val="22"/>
        </w:rPr>
        <w:t>（反社会的勢力の排除）</w:t>
      </w:r>
    </w:p>
    <w:p w14:paraId="3586606C" w14:textId="1996CD38" w:rsidR="00617864" w:rsidRPr="00843D81" w:rsidRDefault="00617864" w:rsidP="163E601E">
      <w:pPr>
        <w:pStyle w:val="ListParagraph"/>
        <w:numPr>
          <w:ilvl w:val="2"/>
          <w:numId w:val="24"/>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甲または乙が次の各号に該当したときは、相手方は、何らの通知催告を要することなく、本契約及び個別契約の全部又は一部を解除し、且つ損害賠償を請求することができる。</w:t>
      </w:r>
    </w:p>
    <w:p w14:paraId="7F2DE2A1" w14:textId="25BD1FAE" w:rsidR="00617864" w:rsidRPr="00843D81" w:rsidRDefault="00617864" w:rsidP="00617203">
      <w:pPr>
        <w:pStyle w:val="ListParagraph"/>
        <w:numPr>
          <w:ilvl w:val="0"/>
          <w:numId w:val="30"/>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自己または自己の代理人若しくは媒介をする者が、反社会的勢力（暴力団、暴力団員、暴力団員でなくなった時から５年を経過しない者、暴力団準構成員、暴力団関係企業、総会屋等、社会運動等標ぼうゴロまたは特殊知能暴力集団、その他これらに準ずる者をいう。以下、同じ）に該当する場合</w:t>
      </w:r>
    </w:p>
    <w:p w14:paraId="1E5C2916" w14:textId="063B305A" w:rsidR="00617864" w:rsidRPr="00843D81" w:rsidRDefault="00617864" w:rsidP="00617203">
      <w:pPr>
        <w:pStyle w:val="ListParagraph"/>
        <w:numPr>
          <w:ilvl w:val="0"/>
          <w:numId w:val="30"/>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反社会的勢力が経営を支配していると認められる場合</w:t>
      </w:r>
    </w:p>
    <w:p w14:paraId="50A0E85D" w14:textId="766C3E88" w:rsidR="00617864" w:rsidRPr="00843D81" w:rsidRDefault="00617864" w:rsidP="00617203">
      <w:pPr>
        <w:pStyle w:val="ListParagraph"/>
        <w:numPr>
          <w:ilvl w:val="0"/>
          <w:numId w:val="30"/>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反社会的勢力が経営に実質的に関与していると認められる場合</w:t>
      </w:r>
    </w:p>
    <w:p w14:paraId="47FF1A8A" w14:textId="494B9637" w:rsidR="00617864" w:rsidRPr="00843D81" w:rsidRDefault="00617864" w:rsidP="003E6A11">
      <w:pPr>
        <w:pStyle w:val="ListParagraph"/>
        <w:numPr>
          <w:ilvl w:val="0"/>
          <w:numId w:val="30"/>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自己、若しくは第三者の不正利益を図る目的または第三者に損害を加える目的をもってするなど、不当に反社会的勢力を利用したと認められる場合</w:t>
      </w:r>
    </w:p>
    <w:p w14:paraId="20AA0969" w14:textId="443B5042" w:rsidR="00617864" w:rsidRPr="00843D81" w:rsidRDefault="00617864" w:rsidP="00617203">
      <w:pPr>
        <w:pStyle w:val="ListParagraph"/>
        <w:numPr>
          <w:ilvl w:val="0"/>
          <w:numId w:val="30"/>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その他役員等または経営に実質的に関与している者が、反社会的勢力と社会的に非難されるべき関係を有している場合</w:t>
      </w:r>
    </w:p>
    <w:p w14:paraId="3637BC7D" w14:textId="569013E2" w:rsidR="00617864" w:rsidRPr="00843D81" w:rsidRDefault="00617864" w:rsidP="163E601E">
      <w:pPr>
        <w:pStyle w:val="ListParagraph"/>
        <w:numPr>
          <w:ilvl w:val="0"/>
          <w:numId w:val="24"/>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または乙が自らまたは第三者を利用して以下の各号に該当する行為をしたときは、相手方は、何らの通知催告を要することなく、本契約及び個別契約の全部又は一部を解除し、且つ損害賠償を請求することができる。</w:t>
      </w:r>
    </w:p>
    <w:p w14:paraId="1346DBDB" w14:textId="24262AC9" w:rsidR="00617864" w:rsidRPr="00843D81" w:rsidRDefault="00617864" w:rsidP="00617203">
      <w:pPr>
        <w:pStyle w:val="ListParagraph"/>
        <w:numPr>
          <w:ilvl w:val="0"/>
          <w:numId w:val="26"/>
        </w:numPr>
        <w:ind w:leftChars="0" w:hanging="436"/>
        <w:rPr>
          <w:rFonts w:ascii="MS Mincho" w:hAnsi="MS Mincho" w:cs="MS Mincho"/>
          <w:color w:val="000000" w:themeColor="text1"/>
          <w:sz w:val="22"/>
          <w:szCs w:val="22"/>
        </w:rPr>
      </w:pPr>
      <w:r w:rsidRPr="00843D81">
        <w:rPr>
          <w:rFonts w:ascii="MS Mincho" w:hAnsi="MS Mincho" w:cs="MS Mincho"/>
          <w:color w:val="000000" w:themeColor="text1"/>
          <w:sz w:val="22"/>
          <w:szCs w:val="22"/>
        </w:rPr>
        <w:t>暴力的な要求行為</w:t>
      </w:r>
    </w:p>
    <w:p w14:paraId="206D2F3C" w14:textId="157415D2" w:rsidR="00617864" w:rsidRPr="00843D81" w:rsidRDefault="00617864" w:rsidP="00617203">
      <w:pPr>
        <w:pStyle w:val="ListParagraph"/>
        <w:numPr>
          <w:ilvl w:val="0"/>
          <w:numId w:val="26"/>
        </w:numPr>
        <w:ind w:leftChars="0" w:hanging="436"/>
        <w:rPr>
          <w:rFonts w:ascii="MS Mincho" w:hAnsi="MS Mincho" w:cs="MS Mincho"/>
          <w:color w:val="000000" w:themeColor="text1"/>
          <w:sz w:val="22"/>
          <w:szCs w:val="22"/>
        </w:rPr>
      </w:pPr>
      <w:r w:rsidRPr="00843D81">
        <w:rPr>
          <w:rFonts w:ascii="MS Mincho" w:hAnsi="MS Mincho" w:cs="MS Mincho"/>
          <w:color w:val="000000" w:themeColor="text1"/>
          <w:sz w:val="22"/>
          <w:szCs w:val="22"/>
        </w:rPr>
        <w:t>法的責任を超えた不当な要求行為</w:t>
      </w:r>
    </w:p>
    <w:p w14:paraId="17B9E000" w14:textId="157DB887" w:rsidR="00617864" w:rsidRPr="00843D81" w:rsidRDefault="00617864" w:rsidP="00617203">
      <w:pPr>
        <w:pStyle w:val="ListParagraph"/>
        <w:numPr>
          <w:ilvl w:val="0"/>
          <w:numId w:val="26"/>
        </w:numPr>
        <w:ind w:leftChars="0" w:hanging="436"/>
        <w:rPr>
          <w:rFonts w:ascii="MS Mincho" w:hAnsi="MS Mincho" w:cs="MS Mincho"/>
          <w:color w:val="000000" w:themeColor="text1"/>
          <w:sz w:val="22"/>
          <w:szCs w:val="22"/>
        </w:rPr>
      </w:pPr>
      <w:r w:rsidRPr="00843D81">
        <w:rPr>
          <w:rFonts w:ascii="MS Mincho" w:hAnsi="MS Mincho" w:cs="MS Mincho"/>
          <w:color w:val="000000" w:themeColor="text1"/>
          <w:sz w:val="22"/>
          <w:szCs w:val="22"/>
        </w:rPr>
        <w:t>取引に関して、脅迫的な言動をし、または暴力を用いる行為</w:t>
      </w:r>
    </w:p>
    <w:p w14:paraId="50D31340" w14:textId="35758E93" w:rsidR="00617864" w:rsidRPr="00843D81" w:rsidRDefault="00617864" w:rsidP="00617203">
      <w:pPr>
        <w:pStyle w:val="ListParagraph"/>
        <w:numPr>
          <w:ilvl w:val="0"/>
          <w:numId w:val="26"/>
        </w:numPr>
        <w:ind w:leftChars="0" w:hanging="436"/>
        <w:rPr>
          <w:rFonts w:ascii="MS Mincho" w:hAnsi="MS Mincho" w:cs="MS Mincho"/>
          <w:color w:val="000000" w:themeColor="text1"/>
          <w:sz w:val="22"/>
          <w:szCs w:val="22"/>
        </w:rPr>
      </w:pPr>
      <w:r w:rsidRPr="00843D81">
        <w:rPr>
          <w:rFonts w:ascii="MS Mincho" w:hAnsi="MS Mincho" w:cs="MS Mincho"/>
          <w:color w:val="000000" w:themeColor="text1"/>
          <w:sz w:val="22"/>
          <w:szCs w:val="22"/>
        </w:rPr>
        <w:t>風説を流布し、偽計または威力を用いて相手方の信用を棄損し、または業務を妨害する行為</w:t>
      </w:r>
    </w:p>
    <w:p w14:paraId="4C966161" w14:textId="38095121" w:rsidR="00617864" w:rsidRPr="00843D81" w:rsidRDefault="00617864" w:rsidP="00617203">
      <w:pPr>
        <w:pStyle w:val="ListParagraph"/>
        <w:numPr>
          <w:ilvl w:val="0"/>
          <w:numId w:val="26"/>
        </w:numPr>
        <w:ind w:leftChars="0" w:hanging="436"/>
        <w:rPr>
          <w:rFonts w:ascii="MS Mincho" w:hAnsi="MS Mincho" w:cs="MS Mincho"/>
          <w:color w:val="000000" w:themeColor="text1"/>
          <w:sz w:val="22"/>
          <w:szCs w:val="22"/>
        </w:rPr>
      </w:pPr>
      <w:r w:rsidRPr="00843D81">
        <w:rPr>
          <w:rFonts w:ascii="MS Mincho" w:hAnsi="MS Mincho" w:cs="MS Mincho"/>
          <w:color w:val="000000" w:themeColor="text1"/>
          <w:sz w:val="22"/>
          <w:szCs w:val="22"/>
        </w:rPr>
        <w:t>その他前各号に準ずる行為</w:t>
      </w:r>
    </w:p>
    <w:p w14:paraId="4022ABFE" w14:textId="7057AE60" w:rsidR="00617864" w:rsidRPr="00843D81" w:rsidRDefault="00617864" w:rsidP="163E601E">
      <w:pPr>
        <w:pStyle w:val="ListParagraph"/>
        <w:numPr>
          <w:ilvl w:val="0"/>
          <w:numId w:val="24"/>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または乙が、本契約又は個別契約に関連して、第三者と再委託契約等（以下、「関連契約」という。）を締結する場合または締結している場合において、関連契約の当事者または代理若しくは媒介をする者が反社会的勢力に該当することが判明したとき、相手方は、関連契約を締結した当事者に対して、関連契約を解除するなど必要な措置をとるよう求めることができる。</w:t>
      </w:r>
    </w:p>
    <w:p w14:paraId="0D2CFC61" w14:textId="583E61A4" w:rsidR="00617864" w:rsidRPr="00843D81" w:rsidRDefault="00617864" w:rsidP="163E601E">
      <w:pPr>
        <w:pStyle w:val="ListParagraph"/>
        <w:numPr>
          <w:ilvl w:val="0"/>
          <w:numId w:val="24"/>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または乙が、関連契約を締結した当事者に対して前項の措置を求めたにもかかわらず、関連契約を締結した当事者がそれに従わなかった場合には、相手方は本契約及び個別契約の全部又は一部を解除し、且つ損害賠償を請求することができる。</w:t>
      </w:r>
    </w:p>
    <w:p w14:paraId="6C34B308" w14:textId="25F8C5D4" w:rsidR="003E6A11" w:rsidRPr="00843D81" w:rsidRDefault="003E6A11" w:rsidP="003E6A11">
      <w:pPr>
        <w:rPr>
          <w:rFonts w:ascii="MS Mincho" w:hAnsi="MS Mincho" w:cs="MS Mincho"/>
          <w:color w:val="000000" w:themeColor="text1"/>
          <w:sz w:val="22"/>
          <w:szCs w:val="22"/>
        </w:rPr>
      </w:pPr>
    </w:p>
    <w:p w14:paraId="16A9ABBD" w14:textId="77777777" w:rsidR="003E6A11"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第26条</w:t>
      </w:r>
      <w:r w:rsidRPr="00843D81">
        <w:rPr>
          <w:rFonts w:ascii="MS Mincho" w:hAnsi="MS Mincho" w:cs="MS Mincho"/>
          <w:color w:val="000000" w:themeColor="text1"/>
          <w:sz w:val="22"/>
          <w:szCs w:val="22"/>
        </w:rPr>
        <w:t>（不可抗力）</w:t>
      </w:r>
      <w:r w:rsidRPr="00843D81">
        <w:rPr>
          <w:rFonts w:ascii="MS Mincho" w:hAnsi="MS Mincho" w:cs="MS Mincho"/>
          <w:color w:val="000000" w:themeColor="text1"/>
          <w:kern w:val="0"/>
          <w:sz w:val="22"/>
          <w:szCs w:val="22"/>
        </w:rPr>
        <w:t xml:space="preserve">　</w:t>
      </w:r>
    </w:p>
    <w:p w14:paraId="062E4057" w14:textId="42707A93" w:rsidR="003E6A11" w:rsidRPr="00843D81" w:rsidRDefault="003E6A11" w:rsidP="003E6A11">
      <w:pPr>
        <w:ind w:left="284"/>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w:t>
      </w:r>
      <w:r w:rsidR="003978FB">
        <w:rPr>
          <w:rFonts w:ascii="MS Mincho" w:hAnsi="MS Mincho" w:cs="MS Mincho" w:hint="eastAsia"/>
          <w:color w:val="000000" w:themeColor="text1"/>
          <w:sz w:val="22"/>
          <w:szCs w:val="22"/>
        </w:rPr>
        <w:t>9</w:t>
      </w:r>
      <w:r w:rsidRPr="00843D81">
        <w:rPr>
          <w:rFonts w:ascii="MS Mincho" w:hAnsi="MS Mincho" w:cs="MS Mincho" w:hint="eastAsia"/>
          <w:color w:val="000000" w:themeColor="text1"/>
          <w:sz w:val="22"/>
          <w:szCs w:val="22"/>
        </w:rPr>
        <w:t>条</w:t>
      </w:r>
      <w:r w:rsidR="003978FB">
        <w:rPr>
          <w:rFonts w:ascii="MS Mincho" w:hAnsi="MS Mincho" w:cs="MS Mincho" w:hint="eastAsia"/>
          <w:color w:val="000000" w:themeColor="text1"/>
          <w:sz w:val="22"/>
          <w:szCs w:val="22"/>
        </w:rPr>
        <w:t>2</w:t>
      </w:r>
      <w:r w:rsidRPr="00843D81">
        <w:rPr>
          <w:rFonts w:ascii="MS Mincho" w:hAnsi="MS Mincho" w:cs="MS Mincho" w:hint="eastAsia"/>
          <w:color w:val="000000" w:themeColor="text1"/>
          <w:sz w:val="22"/>
          <w:szCs w:val="22"/>
        </w:rPr>
        <w:t>項に定める</w:t>
      </w:r>
      <w:r w:rsidRPr="00843D81">
        <w:rPr>
          <w:rFonts w:ascii="MS Mincho" w:hAnsi="MS Mincho" w:cs="MS Mincho"/>
          <w:color w:val="000000" w:themeColor="text1"/>
          <w:sz w:val="22"/>
          <w:szCs w:val="22"/>
        </w:rPr>
        <w:t>天災地変その他の不可効力により相手方に生じた損害については、甲及び乙は賠償の責任を負わない。</w:t>
      </w:r>
    </w:p>
    <w:p w14:paraId="1DCF74C0" w14:textId="77777777" w:rsidR="00617864" w:rsidRPr="00843D81" w:rsidRDefault="00617864" w:rsidP="163E601E">
      <w:pPr>
        <w:rPr>
          <w:rFonts w:ascii="MS Mincho" w:hAnsi="MS Mincho" w:cs="MS Mincho"/>
          <w:color w:val="000000" w:themeColor="text1"/>
          <w:sz w:val="22"/>
          <w:szCs w:val="22"/>
        </w:rPr>
      </w:pPr>
    </w:p>
    <w:p w14:paraId="6D55ACC6" w14:textId="0C05E38C" w:rsidR="00E40DC9"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第27条</w:t>
      </w:r>
      <w:r w:rsidR="00E40DC9" w:rsidRPr="00843D81">
        <w:rPr>
          <w:rFonts w:ascii="MS Mincho" w:hAnsi="MS Mincho" w:cs="MS Mincho"/>
          <w:color w:val="000000" w:themeColor="text1"/>
          <w:sz w:val="22"/>
          <w:szCs w:val="22"/>
        </w:rPr>
        <w:t>（契約の有効期限）</w:t>
      </w:r>
      <w:r w:rsidR="00617864" w:rsidRPr="00843D81">
        <w:rPr>
          <w:rFonts w:ascii="MS Mincho" w:hAnsi="MS Mincho" w:cs="MS Mincho"/>
          <w:color w:val="000000" w:themeColor="text1"/>
          <w:sz w:val="22"/>
          <w:szCs w:val="22"/>
        </w:rPr>
        <w:t xml:space="preserve">  </w:t>
      </w:r>
    </w:p>
    <w:p w14:paraId="402F0E63" w14:textId="4106270C" w:rsidR="00617864" w:rsidRPr="00843D81" w:rsidRDefault="00617864" w:rsidP="163E601E">
      <w:pPr>
        <w:pStyle w:val="ListParagraph"/>
        <w:numPr>
          <w:ilvl w:val="2"/>
          <w:numId w:val="27"/>
        </w:numPr>
        <w:ind w:leftChars="0" w:left="284" w:hanging="284"/>
        <w:rPr>
          <w:rFonts w:ascii="MS Mincho" w:hAnsi="MS Mincho" w:cs="MS Mincho"/>
          <w:color w:val="000000" w:themeColor="text1"/>
          <w:sz w:val="22"/>
          <w:szCs w:val="22"/>
        </w:rPr>
      </w:pPr>
      <w:bookmarkStart w:id="18" w:name="OLE_LINK11"/>
      <w:r w:rsidRPr="00843D81">
        <w:rPr>
          <w:rFonts w:ascii="MS Mincho" w:hAnsi="MS Mincho" w:cs="MS Mincho"/>
          <w:color w:val="000000" w:themeColor="text1"/>
          <w:sz w:val="22"/>
          <w:szCs w:val="22"/>
        </w:rPr>
        <w:t>本契約の有効期間は、</w:t>
      </w:r>
      <w:r w:rsidR="00D9344D">
        <w:rPr>
          <w:rFonts w:ascii="MS Mincho" w:hAnsi="MS Mincho" w:cs="MS Mincho" w:hint="eastAsia"/>
          <w:color w:val="000000" w:themeColor="text1"/>
          <w:kern w:val="0"/>
          <w:sz w:val="20"/>
        </w:rPr>
        <w:t>07/14/2023 00:00:00</w:t>
      </w:r>
      <w:r w:rsidR="00743575" w:rsidRPr="00743575">
        <w:rPr>
          <w:rFonts w:ascii="MS Mincho" w:hAnsi="MS Mincho" w:cs="MS Mincho" w:hint="eastAsia"/>
          <w:color w:val="000000" w:themeColor="text1"/>
          <w:kern w:val="0"/>
          <w:sz w:val="20"/>
        </w:rPr>
        <w:t>より</w:t>
      </w:r>
      <w:r w:rsidR="00C563DE">
        <w:rPr>
          <w:rFonts w:ascii="MS Mincho" w:hAnsi="MS Mincho" w:cs="MS Mincho" w:hint="eastAsia"/>
          <w:color w:val="000000" w:themeColor="text1"/>
          <w:kern w:val="0"/>
          <w:sz w:val="20"/>
        </w:rPr>
        <w:t>12/31/2035 00:00:00</w:t>
      </w:r>
      <w:r w:rsidRPr="00843D81">
        <w:rPr>
          <w:rFonts w:ascii="MS Mincho" w:hAnsi="MS Mincho" w:cs="MS Mincho"/>
          <w:color w:val="000000" w:themeColor="text1"/>
          <w:sz w:val="22"/>
          <w:szCs w:val="22"/>
        </w:rPr>
        <w:t>迄とする。</w:t>
      </w:r>
      <w:bookmarkEnd w:id="18"/>
      <w:r w:rsidRPr="00843D81">
        <w:rPr>
          <w:rFonts w:ascii="MS Mincho" w:hAnsi="MS Mincho" w:cs="MS Mincho"/>
          <w:color w:val="000000" w:themeColor="text1"/>
          <w:sz w:val="22"/>
          <w:szCs w:val="22"/>
        </w:rPr>
        <w:t>但し、契約期間満了の</w:t>
      </w:r>
      <w:r w:rsidR="00732B1A" w:rsidRPr="00843D81">
        <w:rPr>
          <w:rFonts w:ascii="MS Mincho" w:hAnsi="MS Mincho" w:cs="MS Mincho"/>
          <w:color w:val="000000" w:themeColor="text1"/>
          <w:sz w:val="22"/>
          <w:szCs w:val="22"/>
        </w:rPr>
        <w:t>60</w:t>
      </w:r>
      <w:r w:rsidRPr="00843D81">
        <w:rPr>
          <w:rFonts w:ascii="MS Mincho" w:hAnsi="MS Mincho" w:cs="MS Mincho"/>
          <w:color w:val="000000" w:themeColor="text1"/>
          <w:sz w:val="22"/>
          <w:szCs w:val="22"/>
        </w:rPr>
        <w:t>日前までに、甲乙双方又はいずれか一方からの文書による申し入れがない場合は自動的に1年間継続されるものとし、その後も同様とする。</w:t>
      </w:r>
      <w:bookmarkStart w:id="19" w:name="OLE_LINK2"/>
      <w:bookmarkEnd w:id="19"/>
    </w:p>
    <w:p w14:paraId="6847B697" w14:textId="7A7E8682" w:rsidR="00617864" w:rsidRPr="00843D81" w:rsidRDefault="00617864" w:rsidP="163E601E">
      <w:pPr>
        <w:numPr>
          <w:ilvl w:val="0"/>
          <w:numId w:val="27"/>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本契約の失効時に本契約に基づく個別契約が有効である場合、本契約は当該個別契約の存続期間中有効とする。</w:t>
      </w:r>
    </w:p>
    <w:p w14:paraId="2234BBC3" w14:textId="6AEEA5D0" w:rsidR="00617864" w:rsidRPr="00843D81" w:rsidRDefault="00617864" w:rsidP="163E601E">
      <w:pPr>
        <w:rPr>
          <w:rFonts w:ascii="MS Mincho" w:hAnsi="MS Mincho" w:cs="MS Mincho"/>
          <w:color w:val="000000" w:themeColor="text1"/>
          <w:sz w:val="22"/>
          <w:szCs w:val="22"/>
        </w:rPr>
      </w:pPr>
    </w:p>
    <w:p w14:paraId="605C01CA" w14:textId="2D80CCC6" w:rsidR="003018AE"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第28条</w:t>
      </w:r>
      <w:r w:rsidR="003018AE" w:rsidRPr="00843D81">
        <w:rPr>
          <w:rFonts w:ascii="MS Mincho" w:hAnsi="MS Mincho" w:cs="MS Mincho"/>
          <w:color w:val="000000" w:themeColor="text1"/>
          <w:sz w:val="22"/>
          <w:szCs w:val="22"/>
        </w:rPr>
        <w:t>（協議事項）</w:t>
      </w:r>
    </w:p>
    <w:p w14:paraId="05636F77" w14:textId="2F47E9C3" w:rsidR="00617864" w:rsidRPr="00843D81" w:rsidRDefault="00617864" w:rsidP="163E601E">
      <w:pPr>
        <w:ind w:left="284"/>
        <w:rPr>
          <w:rFonts w:ascii="MS Mincho" w:hAnsi="MS Mincho" w:cs="MS Mincho"/>
          <w:color w:val="000000" w:themeColor="text1"/>
          <w:sz w:val="22"/>
          <w:szCs w:val="22"/>
        </w:rPr>
      </w:pPr>
      <w:r w:rsidRPr="00843D81">
        <w:rPr>
          <w:rFonts w:ascii="MS Mincho" w:hAnsi="MS Mincho" w:cs="MS Mincho"/>
          <w:color w:val="000000" w:themeColor="text1"/>
          <w:sz w:val="22"/>
          <w:szCs w:val="22"/>
        </w:rPr>
        <w:t>本契約及び個別契約に定めのない事項又は疑義が生じた場合は、信義誠実の原則に従い甲乙協議し、円満に解決を図るものとする。</w:t>
      </w:r>
    </w:p>
    <w:p w14:paraId="52B7E5F8" w14:textId="77777777" w:rsidR="00617864" w:rsidRPr="00843D81" w:rsidRDefault="00617864" w:rsidP="163E601E">
      <w:pPr>
        <w:rPr>
          <w:rFonts w:ascii="MS Mincho" w:hAnsi="MS Mincho" w:cs="MS Mincho"/>
          <w:color w:val="000000" w:themeColor="text1"/>
          <w:sz w:val="22"/>
          <w:szCs w:val="22"/>
        </w:rPr>
      </w:pPr>
    </w:p>
    <w:p w14:paraId="73FE4EB5" w14:textId="62308293" w:rsidR="00617864"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第29条</w:t>
      </w:r>
      <w:r w:rsidR="00617864" w:rsidRPr="00843D81">
        <w:rPr>
          <w:rFonts w:ascii="MS Mincho" w:hAnsi="MS Mincho" w:cs="MS Mincho"/>
          <w:color w:val="000000" w:themeColor="text1"/>
          <w:sz w:val="22"/>
          <w:szCs w:val="22"/>
        </w:rPr>
        <w:t>（合意管轄）</w:t>
      </w:r>
    </w:p>
    <w:p w14:paraId="7E1E5A01" w14:textId="3D74B88B" w:rsidR="00617864" w:rsidRPr="00843D81" w:rsidRDefault="00617864" w:rsidP="163E601E">
      <w:pPr>
        <w:ind w:left="284"/>
        <w:rPr>
          <w:rFonts w:ascii="MS Mincho" w:hAnsi="MS Mincho" w:cs="MS Mincho"/>
          <w:color w:val="000000" w:themeColor="text1"/>
          <w:sz w:val="22"/>
          <w:szCs w:val="22"/>
        </w:rPr>
      </w:pPr>
      <w:r w:rsidRPr="00843D81">
        <w:rPr>
          <w:rFonts w:ascii="MS Mincho" w:hAnsi="MS Mincho" w:cs="MS Mincho"/>
          <w:color w:val="000000" w:themeColor="text1"/>
          <w:sz w:val="22"/>
          <w:szCs w:val="22"/>
        </w:rPr>
        <w:t>本契約及び個別契約に関して生じた一切の紛争については、東京簡易裁判所・東京地方裁判所を専属的な第一審の合意管轄裁判所とする。</w:t>
      </w:r>
    </w:p>
    <w:p w14:paraId="41D875DA" w14:textId="77777777" w:rsidR="008D093B" w:rsidRPr="00843D81" w:rsidRDefault="008D093B" w:rsidP="163E601E">
      <w:pPr>
        <w:ind w:left="284"/>
        <w:rPr>
          <w:rFonts w:ascii="MS Mincho" w:hAnsi="MS Mincho" w:cs="MS Mincho"/>
          <w:color w:val="000000" w:themeColor="text1"/>
          <w:sz w:val="22"/>
          <w:szCs w:val="22"/>
        </w:rPr>
      </w:pPr>
    </w:p>
    <w:p w14:paraId="14A7E04C" w14:textId="165D9935" w:rsidR="008D093B" w:rsidRPr="00843D81" w:rsidRDefault="003E6A11" w:rsidP="008D093B">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第30条</w:t>
      </w:r>
      <w:r w:rsidR="008D093B" w:rsidRPr="00843D81">
        <w:rPr>
          <w:rFonts w:ascii="MS Mincho" w:hAnsi="MS Mincho" w:cs="MS Mincho" w:hint="eastAsia"/>
          <w:color w:val="000000" w:themeColor="text1"/>
          <w:sz w:val="22"/>
          <w:szCs w:val="22"/>
        </w:rPr>
        <w:t>（準拠法）</w:t>
      </w:r>
    </w:p>
    <w:p w14:paraId="1180C8E6" w14:textId="282DFF5E" w:rsidR="008D093B" w:rsidRPr="00843D81" w:rsidRDefault="008D093B" w:rsidP="003F3FAF">
      <w:pPr>
        <w:ind w:firstLine="284"/>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本契約は日本法に準拠して解釈されるものとする。</w:t>
      </w:r>
    </w:p>
    <w:p w14:paraId="6D6FDA10" w14:textId="77777777" w:rsidR="00617864" w:rsidRPr="00843D81" w:rsidRDefault="00617864" w:rsidP="163E601E">
      <w:pPr>
        <w:rPr>
          <w:rFonts w:ascii="MS Mincho" w:hAnsi="MS Mincho" w:cs="MS Mincho"/>
          <w:color w:val="000000" w:themeColor="text1"/>
          <w:sz w:val="22"/>
          <w:szCs w:val="22"/>
        </w:rPr>
      </w:pPr>
    </w:p>
    <w:p w14:paraId="42A1A9EA" w14:textId="6B4AF422" w:rsidR="3EE988AD" w:rsidRPr="00843D81" w:rsidRDefault="00AB3646" w:rsidP="3EE988AD">
      <w:pPr>
        <w:ind w:firstLineChars="200" w:firstLine="400"/>
        <w:rPr>
          <w:color w:val="000000" w:themeColor="text1"/>
          <w:sz w:val="20"/>
        </w:rPr>
      </w:pPr>
      <w:r w:rsidRPr="00AB3646">
        <w:rPr>
          <w:rFonts w:hint="eastAsia"/>
          <w:color w:val="000000" w:themeColor="text1"/>
          <w:sz w:val="20"/>
        </w:rPr>
        <w:t>本契約の証として本書を電磁的に作成し、甲及び乙が合意の後電子署名を施し、各自その電磁的記録を保管する。</w:t>
      </w:r>
    </w:p>
    <w:p w14:paraId="5C3AC97B" w14:textId="1487B3C3" w:rsidR="00617864" w:rsidRPr="00843D81" w:rsidRDefault="00617864" w:rsidP="163E601E">
      <w:pPr>
        <w:ind w:left="284"/>
        <w:rPr>
          <w:rFonts w:ascii="MS Mincho" w:hAnsi="MS Mincho" w:cs="MS Mincho"/>
          <w:color w:val="000000" w:themeColor="text1"/>
          <w:sz w:val="22"/>
          <w:szCs w:val="22"/>
        </w:rPr>
      </w:pPr>
    </w:p>
    <w:p w14:paraId="57FE37F2" w14:textId="0B868F9D" w:rsidR="0086190D" w:rsidRPr="00843D81" w:rsidRDefault="001A5179" w:rsidP="163E601E">
      <w:pPr>
        <w:rPr>
          <w:rFonts w:ascii="MS Mincho" w:eastAsia="SimSun" w:hAnsi="MS Mincho" w:cs="MS Mincho"/>
          <w:color w:val="000000" w:themeColor="text1"/>
          <w:sz w:val="22"/>
          <w:szCs w:val="22"/>
          <w:lang w:eastAsia="zh-CN"/>
        </w:rPr>
      </w:pPr>
      <w:r>
        <w:rPr>
          <w:rFonts w:ascii="MS Mincho" w:hAnsi="MS Mincho" w:cs="MS Mincho"/>
          <w:color w:val="000000" w:themeColor="text1"/>
          <w:kern w:val="0"/>
          <w:sz w:val="20"/>
          <w:lang w:eastAsia="zh-CN"/>
        </w:rPr>
        <w:t>07/14/2023 00:00:00</w:t>
      </w:r>
    </w:p>
    <w:p w14:paraId="00A38AEF" w14:textId="379E428E" w:rsidR="0086190D" w:rsidRPr="00843D81" w:rsidRDefault="0086190D" w:rsidP="0086190D">
      <w:pPr>
        <w:tabs>
          <w:tab w:val="left" w:pos="2127"/>
        </w:tabs>
        <w:ind w:leftChars="742" w:left="1558" w:firstLine="1"/>
        <w:rPr>
          <w:rFonts w:ascii="MS Mincho" w:hAnsi="MS Mincho" w:cs="MS Mincho"/>
          <w:color w:val="000000" w:themeColor="text1"/>
          <w:sz w:val="20"/>
          <w:lang w:eastAsia="zh-CN"/>
        </w:rPr>
      </w:pPr>
      <w:r w:rsidRPr="00843D81">
        <w:rPr>
          <w:rFonts w:ascii="MS Mincho" w:hAnsi="MS Mincho" w:cs="MS Mincho" w:hint="eastAsia"/>
          <w:color w:val="000000" w:themeColor="text1"/>
          <w:sz w:val="20"/>
          <w:lang w:eastAsia="zh-CN"/>
        </w:rPr>
        <w:t xml:space="preserve">甲　</w:t>
      </w:r>
      <w:r w:rsidRPr="00843D81">
        <w:rPr>
          <w:rFonts w:asciiTheme="minorEastAsia" w:hAnsiTheme="minorEastAsia" w:hint="eastAsia"/>
          <w:color w:val="000000" w:themeColor="text1"/>
          <w:sz w:val="22"/>
          <w:lang w:eastAsia="zh-CN"/>
        </w:rPr>
        <w:tab/>
      </w:r>
      <w:r w:rsidRPr="00843D81">
        <w:rPr>
          <w:rFonts w:ascii="MS Mincho" w:hAnsi="MS Mincho" w:cs="MS Mincho" w:hint="eastAsia"/>
          <w:color w:val="000000" w:themeColor="text1"/>
          <w:sz w:val="20"/>
          <w:lang w:eastAsia="zh-CN"/>
        </w:rPr>
        <w:t>〒</w:t>
      </w:r>
      <w:r w:rsidR="00E566DA">
        <w:rPr>
          <w:rFonts w:ascii="MS Mincho" w:hAnsi="MS Mincho" w:cs="MS Mincho"/>
          <w:color w:val="000000" w:themeColor="text1"/>
          <w:sz w:val="20"/>
          <w:lang w:eastAsia="zh-CN"/>
        </w:rPr>
        <w:t>100000</w:t>
      </w:r>
    </w:p>
    <w:p w14:paraId="5B25464F" w14:textId="77777777" w:rsidR="007F5129" w:rsidRPr="00843D81" w:rsidRDefault="007F5129" w:rsidP="0086190D">
      <w:pPr>
        <w:spacing w:line="0" w:lineRule="atLeast"/>
        <w:ind w:leftChars="1012" w:left="2125"/>
        <w:rPr>
          <w:rFonts w:ascii="MS Mincho" w:eastAsia="SimSun" w:hAnsi="MS Mincho" w:cs="MS Mincho"/>
          <w:color w:val="000000" w:themeColor="text1"/>
          <w:sz w:val="20"/>
          <w:lang w:eastAsia="zh-CN"/>
        </w:rPr>
      </w:pPr>
    </w:p>
    <w:p w14:paraId="286C14B2" w14:textId="5E671EC6" w:rsidR="00743575" w:rsidRPr="00743575" w:rsidRDefault="005F3B09" w:rsidP="00743575">
      <w:pPr>
        <w:spacing w:line="0" w:lineRule="atLeast"/>
        <w:ind w:leftChars="1012" w:left="2125"/>
        <w:rPr>
          <w:rFonts w:ascii="MS Mincho" w:hAnsi="MS Mincho" w:cs="MS Mincho"/>
          <w:color w:val="000000" w:themeColor="text1"/>
          <w:kern w:val="0"/>
          <w:sz w:val="22"/>
          <w:szCs w:val="22"/>
          <w:lang w:eastAsia="zh-CN"/>
        </w:rPr>
      </w:pPr>
      <w:r>
        <w:rPr>
          <w:rFonts w:ascii="MS Mincho" w:hAnsi="MS Mincho" w:cs="MS Mincho"/>
          <w:color w:val="000000" w:themeColor="text1"/>
          <w:kern w:val="0"/>
          <w:sz w:val="22"/>
          <w:szCs w:val="22"/>
          <w:lang w:eastAsia="zh-CN"/>
        </w:rPr>
        <w:t>Relipa</w:t>
      </w:r>
    </w:p>
    <w:p w14:paraId="1CC5F711" w14:textId="049ABDBA" w:rsidR="0086190D" w:rsidRPr="00843D81" w:rsidRDefault="0089574E" w:rsidP="00743575">
      <w:pPr>
        <w:spacing w:line="0" w:lineRule="atLeast"/>
        <w:ind w:leftChars="1012" w:left="2125"/>
        <w:rPr>
          <w:rFonts w:ascii="MS Mincho" w:hAnsi="MS Mincho" w:cs="MS Mincho"/>
          <w:color w:val="000000" w:themeColor="text1"/>
          <w:sz w:val="20"/>
        </w:rPr>
      </w:pPr>
      <w:r>
        <w:rPr>
          <w:rFonts w:ascii="MS Mincho" w:hAnsi="MS Mincho" w:cs="MS Mincho"/>
          <w:color w:val="000000" w:themeColor="text1"/>
          <w:kern w:val="0"/>
          <w:sz w:val="22"/>
          <w:szCs w:val="22"/>
          <w:lang w:eastAsia="zh-CN"/>
        </w:rPr>
        <w:t>Vinh</w:t>
      </w:r>
      <w:r w:rsidR="0086190D" w:rsidRPr="00843D81">
        <w:rPr>
          <w:rFonts w:ascii="MS Mincho" w:hAnsi="MS Mincho" w:cs="MS Mincho" w:hint="eastAsia"/>
          <w:color w:val="000000" w:themeColor="text1"/>
          <w:sz w:val="20"/>
        </w:rPr>
        <w:t xml:space="preserve">　</w:t>
      </w:r>
    </w:p>
    <w:p w14:paraId="71A3F6AD" w14:textId="77777777" w:rsidR="0086190D" w:rsidRPr="00843D81" w:rsidRDefault="0086190D" w:rsidP="0086190D">
      <w:pPr>
        <w:spacing w:line="0" w:lineRule="atLeast"/>
        <w:ind w:leftChars="1215" w:left="2551"/>
        <w:rPr>
          <w:rFonts w:ascii="MS Mincho" w:hAnsi="MS Mincho" w:cs="MS Mincho"/>
          <w:color w:val="000000" w:themeColor="text1"/>
          <w:sz w:val="20"/>
        </w:rPr>
      </w:pPr>
    </w:p>
    <w:p w14:paraId="3A3B5132" w14:textId="77777777" w:rsidR="0086190D" w:rsidRPr="00843D81" w:rsidRDefault="0086190D" w:rsidP="0086190D">
      <w:pPr>
        <w:spacing w:line="0" w:lineRule="atLeast"/>
        <w:ind w:leftChars="1215" w:left="2551"/>
        <w:rPr>
          <w:rFonts w:ascii="MS Mincho" w:hAnsi="MS Mincho" w:cs="MS Mincho"/>
          <w:color w:val="000000" w:themeColor="text1"/>
          <w:sz w:val="20"/>
        </w:rPr>
      </w:pPr>
    </w:p>
    <w:p w14:paraId="172C97CB" w14:textId="115AFC9D" w:rsidR="001A18E8" w:rsidRDefault="001A18E8" w:rsidP="001A18E8">
      <w:pPr>
        <w:pStyle w:val="paragraph"/>
        <w:spacing w:before="0" w:beforeAutospacing="0" w:after="0" w:afterAutospacing="0"/>
        <w:ind w:left="1560"/>
        <w:jc w:val="both"/>
        <w:textAlignment w:val="baseline"/>
        <w:rPr>
          <w:rFonts w:ascii="Segoe UI" w:hAnsi="Segoe UI" w:cs="Segoe UI"/>
          <w:sz w:val="18"/>
          <w:szCs w:val="18"/>
        </w:rPr>
      </w:pPr>
      <w:r>
        <w:rPr>
          <w:rStyle w:val="normaltextrun"/>
          <w:rFonts w:ascii="MS Mincho" w:eastAsia="MS Mincho" w:hAnsi="MS Mincho" w:cs="Segoe UI" w:hint="eastAsia"/>
          <w:color w:val="000000"/>
          <w:sz w:val="20"/>
          <w:szCs w:val="20"/>
        </w:rPr>
        <w:t>乙</w:t>
      </w:r>
      <w:r>
        <w:rPr>
          <w:rStyle w:val="tabchar"/>
          <w:rFonts w:ascii="Calibri" w:hAnsi="Calibri" w:cs="Calibri"/>
          <w:color w:val="000000"/>
          <w:sz w:val="20"/>
          <w:szCs w:val="20"/>
        </w:rPr>
        <w:t xml:space="preserve">   </w:t>
      </w:r>
      <w:r>
        <w:rPr>
          <w:rStyle w:val="normaltextrun"/>
          <w:rFonts w:ascii="MS Mincho" w:eastAsia="MS Mincho" w:hAnsi="MS Mincho" w:cs="Segoe UI" w:hint="eastAsia"/>
          <w:color w:val="000000"/>
          <w:sz w:val="20"/>
          <w:szCs w:val="20"/>
        </w:rPr>
        <w:t>22F, B Tower, Song Da Building, Pham Hung street, My Dinh 1 Ward,</w:t>
      </w:r>
      <w:r>
        <w:rPr>
          <w:rStyle w:val="eop"/>
          <w:rFonts w:ascii="MS Mincho" w:eastAsia="MS Mincho" w:hAnsi="MS Mincho" w:cs="Segoe UI" w:hint="eastAsia"/>
          <w:color w:val="000000"/>
          <w:sz w:val="20"/>
        </w:rPr>
        <w:t> </w:t>
      </w:r>
    </w:p>
    <w:p w14:paraId="24C7F4C1" w14:textId="1748C24C" w:rsidR="001A18E8" w:rsidRDefault="001A18E8" w:rsidP="001A18E8">
      <w:pPr>
        <w:pStyle w:val="paragraph"/>
        <w:spacing w:before="0" w:beforeAutospacing="0" w:after="0" w:afterAutospacing="0"/>
        <w:jc w:val="both"/>
        <w:textAlignment w:val="baseline"/>
        <w:rPr>
          <w:rFonts w:ascii="Segoe UI" w:hAnsi="Segoe UI" w:cs="Segoe UI"/>
          <w:sz w:val="18"/>
          <w:szCs w:val="18"/>
        </w:rPr>
      </w:pPr>
      <w:r>
        <w:rPr>
          <w:rStyle w:val="normaltextrun"/>
          <w:rFonts w:ascii="MS Mincho" w:eastAsia="MS Mincho" w:hAnsi="MS Mincho" w:cs="Segoe UI" w:hint="eastAsia"/>
          <w:color w:val="000000"/>
          <w:sz w:val="20"/>
          <w:szCs w:val="20"/>
        </w:rPr>
        <w:t xml:space="preserve">　　　　　　　　　　　Nam Tu Liem District, Hanoi City, Vietnam</w:t>
      </w:r>
      <w:r>
        <w:rPr>
          <w:rStyle w:val="eop"/>
          <w:rFonts w:ascii="MS Mincho" w:eastAsia="MS Mincho" w:hAnsi="MS Mincho" w:cs="Segoe UI" w:hint="eastAsia"/>
          <w:color w:val="000000"/>
          <w:sz w:val="20"/>
        </w:rPr>
        <w:t> </w:t>
      </w:r>
    </w:p>
    <w:p w14:paraId="260557D2" w14:textId="75071C4B" w:rsidR="001A18E8" w:rsidRDefault="001A18E8" w:rsidP="001A18E8">
      <w:pPr>
        <w:pStyle w:val="paragraph"/>
        <w:spacing w:before="0" w:beforeAutospacing="0" w:after="0" w:afterAutospacing="0"/>
        <w:ind w:left="1980" w:firstLine="105"/>
        <w:jc w:val="both"/>
        <w:textAlignment w:val="baseline"/>
        <w:rPr>
          <w:rFonts w:ascii="Segoe UI" w:hAnsi="Segoe UI" w:cs="Segoe UI"/>
          <w:sz w:val="18"/>
          <w:szCs w:val="18"/>
        </w:rPr>
      </w:pPr>
      <w:r>
        <w:rPr>
          <w:rStyle w:val="normaltextrun"/>
          <w:rFonts w:ascii="MS Mincho" w:eastAsia="MS Mincho" w:hAnsi="MS Mincho" w:cs="Segoe UI"/>
          <w:color w:val="000000"/>
          <w:sz w:val="20"/>
          <w:szCs w:val="20"/>
        </w:rPr>
        <w:t xml:space="preserve"> </w:t>
      </w:r>
      <w:r>
        <w:rPr>
          <w:rStyle w:val="normaltextrun"/>
          <w:rFonts w:ascii="MS Mincho" w:eastAsia="MS Mincho" w:hAnsi="MS Mincho" w:cs="Segoe UI" w:hint="eastAsia"/>
          <w:color w:val="000000"/>
          <w:sz w:val="20"/>
          <w:szCs w:val="20"/>
        </w:rPr>
        <w:t>RELIPA CO., LTD</w:t>
      </w:r>
      <w:r>
        <w:rPr>
          <w:rStyle w:val="eop"/>
          <w:rFonts w:ascii="MS Mincho" w:eastAsia="MS Mincho" w:hAnsi="MS Mincho" w:cs="Segoe UI" w:hint="eastAsia"/>
          <w:color w:val="000000"/>
          <w:sz w:val="20"/>
        </w:rPr>
        <w:t> </w:t>
      </w:r>
    </w:p>
    <w:p w14:paraId="3606E69C" w14:textId="2CD5639B" w:rsidR="001A18E8" w:rsidRDefault="001A18E8" w:rsidP="001A18E8">
      <w:pPr>
        <w:pStyle w:val="paragraph"/>
        <w:spacing w:before="0" w:beforeAutospacing="0" w:after="0" w:afterAutospacing="0"/>
        <w:ind w:left="1980" w:firstLine="105"/>
        <w:jc w:val="both"/>
        <w:textAlignment w:val="baseline"/>
        <w:rPr>
          <w:rFonts w:ascii="Segoe UI" w:hAnsi="Segoe UI" w:cs="Segoe UI"/>
          <w:sz w:val="18"/>
          <w:szCs w:val="18"/>
        </w:rPr>
      </w:pPr>
      <w:r>
        <w:rPr>
          <w:rStyle w:val="normaltextrun"/>
          <w:rFonts w:ascii="MS Mincho" w:eastAsia="MS Mincho" w:hAnsi="MS Mincho" w:cs="Segoe UI" w:hint="eastAsia"/>
          <w:color w:val="000000"/>
          <w:sz w:val="20"/>
          <w:szCs w:val="20"/>
        </w:rPr>
        <w:t xml:space="preserve"> 代表取締役　 TRAN XUAN DUC</w:t>
      </w:r>
      <w:r>
        <w:rPr>
          <w:rStyle w:val="eop"/>
          <w:rFonts w:ascii="MS Mincho" w:eastAsia="MS Mincho" w:hAnsi="MS Mincho" w:cs="Segoe UI" w:hint="eastAsia"/>
          <w:color w:val="000000"/>
          <w:sz w:val="20"/>
        </w:rPr>
        <w:t> </w:t>
      </w:r>
    </w:p>
    <w:p w14:paraId="51988B19" w14:textId="5ED4722A" w:rsidR="00485A46" w:rsidRPr="00843D81" w:rsidRDefault="00485A46" w:rsidP="001A18E8">
      <w:pPr>
        <w:tabs>
          <w:tab w:val="left" w:pos="2127"/>
        </w:tabs>
        <w:ind w:left="1560"/>
        <w:rPr>
          <w:rFonts w:ascii="MS Mincho" w:hAnsi="MS Mincho" w:cs="MS Mincho"/>
          <w:color w:val="000000" w:themeColor="text1"/>
          <w:sz w:val="20"/>
        </w:rPr>
      </w:pPr>
    </w:p>
    <w:sectPr w:rsidR="00485A46" w:rsidRPr="00843D81" w:rsidSect="002F6FBC">
      <w:footerReference w:type="first" r:id="rId17"/>
      <w:pgSz w:w="11907" w:h="16839" w:code="9"/>
      <w:pgMar w:top="1418" w:right="1134" w:bottom="1191" w:left="1134" w:header="851" w:footer="680" w:gutter="0"/>
      <w:pgNumType w:start="1"/>
      <w:cols w:space="425"/>
      <w:titlePg/>
      <w:docGrid w:type="lines" w:linePitch="3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32211" w14:textId="77777777" w:rsidR="002711F5" w:rsidRDefault="002711F5">
      <w:r>
        <w:separator/>
      </w:r>
    </w:p>
  </w:endnote>
  <w:endnote w:type="continuationSeparator" w:id="0">
    <w:p w14:paraId="411FE7F3" w14:textId="77777777" w:rsidR="002711F5" w:rsidRDefault="0027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5129" w14:textId="77777777" w:rsidR="00485A46" w:rsidRDefault="00786C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1A44B1" w14:textId="77777777" w:rsidR="00485A46" w:rsidRDefault="00485A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6E85" w14:textId="35F4A5AE" w:rsidR="00485A46" w:rsidRDefault="00786C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6E53">
      <w:rPr>
        <w:rStyle w:val="PageNumber"/>
        <w:noProof/>
      </w:rPr>
      <w:t>7</w:t>
    </w:r>
    <w:r>
      <w:rPr>
        <w:rStyle w:val="PageNumber"/>
      </w:rPr>
      <w:fldChar w:fldCharType="end"/>
    </w:r>
  </w:p>
  <w:p w14:paraId="1083DC81" w14:textId="77777777" w:rsidR="00485A46" w:rsidRDefault="00485A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83B3" w14:textId="77777777" w:rsidR="00BD6763" w:rsidRDefault="00BD67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6543" w14:textId="2D744C77" w:rsidR="002F6FBC" w:rsidRDefault="002F6FBC">
    <w:pPr>
      <w:pStyle w:val="Footer"/>
      <w:jc w:val="center"/>
    </w:pPr>
    <w:r>
      <w:fldChar w:fldCharType="begin"/>
    </w:r>
    <w:r>
      <w:instrText xml:space="preserve"> PAGE   \* MERGEFORMAT </w:instrText>
    </w:r>
    <w:r>
      <w:fldChar w:fldCharType="separate"/>
    </w:r>
    <w:r>
      <w:rPr>
        <w:noProof/>
      </w:rPr>
      <w:t>2</w:t>
    </w:r>
    <w:r>
      <w:rPr>
        <w:noProof/>
      </w:rPr>
      <w:fldChar w:fldCharType="end"/>
    </w:r>
  </w:p>
  <w:p w14:paraId="41CD7886" w14:textId="77777777" w:rsidR="002F6FBC" w:rsidRDefault="002F6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444A" w14:textId="77777777" w:rsidR="002711F5" w:rsidRDefault="002711F5">
      <w:r>
        <w:separator/>
      </w:r>
    </w:p>
  </w:footnote>
  <w:footnote w:type="continuationSeparator" w:id="0">
    <w:p w14:paraId="0CF5AEEB" w14:textId="77777777" w:rsidR="002711F5" w:rsidRDefault="00271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44E04" w14:textId="77777777" w:rsidR="00BD6763" w:rsidRDefault="00BD67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780B8" w14:textId="77777777" w:rsidR="00BD6763" w:rsidRDefault="00BD67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6BDFD" w14:textId="77777777" w:rsidR="00BD6763" w:rsidRDefault="00BD67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B47"/>
    <w:multiLevelType w:val="hybridMultilevel"/>
    <w:tmpl w:val="9A2044A2"/>
    <w:lvl w:ilvl="0" w:tplc="0409000F">
      <w:start w:val="1"/>
      <w:numFmt w:val="decimal"/>
      <w:lvlText w:val="%1."/>
      <w:lvlJc w:val="left"/>
      <w:pPr>
        <w:ind w:left="-643" w:hanging="360"/>
      </w:pPr>
    </w:lvl>
    <w:lvl w:ilvl="1" w:tplc="4B86CB92">
      <w:start w:val="1"/>
      <w:numFmt w:val="decimalFullWidth"/>
      <w:lvlText w:val="（%2）"/>
      <w:lvlJc w:val="left"/>
      <w:pPr>
        <w:ind w:left="437" w:hanging="720"/>
      </w:pPr>
      <w:rPr>
        <w:rFonts w:hint="default"/>
      </w:rPr>
    </w:lvl>
    <w:lvl w:ilvl="2" w:tplc="0409001B" w:tentative="1">
      <w:start w:val="1"/>
      <w:numFmt w:val="lowerRoman"/>
      <w:lvlText w:val="%3."/>
      <w:lvlJc w:val="right"/>
      <w:pPr>
        <w:ind w:left="797" w:hanging="180"/>
      </w:pPr>
    </w:lvl>
    <w:lvl w:ilvl="3" w:tplc="0409000F" w:tentative="1">
      <w:start w:val="1"/>
      <w:numFmt w:val="decimal"/>
      <w:lvlText w:val="%4."/>
      <w:lvlJc w:val="left"/>
      <w:pPr>
        <w:ind w:left="1517" w:hanging="360"/>
      </w:pPr>
    </w:lvl>
    <w:lvl w:ilvl="4" w:tplc="04090019" w:tentative="1">
      <w:start w:val="1"/>
      <w:numFmt w:val="lowerLetter"/>
      <w:lvlText w:val="%5."/>
      <w:lvlJc w:val="left"/>
      <w:pPr>
        <w:ind w:left="2237" w:hanging="360"/>
      </w:pPr>
    </w:lvl>
    <w:lvl w:ilvl="5" w:tplc="0409001B" w:tentative="1">
      <w:start w:val="1"/>
      <w:numFmt w:val="lowerRoman"/>
      <w:lvlText w:val="%6."/>
      <w:lvlJc w:val="right"/>
      <w:pPr>
        <w:ind w:left="2957" w:hanging="180"/>
      </w:pPr>
    </w:lvl>
    <w:lvl w:ilvl="6" w:tplc="0409000F" w:tentative="1">
      <w:start w:val="1"/>
      <w:numFmt w:val="decimal"/>
      <w:lvlText w:val="%7."/>
      <w:lvlJc w:val="left"/>
      <w:pPr>
        <w:ind w:left="3677" w:hanging="360"/>
      </w:pPr>
    </w:lvl>
    <w:lvl w:ilvl="7" w:tplc="04090019" w:tentative="1">
      <w:start w:val="1"/>
      <w:numFmt w:val="lowerLetter"/>
      <w:lvlText w:val="%8."/>
      <w:lvlJc w:val="left"/>
      <w:pPr>
        <w:ind w:left="4397" w:hanging="360"/>
      </w:pPr>
    </w:lvl>
    <w:lvl w:ilvl="8" w:tplc="0409001B" w:tentative="1">
      <w:start w:val="1"/>
      <w:numFmt w:val="lowerRoman"/>
      <w:lvlText w:val="%9."/>
      <w:lvlJc w:val="right"/>
      <w:pPr>
        <w:ind w:left="5117" w:hanging="180"/>
      </w:pPr>
    </w:lvl>
  </w:abstractNum>
  <w:abstractNum w:abstractNumId="1" w15:restartNumberingAfterBreak="0">
    <w:nsid w:val="06726807"/>
    <w:multiLevelType w:val="hybridMultilevel"/>
    <w:tmpl w:val="B95A3F22"/>
    <w:lvl w:ilvl="0" w:tplc="D7685216">
      <w:start w:val="1"/>
      <w:numFmt w:val="decimal"/>
      <w:lvlText w:val="(%1)"/>
      <w:lvlJc w:val="left"/>
      <w:pPr>
        <w:ind w:left="1003" w:hanging="360"/>
      </w:pPr>
      <w:rPr>
        <w:rFonts w:hint="default"/>
      </w:rPr>
    </w:lvl>
    <w:lvl w:ilvl="1" w:tplc="D7685216">
      <w:start w:val="1"/>
      <w:numFmt w:val="decimal"/>
      <w:lvlText w:val="(%2)"/>
      <w:lvlJc w:val="left"/>
      <w:pPr>
        <w:ind w:left="1723" w:hanging="360"/>
      </w:pPr>
      <w:rPr>
        <w:rFonts w:hint="default"/>
      </w:rPr>
    </w:lvl>
    <w:lvl w:ilvl="2" w:tplc="871A92AC">
      <w:start w:val="1"/>
      <w:numFmt w:val="decimal"/>
      <w:lvlText w:val="%3."/>
      <w:lvlJc w:val="left"/>
      <w:pPr>
        <w:ind w:left="2623" w:hanging="360"/>
      </w:pPr>
      <w:rPr>
        <w:rFonts w:hint="default"/>
      </w:r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 w15:restartNumberingAfterBreak="0">
    <w:nsid w:val="0B556371"/>
    <w:multiLevelType w:val="hybridMultilevel"/>
    <w:tmpl w:val="6F72D1B6"/>
    <w:lvl w:ilvl="0" w:tplc="D7685216">
      <w:start w:val="1"/>
      <w:numFmt w:val="decimal"/>
      <w:lvlText w:val="(%1)"/>
      <w:lvlJc w:val="left"/>
      <w:pPr>
        <w:tabs>
          <w:tab w:val="num" w:pos="1005"/>
        </w:tabs>
        <w:ind w:left="100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B5F6AEF"/>
    <w:multiLevelType w:val="hybridMultilevel"/>
    <w:tmpl w:val="584A6B02"/>
    <w:lvl w:ilvl="0" w:tplc="D7685216">
      <w:start w:val="1"/>
      <w:numFmt w:val="decimal"/>
      <w:lvlText w:val="(%1)"/>
      <w:lvlJc w:val="left"/>
      <w:pPr>
        <w:ind w:left="1140" w:hanging="360"/>
      </w:pPr>
      <w:rPr>
        <w:rFonts w:hint="default"/>
      </w:rPr>
    </w:lvl>
    <w:lvl w:ilvl="1" w:tplc="D7685216">
      <w:start w:val="1"/>
      <w:numFmt w:val="decimal"/>
      <w:lvlText w:val="(%2)"/>
      <w:lvlJc w:val="left"/>
      <w:pPr>
        <w:ind w:left="1860" w:hanging="360"/>
      </w:pPr>
      <w:rPr>
        <w:rFonts w:hint="default"/>
      </w:r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10E01188"/>
    <w:multiLevelType w:val="hybridMultilevel"/>
    <w:tmpl w:val="749E31D8"/>
    <w:lvl w:ilvl="0" w:tplc="D7685216">
      <w:start w:val="1"/>
      <w:numFmt w:val="decimal"/>
      <w:lvlText w:val="(%1)"/>
      <w:lvlJc w:val="left"/>
      <w:pPr>
        <w:ind w:left="785"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1675AAE"/>
    <w:multiLevelType w:val="hybridMultilevel"/>
    <w:tmpl w:val="3F98016E"/>
    <w:lvl w:ilvl="0" w:tplc="18DC02BC">
      <w:start w:val="1"/>
      <w:numFmt w:val="decimal"/>
      <w:lvlText w:val="%1."/>
      <w:lvlJc w:val="left"/>
      <w:pPr>
        <w:ind w:left="1080" w:hanging="360"/>
      </w:pPr>
      <w:rPr>
        <w:rFonts w:asciiTheme="minorEastAsia" w:eastAsiaTheme="minorEastAsia" w:hAnsiTheme="minorEastAsi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2DD5932"/>
    <w:multiLevelType w:val="hybridMultilevel"/>
    <w:tmpl w:val="190AF732"/>
    <w:lvl w:ilvl="0" w:tplc="D7685216">
      <w:start w:val="1"/>
      <w:numFmt w:val="decimal"/>
      <w:lvlText w:val="(%1)"/>
      <w:lvlJc w:val="left"/>
      <w:pPr>
        <w:ind w:left="1723" w:hanging="360"/>
      </w:pPr>
      <w:rPr>
        <w:rFonts w:hint="default"/>
      </w:rPr>
    </w:lvl>
    <w:lvl w:ilvl="1" w:tplc="04090019" w:tentative="1">
      <w:start w:val="1"/>
      <w:numFmt w:val="lowerLetter"/>
      <w:lvlText w:val="%2."/>
      <w:lvlJc w:val="left"/>
      <w:pPr>
        <w:ind w:left="2443" w:hanging="360"/>
      </w:pPr>
    </w:lvl>
    <w:lvl w:ilvl="2" w:tplc="0409001B" w:tentative="1">
      <w:start w:val="1"/>
      <w:numFmt w:val="lowerRoman"/>
      <w:lvlText w:val="%3."/>
      <w:lvlJc w:val="right"/>
      <w:pPr>
        <w:ind w:left="3163" w:hanging="180"/>
      </w:pPr>
    </w:lvl>
    <w:lvl w:ilvl="3" w:tplc="0409000F" w:tentative="1">
      <w:start w:val="1"/>
      <w:numFmt w:val="decimal"/>
      <w:lvlText w:val="%4."/>
      <w:lvlJc w:val="left"/>
      <w:pPr>
        <w:ind w:left="3883" w:hanging="360"/>
      </w:pPr>
    </w:lvl>
    <w:lvl w:ilvl="4" w:tplc="04090019" w:tentative="1">
      <w:start w:val="1"/>
      <w:numFmt w:val="lowerLetter"/>
      <w:lvlText w:val="%5."/>
      <w:lvlJc w:val="left"/>
      <w:pPr>
        <w:ind w:left="4603" w:hanging="360"/>
      </w:pPr>
    </w:lvl>
    <w:lvl w:ilvl="5" w:tplc="0409001B" w:tentative="1">
      <w:start w:val="1"/>
      <w:numFmt w:val="lowerRoman"/>
      <w:lvlText w:val="%6."/>
      <w:lvlJc w:val="right"/>
      <w:pPr>
        <w:ind w:left="5323" w:hanging="180"/>
      </w:pPr>
    </w:lvl>
    <w:lvl w:ilvl="6" w:tplc="0409000F" w:tentative="1">
      <w:start w:val="1"/>
      <w:numFmt w:val="decimal"/>
      <w:lvlText w:val="%7."/>
      <w:lvlJc w:val="left"/>
      <w:pPr>
        <w:ind w:left="6043" w:hanging="360"/>
      </w:pPr>
    </w:lvl>
    <w:lvl w:ilvl="7" w:tplc="04090019" w:tentative="1">
      <w:start w:val="1"/>
      <w:numFmt w:val="lowerLetter"/>
      <w:lvlText w:val="%8."/>
      <w:lvlJc w:val="left"/>
      <w:pPr>
        <w:ind w:left="6763" w:hanging="360"/>
      </w:pPr>
    </w:lvl>
    <w:lvl w:ilvl="8" w:tplc="0409001B" w:tentative="1">
      <w:start w:val="1"/>
      <w:numFmt w:val="lowerRoman"/>
      <w:lvlText w:val="%9."/>
      <w:lvlJc w:val="right"/>
      <w:pPr>
        <w:ind w:left="7483" w:hanging="180"/>
      </w:pPr>
    </w:lvl>
  </w:abstractNum>
  <w:abstractNum w:abstractNumId="7" w15:restartNumberingAfterBreak="0">
    <w:nsid w:val="14D2768E"/>
    <w:multiLevelType w:val="hybridMultilevel"/>
    <w:tmpl w:val="09685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61E55"/>
    <w:multiLevelType w:val="hybridMultilevel"/>
    <w:tmpl w:val="D02EE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01BEF"/>
    <w:multiLevelType w:val="hybridMultilevel"/>
    <w:tmpl w:val="897A95EA"/>
    <w:lvl w:ilvl="0" w:tplc="D7685216">
      <w:start w:val="1"/>
      <w:numFmt w:val="decimal"/>
      <w:lvlText w:val="(%1)"/>
      <w:lvlJc w:val="left"/>
      <w:pPr>
        <w:ind w:left="4134" w:hanging="360"/>
      </w:pPr>
      <w:rPr>
        <w:rFonts w:hint="default"/>
      </w:rPr>
    </w:lvl>
    <w:lvl w:ilvl="1" w:tplc="04090019" w:tentative="1">
      <w:start w:val="1"/>
      <w:numFmt w:val="lowerLetter"/>
      <w:lvlText w:val="%2."/>
      <w:lvlJc w:val="left"/>
      <w:pPr>
        <w:ind w:left="4854" w:hanging="360"/>
      </w:pPr>
    </w:lvl>
    <w:lvl w:ilvl="2" w:tplc="0409001B" w:tentative="1">
      <w:start w:val="1"/>
      <w:numFmt w:val="lowerRoman"/>
      <w:lvlText w:val="%3."/>
      <w:lvlJc w:val="right"/>
      <w:pPr>
        <w:ind w:left="5574" w:hanging="180"/>
      </w:pPr>
    </w:lvl>
    <w:lvl w:ilvl="3" w:tplc="0409000F" w:tentative="1">
      <w:start w:val="1"/>
      <w:numFmt w:val="decimal"/>
      <w:lvlText w:val="%4."/>
      <w:lvlJc w:val="left"/>
      <w:pPr>
        <w:ind w:left="6294" w:hanging="360"/>
      </w:pPr>
    </w:lvl>
    <w:lvl w:ilvl="4" w:tplc="04090019" w:tentative="1">
      <w:start w:val="1"/>
      <w:numFmt w:val="lowerLetter"/>
      <w:lvlText w:val="%5."/>
      <w:lvlJc w:val="left"/>
      <w:pPr>
        <w:ind w:left="7014" w:hanging="360"/>
      </w:pPr>
    </w:lvl>
    <w:lvl w:ilvl="5" w:tplc="0409001B" w:tentative="1">
      <w:start w:val="1"/>
      <w:numFmt w:val="lowerRoman"/>
      <w:lvlText w:val="%6."/>
      <w:lvlJc w:val="right"/>
      <w:pPr>
        <w:ind w:left="7734" w:hanging="180"/>
      </w:pPr>
    </w:lvl>
    <w:lvl w:ilvl="6" w:tplc="0409000F" w:tentative="1">
      <w:start w:val="1"/>
      <w:numFmt w:val="decimal"/>
      <w:lvlText w:val="%7."/>
      <w:lvlJc w:val="left"/>
      <w:pPr>
        <w:ind w:left="8454" w:hanging="360"/>
      </w:pPr>
    </w:lvl>
    <w:lvl w:ilvl="7" w:tplc="04090019" w:tentative="1">
      <w:start w:val="1"/>
      <w:numFmt w:val="lowerLetter"/>
      <w:lvlText w:val="%8."/>
      <w:lvlJc w:val="left"/>
      <w:pPr>
        <w:ind w:left="9174" w:hanging="360"/>
      </w:pPr>
    </w:lvl>
    <w:lvl w:ilvl="8" w:tplc="0409001B" w:tentative="1">
      <w:start w:val="1"/>
      <w:numFmt w:val="lowerRoman"/>
      <w:lvlText w:val="%9."/>
      <w:lvlJc w:val="right"/>
      <w:pPr>
        <w:ind w:left="9894" w:hanging="180"/>
      </w:pPr>
    </w:lvl>
  </w:abstractNum>
  <w:abstractNum w:abstractNumId="10" w15:restartNumberingAfterBreak="0">
    <w:nsid w:val="2CCF33D2"/>
    <w:multiLevelType w:val="hybridMultilevel"/>
    <w:tmpl w:val="55F617A2"/>
    <w:lvl w:ilvl="0" w:tplc="D7685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F49B5"/>
    <w:multiLevelType w:val="hybridMultilevel"/>
    <w:tmpl w:val="C3C4C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07273"/>
    <w:multiLevelType w:val="hybridMultilevel"/>
    <w:tmpl w:val="E29C1318"/>
    <w:lvl w:ilvl="0" w:tplc="D7685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73F8D"/>
    <w:multiLevelType w:val="hybridMultilevel"/>
    <w:tmpl w:val="7090A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077D1"/>
    <w:multiLevelType w:val="hybridMultilevel"/>
    <w:tmpl w:val="C2A48DD0"/>
    <w:lvl w:ilvl="0" w:tplc="D7685216">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3D552387"/>
    <w:multiLevelType w:val="hybridMultilevel"/>
    <w:tmpl w:val="403A81AE"/>
    <w:lvl w:ilvl="0" w:tplc="0409000F">
      <w:start w:val="1"/>
      <w:numFmt w:val="decimal"/>
      <w:lvlText w:val="%1."/>
      <w:lvlJc w:val="left"/>
      <w:pPr>
        <w:ind w:left="4134" w:hanging="360"/>
      </w:pPr>
      <w:rPr>
        <w:rFonts w:hint="default"/>
      </w:rPr>
    </w:lvl>
    <w:lvl w:ilvl="1" w:tplc="04090019" w:tentative="1">
      <w:start w:val="1"/>
      <w:numFmt w:val="lowerLetter"/>
      <w:lvlText w:val="%2."/>
      <w:lvlJc w:val="left"/>
      <w:pPr>
        <w:ind w:left="4854" w:hanging="360"/>
      </w:pPr>
    </w:lvl>
    <w:lvl w:ilvl="2" w:tplc="0409001B" w:tentative="1">
      <w:start w:val="1"/>
      <w:numFmt w:val="lowerRoman"/>
      <w:lvlText w:val="%3."/>
      <w:lvlJc w:val="right"/>
      <w:pPr>
        <w:ind w:left="5574" w:hanging="180"/>
      </w:pPr>
    </w:lvl>
    <w:lvl w:ilvl="3" w:tplc="0409000F" w:tentative="1">
      <w:start w:val="1"/>
      <w:numFmt w:val="decimal"/>
      <w:lvlText w:val="%4."/>
      <w:lvlJc w:val="left"/>
      <w:pPr>
        <w:ind w:left="6294" w:hanging="360"/>
      </w:pPr>
    </w:lvl>
    <w:lvl w:ilvl="4" w:tplc="04090019" w:tentative="1">
      <w:start w:val="1"/>
      <w:numFmt w:val="lowerLetter"/>
      <w:lvlText w:val="%5."/>
      <w:lvlJc w:val="left"/>
      <w:pPr>
        <w:ind w:left="7014" w:hanging="360"/>
      </w:pPr>
    </w:lvl>
    <w:lvl w:ilvl="5" w:tplc="0409001B" w:tentative="1">
      <w:start w:val="1"/>
      <w:numFmt w:val="lowerRoman"/>
      <w:lvlText w:val="%6."/>
      <w:lvlJc w:val="right"/>
      <w:pPr>
        <w:ind w:left="7734" w:hanging="180"/>
      </w:pPr>
    </w:lvl>
    <w:lvl w:ilvl="6" w:tplc="0409000F" w:tentative="1">
      <w:start w:val="1"/>
      <w:numFmt w:val="decimal"/>
      <w:lvlText w:val="%7."/>
      <w:lvlJc w:val="left"/>
      <w:pPr>
        <w:ind w:left="8454" w:hanging="360"/>
      </w:pPr>
    </w:lvl>
    <w:lvl w:ilvl="7" w:tplc="04090019" w:tentative="1">
      <w:start w:val="1"/>
      <w:numFmt w:val="lowerLetter"/>
      <w:lvlText w:val="%8."/>
      <w:lvlJc w:val="left"/>
      <w:pPr>
        <w:ind w:left="9174" w:hanging="360"/>
      </w:pPr>
    </w:lvl>
    <w:lvl w:ilvl="8" w:tplc="0409001B" w:tentative="1">
      <w:start w:val="1"/>
      <w:numFmt w:val="lowerRoman"/>
      <w:lvlText w:val="%9."/>
      <w:lvlJc w:val="right"/>
      <w:pPr>
        <w:ind w:left="9894" w:hanging="180"/>
      </w:pPr>
    </w:lvl>
  </w:abstractNum>
  <w:abstractNum w:abstractNumId="16" w15:restartNumberingAfterBreak="0">
    <w:nsid w:val="43391E6D"/>
    <w:multiLevelType w:val="hybridMultilevel"/>
    <w:tmpl w:val="3F6ED71E"/>
    <w:lvl w:ilvl="0" w:tplc="2668AD56">
      <w:start w:val="1"/>
      <w:numFmt w:val="decimal"/>
      <w:lvlText w:val="%1."/>
      <w:lvlJc w:val="left"/>
      <w:pPr>
        <w:ind w:left="720" w:hanging="360"/>
      </w:pPr>
      <w:rPr>
        <w:rFonts w:ascii="MS Mincho" w:eastAsia="MS Mincho" w:hAnsi="MS Mincho" w:hint="eastAsia"/>
      </w:rPr>
    </w:lvl>
    <w:lvl w:ilvl="1" w:tplc="E4BEF6CE">
      <w:numFmt w:val="decimal"/>
      <w:lvlText w:val=""/>
      <w:lvlJc w:val="left"/>
    </w:lvl>
    <w:lvl w:ilvl="2" w:tplc="FBB868FC">
      <w:numFmt w:val="decimal"/>
      <w:lvlText w:val=""/>
      <w:lvlJc w:val="left"/>
    </w:lvl>
    <w:lvl w:ilvl="3" w:tplc="EF3A4CD0">
      <w:numFmt w:val="decimal"/>
      <w:lvlText w:val=""/>
      <w:lvlJc w:val="left"/>
    </w:lvl>
    <w:lvl w:ilvl="4" w:tplc="529EDEF4">
      <w:numFmt w:val="decimal"/>
      <w:lvlText w:val=""/>
      <w:lvlJc w:val="left"/>
    </w:lvl>
    <w:lvl w:ilvl="5" w:tplc="BB8C6622">
      <w:numFmt w:val="decimal"/>
      <w:lvlText w:val=""/>
      <w:lvlJc w:val="left"/>
    </w:lvl>
    <w:lvl w:ilvl="6" w:tplc="8FD67984">
      <w:numFmt w:val="decimal"/>
      <w:lvlText w:val=""/>
      <w:lvlJc w:val="left"/>
    </w:lvl>
    <w:lvl w:ilvl="7" w:tplc="4FA25DA8">
      <w:numFmt w:val="decimal"/>
      <w:lvlText w:val=""/>
      <w:lvlJc w:val="left"/>
    </w:lvl>
    <w:lvl w:ilvl="8" w:tplc="8584B134">
      <w:numFmt w:val="decimal"/>
      <w:lvlText w:val=""/>
      <w:lvlJc w:val="left"/>
    </w:lvl>
  </w:abstractNum>
  <w:abstractNum w:abstractNumId="17" w15:restartNumberingAfterBreak="0">
    <w:nsid w:val="443F6AE1"/>
    <w:multiLevelType w:val="hybridMultilevel"/>
    <w:tmpl w:val="1FE63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9426D7"/>
    <w:multiLevelType w:val="hybridMultilevel"/>
    <w:tmpl w:val="4082200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D51424"/>
    <w:multiLevelType w:val="hybridMultilevel"/>
    <w:tmpl w:val="BDA26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7F5CD4"/>
    <w:multiLevelType w:val="hybridMultilevel"/>
    <w:tmpl w:val="D548C8C4"/>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rPr>
        <w:rFonts w:hint="eastAsia"/>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02CF6"/>
    <w:multiLevelType w:val="hybridMultilevel"/>
    <w:tmpl w:val="99304540"/>
    <w:lvl w:ilvl="0" w:tplc="4DB0C7EA">
      <w:start w:val="1"/>
      <w:numFmt w:val="decimal"/>
      <w:lvlText w:val="第%1条"/>
      <w:lvlJc w:val="left"/>
      <w:pPr>
        <w:ind w:left="720" w:hanging="360"/>
      </w:pPr>
      <w:rPr>
        <w:rFonts w:hint="eastAsia"/>
      </w:rPr>
    </w:lvl>
    <w:lvl w:ilvl="1" w:tplc="E4BEF6CE">
      <w:numFmt w:val="decimal"/>
      <w:lvlText w:val=""/>
      <w:lvlJc w:val="left"/>
    </w:lvl>
    <w:lvl w:ilvl="2" w:tplc="FBB868FC">
      <w:numFmt w:val="decimal"/>
      <w:lvlText w:val=""/>
      <w:lvlJc w:val="left"/>
    </w:lvl>
    <w:lvl w:ilvl="3" w:tplc="EF3A4CD0">
      <w:numFmt w:val="decimal"/>
      <w:lvlText w:val=""/>
      <w:lvlJc w:val="left"/>
    </w:lvl>
    <w:lvl w:ilvl="4" w:tplc="529EDEF4">
      <w:numFmt w:val="decimal"/>
      <w:lvlText w:val=""/>
      <w:lvlJc w:val="left"/>
    </w:lvl>
    <w:lvl w:ilvl="5" w:tplc="BB8C6622">
      <w:numFmt w:val="decimal"/>
      <w:lvlText w:val=""/>
      <w:lvlJc w:val="left"/>
    </w:lvl>
    <w:lvl w:ilvl="6" w:tplc="8FD67984">
      <w:numFmt w:val="decimal"/>
      <w:lvlText w:val=""/>
      <w:lvlJc w:val="left"/>
    </w:lvl>
    <w:lvl w:ilvl="7" w:tplc="4FA25DA8">
      <w:numFmt w:val="decimal"/>
      <w:lvlText w:val=""/>
      <w:lvlJc w:val="left"/>
    </w:lvl>
    <w:lvl w:ilvl="8" w:tplc="8584B134">
      <w:numFmt w:val="decimal"/>
      <w:lvlText w:val=""/>
      <w:lvlJc w:val="left"/>
    </w:lvl>
  </w:abstractNum>
  <w:abstractNum w:abstractNumId="22" w15:restartNumberingAfterBreak="0">
    <w:nsid w:val="4E2C4065"/>
    <w:multiLevelType w:val="hybridMultilevel"/>
    <w:tmpl w:val="3C6A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B70437"/>
    <w:multiLevelType w:val="hybridMultilevel"/>
    <w:tmpl w:val="411C1E16"/>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10A90"/>
    <w:multiLevelType w:val="hybridMultilevel"/>
    <w:tmpl w:val="AE7095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B5932BE"/>
    <w:multiLevelType w:val="hybridMultilevel"/>
    <w:tmpl w:val="7FF8C356"/>
    <w:lvl w:ilvl="0" w:tplc="D7685216">
      <w:start w:val="1"/>
      <w:numFmt w:val="decimal"/>
      <w:lvlText w:val="(%1)"/>
      <w:lvlJc w:val="left"/>
      <w:pPr>
        <w:ind w:left="720" w:hanging="360"/>
      </w:pPr>
      <w:rPr>
        <w:rFonts w:hint="default"/>
      </w:rPr>
    </w:lvl>
    <w:lvl w:ilvl="1" w:tplc="74660A64">
      <w:start w:val="1"/>
      <w:numFmt w:val="decimal"/>
      <w:lvlText w:val="%2."/>
      <w:lvlJc w:val="left"/>
      <w:pPr>
        <w:ind w:left="1440" w:hanging="360"/>
      </w:pPr>
      <w:rPr>
        <w:rFonts w:hint="default"/>
      </w:rPr>
    </w:lvl>
    <w:lvl w:ilvl="2" w:tplc="D7685216">
      <w:start w:val="1"/>
      <w:numFmt w:val="decimal"/>
      <w:lvlText w:val="(%3)"/>
      <w:lvlJc w:val="left"/>
      <w:pPr>
        <w:ind w:left="3158"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D227E"/>
    <w:multiLevelType w:val="hybridMultilevel"/>
    <w:tmpl w:val="050635D2"/>
    <w:lvl w:ilvl="0" w:tplc="0409000F">
      <w:start w:val="1"/>
      <w:numFmt w:val="decimal"/>
      <w:lvlText w:val="%1."/>
      <w:lvlJc w:val="left"/>
      <w:pPr>
        <w:ind w:left="720" w:hanging="360"/>
      </w:pPr>
      <w:rPr>
        <w:rFonts w:hint="eastAsia"/>
      </w:rPr>
    </w:lvl>
    <w:lvl w:ilvl="1" w:tplc="E4BEF6CE">
      <w:numFmt w:val="decimal"/>
      <w:lvlText w:val=""/>
      <w:lvlJc w:val="left"/>
    </w:lvl>
    <w:lvl w:ilvl="2" w:tplc="FBB868FC">
      <w:numFmt w:val="decimal"/>
      <w:lvlText w:val=""/>
      <w:lvlJc w:val="left"/>
    </w:lvl>
    <w:lvl w:ilvl="3" w:tplc="EF3A4CD0">
      <w:numFmt w:val="decimal"/>
      <w:lvlText w:val=""/>
      <w:lvlJc w:val="left"/>
    </w:lvl>
    <w:lvl w:ilvl="4" w:tplc="529EDEF4">
      <w:numFmt w:val="decimal"/>
      <w:lvlText w:val=""/>
      <w:lvlJc w:val="left"/>
    </w:lvl>
    <w:lvl w:ilvl="5" w:tplc="BB8C6622">
      <w:numFmt w:val="decimal"/>
      <w:lvlText w:val=""/>
      <w:lvlJc w:val="left"/>
    </w:lvl>
    <w:lvl w:ilvl="6" w:tplc="8FD67984">
      <w:numFmt w:val="decimal"/>
      <w:lvlText w:val=""/>
      <w:lvlJc w:val="left"/>
    </w:lvl>
    <w:lvl w:ilvl="7" w:tplc="4FA25DA8">
      <w:numFmt w:val="decimal"/>
      <w:lvlText w:val=""/>
      <w:lvlJc w:val="left"/>
    </w:lvl>
    <w:lvl w:ilvl="8" w:tplc="8584B134">
      <w:numFmt w:val="decimal"/>
      <w:lvlText w:val=""/>
      <w:lvlJc w:val="left"/>
    </w:lvl>
  </w:abstractNum>
  <w:abstractNum w:abstractNumId="27" w15:restartNumberingAfterBreak="0">
    <w:nsid w:val="5E147DF4"/>
    <w:multiLevelType w:val="hybridMultilevel"/>
    <w:tmpl w:val="8E12A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BC3949"/>
    <w:multiLevelType w:val="hybridMultilevel"/>
    <w:tmpl w:val="AF68D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AF4490"/>
    <w:multiLevelType w:val="hybridMultilevel"/>
    <w:tmpl w:val="F510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rPr>
        <w:rFonts w:hint="eastAsia"/>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FB7008"/>
    <w:multiLevelType w:val="hybridMultilevel"/>
    <w:tmpl w:val="731EC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D56A49"/>
    <w:multiLevelType w:val="hybridMultilevel"/>
    <w:tmpl w:val="8AD21610"/>
    <w:lvl w:ilvl="0" w:tplc="D7685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E12E1C"/>
    <w:multiLevelType w:val="hybridMultilevel"/>
    <w:tmpl w:val="3FE45B32"/>
    <w:lvl w:ilvl="0" w:tplc="0409000F">
      <w:start w:val="1"/>
      <w:numFmt w:val="decimal"/>
      <w:lvlText w:val="%1."/>
      <w:lvlJc w:val="left"/>
      <w:pPr>
        <w:ind w:left="720" w:hanging="360"/>
      </w:pPr>
      <w:rPr>
        <w:rFonts w:hint="eastAsia"/>
      </w:rPr>
    </w:lvl>
    <w:lvl w:ilvl="1" w:tplc="E4BEF6CE">
      <w:numFmt w:val="decimal"/>
      <w:lvlText w:val=""/>
      <w:lvlJc w:val="left"/>
    </w:lvl>
    <w:lvl w:ilvl="2" w:tplc="FBB868FC">
      <w:numFmt w:val="decimal"/>
      <w:lvlText w:val=""/>
      <w:lvlJc w:val="left"/>
    </w:lvl>
    <w:lvl w:ilvl="3" w:tplc="EF3A4CD0">
      <w:numFmt w:val="decimal"/>
      <w:lvlText w:val=""/>
      <w:lvlJc w:val="left"/>
    </w:lvl>
    <w:lvl w:ilvl="4" w:tplc="529EDEF4">
      <w:numFmt w:val="decimal"/>
      <w:lvlText w:val=""/>
      <w:lvlJc w:val="left"/>
    </w:lvl>
    <w:lvl w:ilvl="5" w:tplc="BB8C6622">
      <w:numFmt w:val="decimal"/>
      <w:lvlText w:val=""/>
      <w:lvlJc w:val="left"/>
    </w:lvl>
    <w:lvl w:ilvl="6" w:tplc="8FD67984">
      <w:numFmt w:val="decimal"/>
      <w:lvlText w:val=""/>
      <w:lvlJc w:val="left"/>
    </w:lvl>
    <w:lvl w:ilvl="7" w:tplc="4FA25DA8">
      <w:numFmt w:val="decimal"/>
      <w:lvlText w:val=""/>
      <w:lvlJc w:val="left"/>
    </w:lvl>
    <w:lvl w:ilvl="8" w:tplc="8584B134">
      <w:numFmt w:val="decimal"/>
      <w:lvlText w:val=""/>
      <w:lvlJc w:val="left"/>
    </w:lvl>
  </w:abstractNum>
  <w:abstractNum w:abstractNumId="33" w15:restartNumberingAfterBreak="0">
    <w:nsid w:val="7E2F1FB3"/>
    <w:multiLevelType w:val="hybridMultilevel"/>
    <w:tmpl w:val="AB627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655337">
    <w:abstractNumId w:val="21"/>
  </w:num>
  <w:num w:numId="2" w16cid:durableId="587271080">
    <w:abstractNumId w:val="19"/>
  </w:num>
  <w:num w:numId="3" w16cid:durableId="348146567">
    <w:abstractNumId w:val="18"/>
  </w:num>
  <w:num w:numId="4" w16cid:durableId="422579590">
    <w:abstractNumId w:val="4"/>
  </w:num>
  <w:num w:numId="5" w16cid:durableId="1442072054">
    <w:abstractNumId w:val="25"/>
  </w:num>
  <w:num w:numId="6" w16cid:durableId="2083864428">
    <w:abstractNumId w:val="15"/>
  </w:num>
  <w:num w:numId="7" w16cid:durableId="433404265">
    <w:abstractNumId w:val="12"/>
  </w:num>
  <w:num w:numId="8" w16cid:durableId="373114576">
    <w:abstractNumId w:val="27"/>
  </w:num>
  <w:num w:numId="9" w16cid:durableId="1266618375">
    <w:abstractNumId w:val="13"/>
  </w:num>
  <w:num w:numId="10" w16cid:durableId="15159">
    <w:abstractNumId w:val="28"/>
  </w:num>
  <w:num w:numId="11" w16cid:durableId="969437730">
    <w:abstractNumId w:val="8"/>
  </w:num>
  <w:num w:numId="12" w16cid:durableId="1669668923">
    <w:abstractNumId w:val="22"/>
  </w:num>
  <w:num w:numId="13" w16cid:durableId="187838263">
    <w:abstractNumId w:val="2"/>
  </w:num>
  <w:num w:numId="14" w16cid:durableId="1103384693">
    <w:abstractNumId w:val="33"/>
  </w:num>
  <w:num w:numId="15" w16cid:durableId="1536849510">
    <w:abstractNumId w:val="30"/>
  </w:num>
  <w:num w:numId="16" w16cid:durableId="994532695">
    <w:abstractNumId w:val="11"/>
  </w:num>
  <w:num w:numId="17" w16cid:durableId="62338856">
    <w:abstractNumId w:val="17"/>
  </w:num>
  <w:num w:numId="18" w16cid:durableId="1376931215">
    <w:abstractNumId w:val="7"/>
  </w:num>
  <w:num w:numId="19" w16cid:durableId="1083644815">
    <w:abstractNumId w:val="0"/>
  </w:num>
  <w:num w:numId="20" w16cid:durableId="1627732576">
    <w:abstractNumId w:val="3"/>
  </w:num>
  <w:num w:numId="21" w16cid:durableId="1412628610">
    <w:abstractNumId w:val="1"/>
  </w:num>
  <w:num w:numId="22" w16cid:durableId="231085319">
    <w:abstractNumId w:val="20"/>
  </w:num>
  <w:num w:numId="23" w16cid:durableId="171721639">
    <w:abstractNumId w:val="6"/>
  </w:num>
  <w:num w:numId="24" w16cid:durableId="444739549">
    <w:abstractNumId w:val="23"/>
  </w:num>
  <w:num w:numId="25" w16cid:durableId="49815966">
    <w:abstractNumId w:val="10"/>
  </w:num>
  <w:num w:numId="26" w16cid:durableId="908271533">
    <w:abstractNumId w:val="31"/>
  </w:num>
  <w:num w:numId="27" w16cid:durableId="160432955">
    <w:abstractNumId w:val="29"/>
  </w:num>
  <w:num w:numId="28" w16cid:durableId="856622663">
    <w:abstractNumId w:val="9"/>
  </w:num>
  <w:num w:numId="29" w16cid:durableId="1951472355">
    <w:abstractNumId w:val="24"/>
  </w:num>
  <w:num w:numId="30" w16cid:durableId="1942102993">
    <w:abstractNumId w:val="14"/>
  </w:num>
  <w:num w:numId="31" w16cid:durableId="119939020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99553217">
    <w:abstractNumId w:val="32"/>
  </w:num>
  <w:num w:numId="33" w16cid:durableId="4086226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77255644">
    <w:abstractNumId w:val="26"/>
  </w:num>
  <w:num w:numId="35" w16cid:durableId="36105084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64"/>
    <w:rsid w:val="00006C43"/>
    <w:rsid w:val="00015D8E"/>
    <w:rsid w:val="00051458"/>
    <w:rsid w:val="00052206"/>
    <w:rsid w:val="0006037C"/>
    <w:rsid w:val="00062E8E"/>
    <w:rsid w:val="00067B4C"/>
    <w:rsid w:val="000831D5"/>
    <w:rsid w:val="000A0253"/>
    <w:rsid w:val="000B2EE0"/>
    <w:rsid w:val="000C7681"/>
    <w:rsid w:val="000D4974"/>
    <w:rsid w:val="000E429E"/>
    <w:rsid w:val="000E773B"/>
    <w:rsid w:val="00101612"/>
    <w:rsid w:val="00113C6B"/>
    <w:rsid w:val="00115B3C"/>
    <w:rsid w:val="00126722"/>
    <w:rsid w:val="00135783"/>
    <w:rsid w:val="001378E2"/>
    <w:rsid w:val="001440C6"/>
    <w:rsid w:val="00162C30"/>
    <w:rsid w:val="0018493C"/>
    <w:rsid w:val="001A18E8"/>
    <w:rsid w:val="001A5179"/>
    <w:rsid w:val="001B14A6"/>
    <w:rsid w:val="001E38CE"/>
    <w:rsid w:val="00211CD8"/>
    <w:rsid w:val="00215D26"/>
    <w:rsid w:val="00215DE4"/>
    <w:rsid w:val="002235D1"/>
    <w:rsid w:val="00233C9D"/>
    <w:rsid w:val="0026269B"/>
    <w:rsid w:val="0026503F"/>
    <w:rsid w:val="002662C6"/>
    <w:rsid w:val="00270EE5"/>
    <w:rsid w:val="002711F5"/>
    <w:rsid w:val="00275543"/>
    <w:rsid w:val="00295C51"/>
    <w:rsid w:val="002A3E99"/>
    <w:rsid w:val="002A7E8C"/>
    <w:rsid w:val="002B0CEF"/>
    <w:rsid w:val="002B2A26"/>
    <w:rsid w:val="002C24FF"/>
    <w:rsid w:val="002C7642"/>
    <w:rsid w:val="002D3ADB"/>
    <w:rsid w:val="002E0C63"/>
    <w:rsid w:val="002F00B2"/>
    <w:rsid w:val="002F6FBC"/>
    <w:rsid w:val="003018AE"/>
    <w:rsid w:val="0030778F"/>
    <w:rsid w:val="00320416"/>
    <w:rsid w:val="00321D90"/>
    <w:rsid w:val="003511A0"/>
    <w:rsid w:val="00361EFD"/>
    <w:rsid w:val="003978FB"/>
    <w:rsid w:val="003C5C97"/>
    <w:rsid w:val="003D13B3"/>
    <w:rsid w:val="003D26C6"/>
    <w:rsid w:val="003D711A"/>
    <w:rsid w:val="003E6A11"/>
    <w:rsid w:val="003F3FAF"/>
    <w:rsid w:val="00406501"/>
    <w:rsid w:val="00420347"/>
    <w:rsid w:val="0044713D"/>
    <w:rsid w:val="00485A46"/>
    <w:rsid w:val="004927F7"/>
    <w:rsid w:val="00497EFE"/>
    <w:rsid w:val="004B08EE"/>
    <w:rsid w:val="004B704E"/>
    <w:rsid w:val="004D2E63"/>
    <w:rsid w:val="0050394A"/>
    <w:rsid w:val="00567FF8"/>
    <w:rsid w:val="005960A0"/>
    <w:rsid w:val="005963CB"/>
    <w:rsid w:val="005A6E53"/>
    <w:rsid w:val="005C6BBE"/>
    <w:rsid w:val="005D0CDA"/>
    <w:rsid w:val="005D29C9"/>
    <w:rsid w:val="005F3B09"/>
    <w:rsid w:val="00601496"/>
    <w:rsid w:val="00617203"/>
    <w:rsid w:val="00617864"/>
    <w:rsid w:val="00617E5A"/>
    <w:rsid w:val="006423AE"/>
    <w:rsid w:val="0064577C"/>
    <w:rsid w:val="00672B41"/>
    <w:rsid w:val="00681D24"/>
    <w:rsid w:val="006A79BD"/>
    <w:rsid w:val="006B17EF"/>
    <w:rsid w:val="006B56D4"/>
    <w:rsid w:val="006D0420"/>
    <w:rsid w:val="00704342"/>
    <w:rsid w:val="007111A2"/>
    <w:rsid w:val="00723D91"/>
    <w:rsid w:val="00732B1A"/>
    <w:rsid w:val="00743575"/>
    <w:rsid w:val="0075345B"/>
    <w:rsid w:val="00765965"/>
    <w:rsid w:val="00786C57"/>
    <w:rsid w:val="007B2E1E"/>
    <w:rsid w:val="007B6BA9"/>
    <w:rsid w:val="007D7FF1"/>
    <w:rsid w:val="007F5129"/>
    <w:rsid w:val="007F64E5"/>
    <w:rsid w:val="008222E5"/>
    <w:rsid w:val="008239E1"/>
    <w:rsid w:val="00825133"/>
    <w:rsid w:val="00840341"/>
    <w:rsid w:val="00843D81"/>
    <w:rsid w:val="00856A9C"/>
    <w:rsid w:val="0086190D"/>
    <w:rsid w:val="0089574E"/>
    <w:rsid w:val="008A53DA"/>
    <w:rsid w:val="008B3D4E"/>
    <w:rsid w:val="008B5C09"/>
    <w:rsid w:val="008D093B"/>
    <w:rsid w:val="008D55B5"/>
    <w:rsid w:val="008E2ABA"/>
    <w:rsid w:val="0090235E"/>
    <w:rsid w:val="00925680"/>
    <w:rsid w:val="00930715"/>
    <w:rsid w:val="00957A3B"/>
    <w:rsid w:val="00974EE4"/>
    <w:rsid w:val="00991C5B"/>
    <w:rsid w:val="009E01AE"/>
    <w:rsid w:val="009E0B8F"/>
    <w:rsid w:val="009F0C02"/>
    <w:rsid w:val="00A022BA"/>
    <w:rsid w:val="00A049C7"/>
    <w:rsid w:val="00A17E7E"/>
    <w:rsid w:val="00A24A6F"/>
    <w:rsid w:val="00A34C43"/>
    <w:rsid w:val="00A61E5E"/>
    <w:rsid w:val="00A9065B"/>
    <w:rsid w:val="00A94518"/>
    <w:rsid w:val="00AB3646"/>
    <w:rsid w:val="00AD3F71"/>
    <w:rsid w:val="00AE2735"/>
    <w:rsid w:val="00B1483E"/>
    <w:rsid w:val="00B154B5"/>
    <w:rsid w:val="00B53FBF"/>
    <w:rsid w:val="00B56D3D"/>
    <w:rsid w:val="00B71B96"/>
    <w:rsid w:val="00B85429"/>
    <w:rsid w:val="00B878A0"/>
    <w:rsid w:val="00B95AAB"/>
    <w:rsid w:val="00B96AC6"/>
    <w:rsid w:val="00BA1974"/>
    <w:rsid w:val="00BA25B3"/>
    <w:rsid w:val="00BD188A"/>
    <w:rsid w:val="00BD6763"/>
    <w:rsid w:val="00BD77E8"/>
    <w:rsid w:val="00BE34E0"/>
    <w:rsid w:val="00BF08F6"/>
    <w:rsid w:val="00C23776"/>
    <w:rsid w:val="00C45694"/>
    <w:rsid w:val="00C563DE"/>
    <w:rsid w:val="00C65C78"/>
    <w:rsid w:val="00C717EA"/>
    <w:rsid w:val="00C93A54"/>
    <w:rsid w:val="00CA1864"/>
    <w:rsid w:val="00CB3427"/>
    <w:rsid w:val="00CD6C9F"/>
    <w:rsid w:val="00D114E0"/>
    <w:rsid w:val="00D14018"/>
    <w:rsid w:val="00D42C50"/>
    <w:rsid w:val="00D43B21"/>
    <w:rsid w:val="00D44406"/>
    <w:rsid w:val="00D53523"/>
    <w:rsid w:val="00D61730"/>
    <w:rsid w:val="00D65C12"/>
    <w:rsid w:val="00D9344D"/>
    <w:rsid w:val="00D969F8"/>
    <w:rsid w:val="00DA2BAB"/>
    <w:rsid w:val="00DA68CB"/>
    <w:rsid w:val="00DB41F2"/>
    <w:rsid w:val="00DB5C9B"/>
    <w:rsid w:val="00DB65BA"/>
    <w:rsid w:val="00DD176B"/>
    <w:rsid w:val="00DD3F82"/>
    <w:rsid w:val="00DF52B2"/>
    <w:rsid w:val="00E02E10"/>
    <w:rsid w:val="00E3203B"/>
    <w:rsid w:val="00E379D6"/>
    <w:rsid w:val="00E40DC9"/>
    <w:rsid w:val="00E566DA"/>
    <w:rsid w:val="00E74153"/>
    <w:rsid w:val="00E747E5"/>
    <w:rsid w:val="00E74D6A"/>
    <w:rsid w:val="00E91195"/>
    <w:rsid w:val="00E96C93"/>
    <w:rsid w:val="00F018EE"/>
    <w:rsid w:val="00F10E3C"/>
    <w:rsid w:val="00F31316"/>
    <w:rsid w:val="00F3667E"/>
    <w:rsid w:val="00F5436E"/>
    <w:rsid w:val="00F54B32"/>
    <w:rsid w:val="00F56D0F"/>
    <w:rsid w:val="00F97FC1"/>
    <w:rsid w:val="00FB4811"/>
    <w:rsid w:val="00FC6A86"/>
    <w:rsid w:val="00FD0EE8"/>
    <w:rsid w:val="00FD4492"/>
    <w:rsid w:val="00FF5E52"/>
    <w:rsid w:val="00FF6609"/>
    <w:rsid w:val="01DD5671"/>
    <w:rsid w:val="02E84E7A"/>
    <w:rsid w:val="08931CB9"/>
    <w:rsid w:val="0CB5E512"/>
    <w:rsid w:val="14D07B2F"/>
    <w:rsid w:val="163E601E"/>
    <w:rsid w:val="23D990B2"/>
    <w:rsid w:val="25D5E4E7"/>
    <w:rsid w:val="26A6B218"/>
    <w:rsid w:val="28D91577"/>
    <w:rsid w:val="2ADAFE9B"/>
    <w:rsid w:val="2AE76F1B"/>
    <w:rsid w:val="2C3070DB"/>
    <w:rsid w:val="2DC76254"/>
    <w:rsid w:val="2ED3569B"/>
    <w:rsid w:val="32A6F521"/>
    <w:rsid w:val="37CA033B"/>
    <w:rsid w:val="3986CCD0"/>
    <w:rsid w:val="3EE988AD"/>
    <w:rsid w:val="4BB9FD78"/>
    <w:rsid w:val="5290CE99"/>
    <w:rsid w:val="566E6D51"/>
    <w:rsid w:val="57CC0CA2"/>
    <w:rsid w:val="59007895"/>
    <w:rsid w:val="6267EB84"/>
    <w:rsid w:val="628C56E6"/>
    <w:rsid w:val="630348BE"/>
    <w:rsid w:val="690E2EAF"/>
    <w:rsid w:val="7127983C"/>
    <w:rsid w:val="74ADE16F"/>
    <w:rsid w:val="791FE608"/>
    <w:rsid w:val="7B1A852B"/>
    <w:rsid w:val="7D13F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D95DCC"/>
  <w15:chartTrackingRefBased/>
  <w15:docId w15:val="{6FF7B878-1D74-4F4D-923D-0DAD437A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864"/>
    <w:pPr>
      <w:widowControl w:val="0"/>
      <w:jc w:val="both"/>
    </w:pPr>
    <w:rPr>
      <w:rFonts w:ascii="Century" w:eastAsia="MS Mincho" w:hAnsi="Century"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17864"/>
    <w:pPr>
      <w:tabs>
        <w:tab w:val="center" w:pos="4252"/>
        <w:tab w:val="right" w:pos="8504"/>
      </w:tabs>
      <w:snapToGrid w:val="0"/>
    </w:pPr>
  </w:style>
  <w:style w:type="character" w:customStyle="1" w:styleId="FooterChar">
    <w:name w:val="Footer Char"/>
    <w:basedOn w:val="DefaultParagraphFont"/>
    <w:link w:val="Footer"/>
    <w:uiPriority w:val="99"/>
    <w:rsid w:val="00617864"/>
    <w:rPr>
      <w:rFonts w:ascii="Century" w:eastAsia="MS Mincho" w:hAnsi="Century" w:cs="Times New Roman"/>
      <w:szCs w:val="20"/>
    </w:rPr>
  </w:style>
  <w:style w:type="character" w:styleId="PageNumber">
    <w:name w:val="page number"/>
    <w:basedOn w:val="DefaultParagraphFont"/>
    <w:rsid w:val="00617864"/>
  </w:style>
  <w:style w:type="paragraph" w:styleId="BodyTextIndent">
    <w:name w:val="Body Text Indent"/>
    <w:basedOn w:val="Normal"/>
    <w:link w:val="BodyTextIndentChar"/>
    <w:rsid w:val="00617864"/>
    <w:pPr>
      <w:ind w:left="850" w:hanging="221"/>
      <w:jc w:val="left"/>
    </w:pPr>
  </w:style>
  <w:style w:type="character" w:customStyle="1" w:styleId="BodyTextIndentChar">
    <w:name w:val="Body Text Indent Char"/>
    <w:basedOn w:val="DefaultParagraphFont"/>
    <w:link w:val="BodyTextIndent"/>
    <w:rsid w:val="00617864"/>
    <w:rPr>
      <w:rFonts w:ascii="Century" w:eastAsia="MS Mincho" w:hAnsi="Century" w:cs="Times New Roman"/>
      <w:szCs w:val="20"/>
    </w:rPr>
  </w:style>
  <w:style w:type="character" w:styleId="CommentReference">
    <w:name w:val="annotation reference"/>
    <w:basedOn w:val="DefaultParagraphFont"/>
    <w:rsid w:val="00617864"/>
    <w:rPr>
      <w:sz w:val="18"/>
      <w:szCs w:val="18"/>
    </w:rPr>
  </w:style>
  <w:style w:type="paragraph" w:styleId="CommentText">
    <w:name w:val="annotation text"/>
    <w:basedOn w:val="Normal"/>
    <w:link w:val="CommentTextChar"/>
    <w:rsid w:val="00617864"/>
    <w:pPr>
      <w:jc w:val="left"/>
    </w:pPr>
  </w:style>
  <w:style w:type="character" w:customStyle="1" w:styleId="CommentTextChar">
    <w:name w:val="Comment Text Char"/>
    <w:basedOn w:val="DefaultParagraphFont"/>
    <w:link w:val="CommentText"/>
    <w:rsid w:val="00617864"/>
    <w:rPr>
      <w:rFonts w:ascii="Century" w:eastAsia="MS Mincho" w:hAnsi="Century" w:cs="Times New Roman"/>
      <w:szCs w:val="20"/>
    </w:rPr>
  </w:style>
  <w:style w:type="paragraph" w:styleId="ListParagraph">
    <w:name w:val="List Paragraph"/>
    <w:basedOn w:val="Normal"/>
    <w:uiPriority w:val="34"/>
    <w:qFormat/>
    <w:rsid w:val="00617864"/>
    <w:pPr>
      <w:ind w:leftChars="400" w:left="840"/>
    </w:pPr>
  </w:style>
  <w:style w:type="paragraph" w:styleId="BalloonText">
    <w:name w:val="Balloon Text"/>
    <w:basedOn w:val="Normal"/>
    <w:link w:val="BalloonTextChar"/>
    <w:uiPriority w:val="99"/>
    <w:semiHidden/>
    <w:unhideWhenUsed/>
    <w:rsid w:val="0061786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17864"/>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2F6FBC"/>
    <w:pPr>
      <w:tabs>
        <w:tab w:val="center" w:pos="4419"/>
        <w:tab w:val="right" w:pos="8838"/>
      </w:tabs>
      <w:snapToGrid w:val="0"/>
    </w:pPr>
  </w:style>
  <w:style w:type="character" w:customStyle="1" w:styleId="HeaderChar">
    <w:name w:val="Header Char"/>
    <w:basedOn w:val="DefaultParagraphFont"/>
    <w:link w:val="Header"/>
    <w:uiPriority w:val="99"/>
    <w:rsid w:val="002F6FBC"/>
    <w:rPr>
      <w:rFonts w:ascii="Century" w:eastAsia="MS Mincho" w:hAnsi="Century" w:cs="Times New Roman"/>
      <w:szCs w:val="20"/>
    </w:rPr>
  </w:style>
  <w:style w:type="character" w:customStyle="1" w:styleId="normaltextrun">
    <w:name w:val="normaltextrun"/>
    <w:basedOn w:val="DefaultParagraphFont"/>
    <w:rsid w:val="00E91195"/>
  </w:style>
  <w:style w:type="paragraph" w:styleId="Date">
    <w:name w:val="Date"/>
    <w:basedOn w:val="Normal"/>
    <w:next w:val="Normal"/>
    <w:link w:val="DateChar"/>
    <w:uiPriority w:val="99"/>
    <w:semiHidden/>
    <w:unhideWhenUsed/>
    <w:rsid w:val="0086190D"/>
  </w:style>
  <w:style w:type="character" w:customStyle="1" w:styleId="DateChar">
    <w:name w:val="Date Char"/>
    <w:basedOn w:val="DefaultParagraphFont"/>
    <w:link w:val="Date"/>
    <w:uiPriority w:val="99"/>
    <w:semiHidden/>
    <w:rsid w:val="0086190D"/>
    <w:rPr>
      <w:rFonts w:ascii="Century" w:eastAsia="MS Mincho" w:hAnsi="Century" w:cs="Times New Roman"/>
      <w:szCs w:val="20"/>
    </w:rPr>
  </w:style>
  <w:style w:type="paragraph" w:styleId="FootnoteText">
    <w:name w:val="footnote text"/>
    <w:basedOn w:val="Normal"/>
    <w:link w:val="FootnoteTextChar"/>
    <w:uiPriority w:val="99"/>
    <w:unhideWhenUsed/>
    <w:rsid w:val="00215DE4"/>
    <w:pPr>
      <w:snapToGrid w:val="0"/>
      <w:jc w:val="left"/>
    </w:pPr>
  </w:style>
  <w:style w:type="character" w:customStyle="1" w:styleId="FootnoteTextChar">
    <w:name w:val="Footnote Text Char"/>
    <w:basedOn w:val="DefaultParagraphFont"/>
    <w:link w:val="FootnoteText"/>
    <w:uiPriority w:val="99"/>
    <w:rsid w:val="00215DE4"/>
    <w:rPr>
      <w:rFonts w:ascii="Century" w:eastAsia="MS Mincho" w:hAnsi="Century" w:cs="Times New Roman"/>
      <w:szCs w:val="20"/>
    </w:rPr>
  </w:style>
  <w:style w:type="character" w:styleId="FootnoteReference">
    <w:name w:val="footnote reference"/>
    <w:basedOn w:val="DefaultParagraphFont"/>
    <w:uiPriority w:val="99"/>
    <w:semiHidden/>
    <w:unhideWhenUsed/>
    <w:rsid w:val="00215DE4"/>
    <w:rPr>
      <w:vertAlign w:val="superscript"/>
    </w:rPr>
  </w:style>
  <w:style w:type="paragraph" w:styleId="Revision">
    <w:name w:val="Revision"/>
    <w:hidden/>
    <w:uiPriority w:val="99"/>
    <w:semiHidden/>
    <w:rsid w:val="00D61730"/>
    <w:rPr>
      <w:rFonts w:ascii="Century" w:eastAsia="MS Mincho" w:hAnsi="Century" w:cs="Times New Roman"/>
      <w:szCs w:val="20"/>
    </w:rPr>
  </w:style>
  <w:style w:type="paragraph" w:styleId="CommentSubject">
    <w:name w:val="annotation subject"/>
    <w:basedOn w:val="CommentText"/>
    <w:next w:val="CommentText"/>
    <w:link w:val="CommentSubjectChar"/>
    <w:uiPriority w:val="99"/>
    <w:semiHidden/>
    <w:unhideWhenUsed/>
    <w:rsid w:val="006A79BD"/>
    <w:rPr>
      <w:b/>
      <w:bCs/>
    </w:rPr>
  </w:style>
  <w:style w:type="character" w:customStyle="1" w:styleId="CommentSubjectChar">
    <w:name w:val="Comment Subject Char"/>
    <w:basedOn w:val="CommentTextChar"/>
    <w:link w:val="CommentSubject"/>
    <w:uiPriority w:val="99"/>
    <w:semiHidden/>
    <w:rsid w:val="006A79BD"/>
    <w:rPr>
      <w:rFonts w:ascii="Century" w:eastAsia="MS Mincho" w:hAnsi="Century" w:cs="Times New Roman"/>
      <w:b/>
      <w:bCs/>
      <w:szCs w:val="20"/>
    </w:rPr>
  </w:style>
  <w:style w:type="paragraph" w:customStyle="1" w:styleId="paragraph">
    <w:name w:val="paragraph"/>
    <w:basedOn w:val="Normal"/>
    <w:rsid w:val="001A18E8"/>
    <w:pPr>
      <w:widowControl/>
      <w:spacing w:before="100" w:beforeAutospacing="1" w:after="100" w:afterAutospacing="1"/>
      <w:jc w:val="left"/>
    </w:pPr>
    <w:rPr>
      <w:rFonts w:ascii="Times New Roman" w:eastAsia="Times New Roman" w:hAnsi="Times New Roman"/>
      <w:kern w:val="0"/>
      <w:sz w:val="24"/>
      <w:szCs w:val="24"/>
    </w:rPr>
  </w:style>
  <w:style w:type="character" w:customStyle="1" w:styleId="tabchar">
    <w:name w:val="tabchar"/>
    <w:basedOn w:val="DefaultParagraphFont"/>
    <w:rsid w:val="001A18E8"/>
  </w:style>
  <w:style w:type="character" w:customStyle="1" w:styleId="eop">
    <w:name w:val="eop"/>
    <w:basedOn w:val="DefaultParagraphFont"/>
    <w:rsid w:val="001A1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566">
      <w:bodyDiv w:val="1"/>
      <w:marLeft w:val="0"/>
      <w:marRight w:val="0"/>
      <w:marTop w:val="0"/>
      <w:marBottom w:val="0"/>
      <w:divBdr>
        <w:top w:val="none" w:sz="0" w:space="0" w:color="auto"/>
        <w:left w:val="none" w:sz="0" w:space="0" w:color="auto"/>
        <w:bottom w:val="none" w:sz="0" w:space="0" w:color="auto"/>
        <w:right w:val="none" w:sz="0" w:space="0" w:color="auto"/>
      </w:divBdr>
    </w:div>
    <w:div w:id="723453355">
      <w:bodyDiv w:val="1"/>
      <w:marLeft w:val="0"/>
      <w:marRight w:val="0"/>
      <w:marTop w:val="0"/>
      <w:marBottom w:val="0"/>
      <w:divBdr>
        <w:top w:val="none" w:sz="0" w:space="0" w:color="auto"/>
        <w:left w:val="none" w:sz="0" w:space="0" w:color="auto"/>
        <w:bottom w:val="none" w:sz="0" w:space="0" w:color="auto"/>
        <w:right w:val="none" w:sz="0" w:space="0" w:color="auto"/>
      </w:divBdr>
    </w:div>
    <w:div w:id="813372251">
      <w:bodyDiv w:val="1"/>
      <w:marLeft w:val="0"/>
      <w:marRight w:val="0"/>
      <w:marTop w:val="0"/>
      <w:marBottom w:val="0"/>
      <w:divBdr>
        <w:top w:val="none" w:sz="0" w:space="0" w:color="auto"/>
        <w:left w:val="none" w:sz="0" w:space="0" w:color="auto"/>
        <w:bottom w:val="none" w:sz="0" w:space="0" w:color="auto"/>
        <w:right w:val="none" w:sz="0" w:space="0" w:color="auto"/>
      </w:divBdr>
    </w:div>
    <w:div w:id="896284117">
      <w:bodyDiv w:val="1"/>
      <w:marLeft w:val="0"/>
      <w:marRight w:val="0"/>
      <w:marTop w:val="0"/>
      <w:marBottom w:val="0"/>
      <w:divBdr>
        <w:top w:val="none" w:sz="0" w:space="0" w:color="auto"/>
        <w:left w:val="none" w:sz="0" w:space="0" w:color="auto"/>
        <w:bottom w:val="none" w:sz="0" w:space="0" w:color="auto"/>
        <w:right w:val="none" w:sz="0" w:space="0" w:color="auto"/>
      </w:divBdr>
    </w:div>
    <w:div w:id="983657781">
      <w:bodyDiv w:val="1"/>
      <w:marLeft w:val="0"/>
      <w:marRight w:val="0"/>
      <w:marTop w:val="0"/>
      <w:marBottom w:val="0"/>
      <w:divBdr>
        <w:top w:val="none" w:sz="0" w:space="0" w:color="auto"/>
        <w:left w:val="none" w:sz="0" w:space="0" w:color="auto"/>
        <w:bottom w:val="none" w:sz="0" w:space="0" w:color="auto"/>
        <w:right w:val="none" w:sz="0" w:space="0" w:color="auto"/>
      </w:divBdr>
      <w:divsChild>
        <w:div w:id="2132430358">
          <w:marLeft w:val="0"/>
          <w:marRight w:val="0"/>
          <w:marTop w:val="0"/>
          <w:marBottom w:val="0"/>
          <w:divBdr>
            <w:top w:val="none" w:sz="0" w:space="0" w:color="auto"/>
            <w:left w:val="none" w:sz="0" w:space="0" w:color="auto"/>
            <w:bottom w:val="none" w:sz="0" w:space="0" w:color="auto"/>
            <w:right w:val="none" w:sz="0" w:space="0" w:color="auto"/>
          </w:divBdr>
        </w:div>
        <w:div w:id="907112791">
          <w:marLeft w:val="0"/>
          <w:marRight w:val="0"/>
          <w:marTop w:val="0"/>
          <w:marBottom w:val="0"/>
          <w:divBdr>
            <w:top w:val="none" w:sz="0" w:space="0" w:color="auto"/>
            <w:left w:val="none" w:sz="0" w:space="0" w:color="auto"/>
            <w:bottom w:val="none" w:sz="0" w:space="0" w:color="auto"/>
            <w:right w:val="none" w:sz="0" w:space="0" w:color="auto"/>
          </w:divBdr>
        </w:div>
        <w:div w:id="1158572435">
          <w:marLeft w:val="0"/>
          <w:marRight w:val="0"/>
          <w:marTop w:val="0"/>
          <w:marBottom w:val="0"/>
          <w:divBdr>
            <w:top w:val="none" w:sz="0" w:space="0" w:color="auto"/>
            <w:left w:val="none" w:sz="0" w:space="0" w:color="auto"/>
            <w:bottom w:val="none" w:sz="0" w:space="0" w:color="auto"/>
            <w:right w:val="none" w:sz="0" w:space="0" w:color="auto"/>
          </w:divBdr>
        </w:div>
        <w:div w:id="1637023792">
          <w:marLeft w:val="0"/>
          <w:marRight w:val="0"/>
          <w:marTop w:val="0"/>
          <w:marBottom w:val="0"/>
          <w:divBdr>
            <w:top w:val="none" w:sz="0" w:space="0" w:color="auto"/>
            <w:left w:val="none" w:sz="0" w:space="0" w:color="auto"/>
            <w:bottom w:val="none" w:sz="0" w:space="0" w:color="auto"/>
            <w:right w:val="none" w:sz="0" w:space="0" w:color="auto"/>
          </w:divBdr>
        </w:div>
      </w:divsChild>
    </w:div>
    <w:div w:id="1003817236">
      <w:bodyDiv w:val="1"/>
      <w:marLeft w:val="0"/>
      <w:marRight w:val="0"/>
      <w:marTop w:val="0"/>
      <w:marBottom w:val="0"/>
      <w:divBdr>
        <w:top w:val="none" w:sz="0" w:space="0" w:color="auto"/>
        <w:left w:val="none" w:sz="0" w:space="0" w:color="auto"/>
        <w:bottom w:val="none" w:sz="0" w:space="0" w:color="auto"/>
        <w:right w:val="none" w:sz="0" w:space="0" w:color="auto"/>
      </w:divBdr>
    </w:div>
    <w:div w:id="1222641377">
      <w:bodyDiv w:val="1"/>
      <w:marLeft w:val="0"/>
      <w:marRight w:val="0"/>
      <w:marTop w:val="0"/>
      <w:marBottom w:val="0"/>
      <w:divBdr>
        <w:top w:val="none" w:sz="0" w:space="0" w:color="auto"/>
        <w:left w:val="none" w:sz="0" w:space="0" w:color="auto"/>
        <w:bottom w:val="none" w:sz="0" w:space="0" w:color="auto"/>
        <w:right w:val="none" w:sz="0" w:space="0" w:color="auto"/>
      </w:divBdr>
    </w:div>
    <w:div w:id="1252274914">
      <w:bodyDiv w:val="1"/>
      <w:marLeft w:val="0"/>
      <w:marRight w:val="0"/>
      <w:marTop w:val="0"/>
      <w:marBottom w:val="0"/>
      <w:divBdr>
        <w:top w:val="none" w:sz="0" w:space="0" w:color="auto"/>
        <w:left w:val="none" w:sz="0" w:space="0" w:color="auto"/>
        <w:bottom w:val="none" w:sz="0" w:space="0" w:color="auto"/>
        <w:right w:val="none" w:sz="0" w:space="0" w:color="auto"/>
      </w:divBdr>
    </w:div>
    <w:div w:id="1801268013">
      <w:bodyDiv w:val="1"/>
      <w:marLeft w:val="0"/>
      <w:marRight w:val="0"/>
      <w:marTop w:val="0"/>
      <w:marBottom w:val="0"/>
      <w:divBdr>
        <w:top w:val="none" w:sz="0" w:space="0" w:color="auto"/>
        <w:left w:val="none" w:sz="0" w:space="0" w:color="auto"/>
        <w:bottom w:val="none" w:sz="0" w:space="0" w:color="auto"/>
        <w:right w:val="none" w:sz="0" w:space="0" w:color="auto"/>
      </w:divBdr>
    </w:div>
    <w:div w:id="198118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dfe859-55ea-4ac1-b128-1a18c94b13d0">
      <Terms xmlns="http://schemas.microsoft.com/office/infopath/2007/PartnerControls"/>
    </lcf76f155ced4ddcb4097134ff3c332f>
    <TaxCatchAll xmlns="84bdfbce-1630-46a3-9096-f737cb7ea62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2F1F9A8620874A887C72C990FFB52A" ma:contentTypeVersion="17" ma:contentTypeDescription="Create a new document." ma:contentTypeScope="" ma:versionID="8f4d03b3f4baac950d6c8dcd50d22e74">
  <xsd:schema xmlns:xsd="http://www.w3.org/2001/XMLSchema" xmlns:xs="http://www.w3.org/2001/XMLSchema" xmlns:p="http://schemas.microsoft.com/office/2006/metadata/properties" xmlns:ns2="ffdfe859-55ea-4ac1-b128-1a18c94b13d0" xmlns:ns3="84bdfbce-1630-46a3-9096-f737cb7ea624" targetNamespace="http://schemas.microsoft.com/office/2006/metadata/properties" ma:root="true" ma:fieldsID="d28ce4a78f48d0ee986682cfd144df4b" ns2:_="" ns3:_="">
    <xsd:import namespace="ffdfe859-55ea-4ac1-b128-1a18c94b13d0"/>
    <xsd:import namespace="84bdfbce-1630-46a3-9096-f737cb7ea6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element ref="ns2:MediaServiceLocatio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dfe859-55ea-4ac1-b128-1a18c94b1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d2fa535-e7ad-4aad-bcb4-1194135207d5" ma:termSetId="09814cd3-568e-fe90-9814-8d621ff8fb84" ma:anchorId="fba54fb3-c3e1-fe81-a776-ca4b69148c4d" ma:open="true" ma:isKeyword="false">
      <xsd:complexType>
        <xsd:sequence>
          <xsd:element ref="pc:Terms" minOccurs="0" maxOccurs="1"/>
        </xsd:sequence>
      </xsd:complex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dfbce-1630-46a3-9096-f737cb7ea62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fc0d0d4-e87e-406f-91df-92c3a0469ed9}" ma:internalName="TaxCatchAll" ma:showField="CatchAllData" ma:web="84bdfbce-1630-46a3-9096-f737cb7ea6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20C0AB-58F7-4E59-A984-D5E6A097DE15}">
  <ds:schemaRefs>
    <ds:schemaRef ds:uri="http://schemas.openxmlformats.org/officeDocument/2006/bibliography"/>
  </ds:schemaRefs>
</ds:datastoreItem>
</file>

<file path=customXml/itemProps2.xml><?xml version="1.0" encoding="utf-8"?>
<ds:datastoreItem xmlns:ds="http://schemas.openxmlformats.org/officeDocument/2006/customXml" ds:itemID="{C3E3E001-C83B-435A-9403-8A3AD9EA44C9}">
  <ds:schemaRefs>
    <ds:schemaRef ds:uri="http://schemas.microsoft.com/office/2006/metadata/properties"/>
    <ds:schemaRef ds:uri="http://schemas.microsoft.com/office/infopath/2007/PartnerControls"/>
    <ds:schemaRef ds:uri="ffdfe859-55ea-4ac1-b128-1a18c94b13d0"/>
    <ds:schemaRef ds:uri="84bdfbce-1630-46a3-9096-f737cb7ea624"/>
  </ds:schemaRefs>
</ds:datastoreItem>
</file>

<file path=customXml/itemProps3.xml><?xml version="1.0" encoding="utf-8"?>
<ds:datastoreItem xmlns:ds="http://schemas.openxmlformats.org/officeDocument/2006/customXml" ds:itemID="{E32E9B45-7D39-4C97-85CB-1FE51B86B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dfe859-55ea-4ac1-b128-1a18c94b13d0"/>
    <ds:schemaRef ds:uri="84bdfbce-1630-46a3-9096-f737cb7ea6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39D5AC-8065-4835-80A3-E2BFCF6A48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1544</Words>
  <Characters>8806</Characters>
  <Application>Microsoft Office Word</Application>
  <DocSecurity>0</DocSecurity>
  <Lines>73</Lines>
  <Paragraphs>20</Paragraphs>
  <ScaleCrop>false</ScaleCrop>
  <Manager/>
  <Company/>
  <LinksUpToDate>false</LinksUpToDate>
  <CharactersWithSpaces>10330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小林 直樹</dc:creator>
  <cp:keywords/>
  <dc:description/>
  <cp:lastModifiedBy>Nguyễn Thị Kim Oanh</cp:lastModifiedBy>
  <cp:revision>8</cp:revision>
  <cp:lastPrinted>2023-08-30T08:56:00Z</cp:lastPrinted>
  <dcterms:created xsi:type="dcterms:W3CDTF">2023-08-31T03:21:00Z</dcterms:created>
  <dcterms:modified xsi:type="dcterms:W3CDTF">2023-08-31T03:21:00Z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0x010100562F1F9A8620874A887C72C990FFB52A</vt:lpwstr>
  </property>
  <property fmtid="{D5CDD505-2E9C-101B-9397-08002B2CF9AE}" pid="3" name="MediaServiceImageTags">
    <vt:lpwstr/>
  </property>
</Properties>
</file>