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3BC6" w14:textId="0A4330F7" w:rsidR="00454A23" w:rsidRDefault="00452077">
      <w:r>
        <w:t>Updating Sphinx pages, after making html to update IDF docs to new colours</w:t>
      </w:r>
    </w:p>
    <w:p w14:paraId="21496CBE" w14:textId="7E6700E8" w:rsidR="00452077" w:rsidRDefault="00452077">
      <w:r w:rsidRPr="00452077">
        <w:drawing>
          <wp:inline distT="0" distB="0" distL="0" distR="0" wp14:anchorId="509AADEE" wp14:editId="08678FAE">
            <wp:extent cx="5731510" cy="744220"/>
            <wp:effectExtent l="0" t="0" r="2540" b="0"/>
            <wp:docPr id="948270047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0047" name="Picture 1" descr="A blue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3EE8" w14:textId="77777777" w:rsidR="00452077" w:rsidRDefault="00452077">
      <w:r w:rsidRPr="00452077">
        <w:rPr>
          <w:b/>
          <w:bCs/>
        </w:rPr>
        <w:t>Colour changes</w:t>
      </w:r>
    </w:p>
    <w:p w14:paraId="639AD3C5" w14:textId="54FB379A" w:rsidR="00452077" w:rsidRDefault="00452077">
      <w:r>
        <w:t>Find and replace in docs/_static/theme.css AFTER RUNNING MAKE HTML</w:t>
      </w:r>
    </w:p>
    <w:p w14:paraId="4F683B50" w14:textId="12EA7C88" w:rsidR="00452077" w:rsidRDefault="00452077">
      <w:r>
        <w:t>(This should be possible to put into custom.css file, but I can’t get that to read and make the change automatically during make html process)</w:t>
      </w:r>
    </w:p>
    <w:p w14:paraId="721DC6F2" w14:textId="7B662620" w:rsidR="00060EB0" w:rsidRPr="00060EB0" w:rsidRDefault="00060EB0">
      <w:pPr>
        <w:rPr>
          <w:b/>
          <w:bCs/>
        </w:rPr>
      </w:pPr>
      <w:r w:rsidRPr="00060EB0">
        <w:rPr>
          <w:b/>
          <w:bCs/>
        </w:rPr>
        <w:t xml:space="preserve">These changes are </w:t>
      </w:r>
      <w:r w:rsidRPr="00060EB0">
        <w:rPr>
          <w:b/>
          <w:bCs/>
        </w:rPr>
        <w:t xml:space="preserve">also </w:t>
      </w:r>
      <w:r w:rsidRPr="00060EB0">
        <w:rPr>
          <w:b/>
          <w:bCs/>
        </w:rPr>
        <w:t xml:space="preserve">saved in a file </w:t>
      </w:r>
      <w:r w:rsidRPr="00060EB0">
        <w:rPr>
          <w:b/>
          <w:bCs/>
          <w:i/>
          <w:iCs/>
        </w:rPr>
        <w:t>docs/</w:t>
      </w:r>
      <w:r w:rsidRPr="00060EB0">
        <w:rPr>
          <w:b/>
          <w:bCs/>
          <w:i/>
          <w:iCs/>
        </w:rPr>
        <w:t>IDFtheme.css</w:t>
      </w:r>
      <w:r w:rsidRPr="00060EB0">
        <w:rPr>
          <w:b/>
          <w:bCs/>
        </w:rPr>
        <w:t xml:space="preserve"> </w:t>
      </w:r>
      <w:r w:rsidRPr="00060EB0">
        <w:rPr>
          <w:b/>
          <w:bCs/>
        </w:rPr>
        <w:t xml:space="preserve">in the github; </w:t>
      </w:r>
      <w:r w:rsidRPr="00060EB0">
        <w:rPr>
          <w:b/>
          <w:bCs/>
        </w:rPr>
        <w:t xml:space="preserve">use that to </w:t>
      </w:r>
      <w:r w:rsidRPr="00060EB0">
        <w:rPr>
          <w:b/>
          <w:bCs/>
        </w:rPr>
        <w:t xml:space="preserve">replace </w:t>
      </w:r>
      <w:r w:rsidRPr="00060EB0">
        <w:rPr>
          <w:b/>
          <w:bCs/>
          <w:i/>
          <w:iCs/>
        </w:rPr>
        <w:t>docs/_static/theme.css</w:t>
      </w:r>
      <w:r w:rsidRPr="00060EB0">
        <w:rPr>
          <w:b/>
          <w:bCs/>
        </w:rPr>
        <w:t xml:space="preserve"> with to make the changes more easily.</w:t>
      </w:r>
    </w:p>
    <w:tbl>
      <w:tblPr>
        <w:tblStyle w:val="TableGrid"/>
        <w:tblW w:w="9357" w:type="dxa"/>
        <w:tblLook w:val="04A0" w:firstRow="1" w:lastRow="0" w:firstColumn="1" w:lastColumn="0" w:noHBand="0" w:noVBand="1"/>
      </w:tblPr>
      <w:tblGrid>
        <w:gridCol w:w="3099"/>
        <w:gridCol w:w="3129"/>
        <w:gridCol w:w="3129"/>
      </w:tblGrid>
      <w:tr w:rsidR="00452077" w14:paraId="2BCE54D3" w14:textId="3E82B08D" w:rsidTr="00452077">
        <w:tc>
          <w:tcPr>
            <w:tcW w:w="3099" w:type="dxa"/>
          </w:tcPr>
          <w:p w14:paraId="6B75E624" w14:textId="42963ED5" w:rsidR="00452077" w:rsidRPr="00452077" w:rsidRDefault="00452077" w:rsidP="00452077">
            <w:pPr>
              <w:rPr>
                <w:i/>
                <w:iCs/>
              </w:rPr>
            </w:pPr>
            <w:r w:rsidRPr="00452077">
              <w:rPr>
                <w:i/>
                <w:iCs/>
              </w:rPr>
              <w:t xml:space="preserve">Default colours </w:t>
            </w:r>
            <w:r>
              <w:rPr>
                <w:i/>
                <w:iCs/>
              </w:rPr>
              <w:t>(Find)</w:t>
            </w:r>
          </w:p>
        </w:tc>
        <w:tc>
          <w:tcPr>
            <w:tcW w:w="3129" w:type="dxa"/>
          </w:tcPr>
          <w:p w14:paraId="250AD65C" w14:textId="323266AB" w:rsidR="00452077" w:rsidRPr="00452077" w:rsidRDefault="00452077" w:rsidP="00452077">
            <w:pPr>
              <w:rPr>
                <w:i/>
                <w:iCs/>
              </w:rPr>
            </w:pPr>
            <w:r>
              <w:rPr>
                <w:i/>
                <w:iCs/>
              </w:rPr>
              <w:t>IDF colours (</w:t>
            </w:r>
            <w:r w:rsidRPr="00452077">
              <w:rPr>
                <w:i/>
                <w:iCs/>
              </w:rPr>
              <w:t>Replace</w:t>
            </w:r>
            <w:r>
              <w:rPr>
                <w:i/>
                <w:iCs/>
              </w:rPr>
              <w:t>)</w:t>
            </w:r>
          </w:p>
        </w:tc>
        <w:tc>
          <w:tcPr>
            <w:tcW w:w="3129" w:type="dxa"/>
          </w:tcPr>
          <w:p w14:paraId="36BBEC43" w14:textId="22DB6531" w:rsidR="00452077" w:rsidRPr="00452077" w:rsidRDefault="00452077" w:rsidP="00452077">
            <w:pPr>
              <w:rPr>
                <w:i/>
                <w:iCs/>
              </w:rPr>
            </w:pPr>
            <w:r>
              <w:rPr>
                <w:i/>
                <w:iCs/>
              </w:rPr>
              <w:t>Where on screen</w:t>
            </w:r>
          </w:p>
        </w:tc>
      </w:tr>
      <w:tr w:rsidR="00452077" w14:paraId="17EE7841" w14:textId="6263946A" w:rsidTr="00452077">
        <w:tc>
          <w:tcPr>
            <w:tcW w:w="3099" w:type="dxa"/>
          </w:tcPr>
          <w:p w14:paraId="11D3B0B5" w14:textId="7ED44B98" w:rsidR="00452077" w:rsidRDefault="00452077" w:rsidP="00452077">
            <w:r w:rsidRPr="00452077">
              <w:t>#3091d1</w:t>
            </w:r>
            <w:r w:rsidR="005537DF">
              <w:t xml:space="preserve"> (blue)</w:t>
            </w:r>
          </w:p>
          <w:p w14:paraId="2598EE7B" w14:textId="664D6C12" w:rsidR="005537DF" w:rsidRDefault="005537DF" w:rsidP="00452077"/>
        </w:tc>
        <w:tc>
          <w:tcPr>
            <w:tcW w:w="3129" w:type="dxa"/>
          </w:tcPr>
          <w:p w14:paraId="26E22E1B" w14:textId="77777777" w:rsidR="005537DF" w:rsidRDefault="005537DF" w:rsidP="005537DF">
            <w:r>
              <w:t>#00053A</w:t>
            </w:r>
          </w:p>
          <w:p w14:paraId="7701B7A0" w14:textId="4E0F92F5" w:rsidR="005537DF" w:rsidRDefault="005537DF" w:rsidP="005537DF">
            <w:r>
              <w:t>(NAVY)</w:t>
            </w:r>
          </w:p>
        </w:tc>
        <w:tc>
          <w:tcPr>
            <w:tcW w:w="3129" w:type="dxa"/>
          </w:tcPr>
          <w:p w14:paraId="1E89D952" w14:textId="77777777" w:rsidR="00452077" w:rsidRPr="005537DF" w:rsidRDefault="00452077" w:rsidP="005537D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37DF">
              <w:rPr>
                <w:sz w:val="20"/>
                <w:szCs w:val="20"/>
              </w:rPr>
              <w:t>Blue text in header</w:t>
            </w:r>
          </w:p>
          <w:p w14:paraId="21278473" w14:textId="77777777" w:rsidR="00452077" w:rsidRPr="005537DF" w:rsidRDefault="00452077" w:rsidP="005537D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37DF">
              <w:rPr>
                <w:sz w:val="20"/>
                <w:szCs w:val="20"/>
              </w:rPr>
              <w:t>Blue text in bottom contents list / url in text</w:t>
            </w:r>
          </w:p>
          <w:p w14:paraId="21418AB0" w14:textId="500D7E73" w:rsidR="005537DF" w:rsidRPr="005537DF" w:rsidRDefault="005537DF" w:rsidP="005537D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37DF">
              <w:rPr>
                <w:sz w:val="20"/>
                <w:szCs w:val="20"/>
              </w:rPr>
              <w:t>Header link icons</w:t>
            </w:r>
          </w:p>
        </w:tc>
      </w:tr>
      <w:tr w:rsidR="005537DF" w14:paraId="2D49C4EC" w14:textId="77777777" w:rsidTr="00452077">
        <w:tc>
          <w:tcPr>
            <w:tcW w:w="3099" w:type="dxa"/>
          </w:tcPr>
          <w:p w14:paraId="452EC6E8" w14:textId="553D84F4" w:rsidR="005537DF" w:rsidRPr="00452077" w:rsidRDefault="005537DF" w:rsidP="00452077">
            <w:r>
              <w:t>#2980b9</w:t>
            </w:r>
            <w:r>
              <w:t xml:space="preserve"> </w:t>
            </w:r>
            <w:r>
              <w:t>(blue)</w:t>
            </w:r>
          </w:p>
        </w:tc>
        <w:tc>
          <w:tcPr>
            <w:tcW w:w="3129" w:type="dxa"/>
          </w:tcPr>
          <w:p w14:paraId="3A9AA48A" w14:textId="77777777" w:rsidR="005537DF" w:rsidRDefault="005537DF" w:rsidP="005537DF">
            <w:r>
              <w:t>#00053A</w:t>
            </w:r>
          </w:p>
          <w:p w14:paraId="2E919411" w14:textId="59A709B0" w:rsidR="005537DF" w:rsidRDefault="005537DF" w:rsidP="005537DF">
            <w:r>
              <w:t>(NAVY)</w:t>
            </w:r>
          </w:p>
        </w:tc>
        <w:tc>
          <w:tcPr>
            <w:tcW w:w="3129" w:type="dxa"/>
          </w:tcPr>
          <w:p w14:paraId="21EA1C3B" w14:textId="7F4951DF" w:rsidR="005537DF" w:rsidRPr="005537DF" w:rsidRDefault="005537DF" w:rsidP="005537D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37DF">
              <w:rPr>
                <w:sz w:val="20"/>
                <w:szCs w:val="20"/>
              </w:rPr>
              <w:t>Top left box</w:t>
            </w:r>
          </w:p>
        </w:tc>
      </w:tr>
      <w:tr w:rsidR="00452077" w14:paraId="1AE831EF" w14:textId="6A725628" w:rsidTr="00452077">
        <w:tc>
          <w:tcPr>
            <w:tcW w:w="3099" w:type="dxa"/>
          </w:tcPr>
          <w:p w14:paraId="3288044B" w14:textId="26FF55CE" w:rsidR="00452077" w:rsidRDefault="00452077" w:rsidP="00452077">
            <w:r>
              <w:t>#55a5d9</w:t>
            </w:r>
            <w:r w:rsidR="005537DF">
              <w:t xml:space="preserve"> </w:t>
            </w:r>
            <w:r w:rsidR="005537DF">
              <w:t>(blue)</w:t>
            </w:r>
          </w:p>
        </w:tc>
        <w:tc>
          <w:tcPr>
            <w:tcW w:w="3129" w:type="dxa"/>
          </w:tcPr>
          <w:p w14:paraId="7FAA959F" w14:textId="77777777" w:rsidR="005537DF" w:rsidRDefault="005537DF" w:rsidP="005537DF">
            <w:r>
              <w:t>#f00</w:t>
            </w:r>
          </w:p>
          <w:p w14:paraId="2719914E" w14:textId="4E3AEEF8" w:rsidR="005537DF" w:rsidRDefault="005537DF" w:rsidP="005537DF">
            <w:r>
              <w:t>(RED)</w:t>
            </w:r>
          </w:p>
        </w:tc>
        <w:tc>
          <w:tcPr>
            <w:tcW w:w="3129" w:type="dxa"/>
          </w:tcPr>
          <w:p w14:paraId="3F601CAA" w14:textId="506E1DC3" w:rsidR="00452077" w:rsidRPr="005537DF" w:rsidRDefault="00452077" w:rsidP="005537D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37DF">
              <w:rPr>
                <w:sz w:val="20"/>
                <w:szCs w:val="20"/>
              </w:rPr>
              <w:t>Blue ‘Contents:’, left bar</w:t>
            </w:r>
          </w:p>
        </w:tc>
      </w:tr>
      <w:tr w:rsidR="00452077" w14:paraId="770A8948" w14:textId="65388151" w:rsidTr="00452077">
        <w:tc>
          <w:tcPr>
            <w:tcW w:w="3099" w:type="dxa"/>
          </w:tcPr>
          <w:p w14:paraId="58D05412" w14:textId="7E3245F4" w:rsidR="00452077" w:rsidRDefault="00452077" w:rsidP="00452077">
            <w:r w:rsidRPr="00452077">
              <w:t>#9b59b6</w:t>
            </w:r>
            <w:r w:rsidR="005537DF">
              <w:t xml:space="preserve"> </w:t>
            </w:r>
            <w:r w:rsidR="005537DF">
              <w:t>(blue)</w:t>
            </w:r>
          </w:p>
        </w:tc>
        <w:tc>
          <w:tcPr>
            <w:tcW w:w="3129" w:type="dxa"/>
          </w:tcPr>
          <w:p w14:paraId="0DA73B04" w14:textId="77777777" w:rsidR="00452077" w:rsidRDefault="00452077" w:rsidP="00452077">
            <w:r>
              <w:t>#00053A</w:t>
            </w:r>
          </w:p>
          <w:p w14:paraId="4B3623DC" w14:textId="224274BD" w:rsidR="005537DF" w:rsidRDefault="005537DF" w:rsidP="00452077">
            <w:r>
              <w:t>(NAVY)</w:t>
            </w:r>
          </w:p>
        </w:tc>
        <w:tc>
          <w:tcPr>
            <w:tcW w:w="3129" w:type="dxa"/>
          </w:tcPr>
          <w:p w14:paraId="43C5FF48" w14:textId="2B7895E9" w:rsidR="00452077" w:rsidRPr="005537DF" w:rsidRDefault="00452077" w:rsidP="005537D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37DF">
              <w:rPr>
                <w:sz w:val="20"/>
                <w:szCs w:val="20"/>
              </w:rPr>
              <w:t>Clicked URLs</w:t>
            </w:r>
          </w:p>
        </w:tc>
      </w:tr>
    </w:tbl>
    <w:p w14:paraId="6C037E28" w14:textId="77777777" w:rsidR="00452077" w:rsidRDefault="00452077"/>
    <w:p w14:paraId="40AA0D52" w14:textId="6DD67E7B" w:rsidR="00452077" w:rsidRDefault="005537DF">
      <w:r>
        <w:t>Changes the page from:</w:t>
      </w:r>
    </w:p>
    <w:p w14:paraId="3DE40575" w14:textId="294D40F3" w:rsidR="005537DF" w:rsidRDefault="005537DF">
      <w:r w:rsidRPr="005537DF">
        <w:drawing>
          <wp:inline distT="0" distB="0" distL="0" distR="0" wp14:anchorId="13C18638" wp14:editId="12E7A895">
            <wp:extent cx="3436994" cy="1369695"/>
            <wp:effectExtent l="0" t="0" r="0" b="1905"/>
            <wp:docPr id="1466037413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37413" name="Picture 1" descr="A close up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3187" cy="137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1B7D" w14:textId="2BAA2035" w:rsidR="005537DF" w:rsidRDefault="005537DF">
      <w:r>
        <w:t>To:</w:t>
      </w:r>
    </w:p>
    <w:p w14:paraId="44FCC28D" w14:textId="36377B83" w:rsidR="005537DF" w:rsidRDefault="00060EB0">
      <w:r w:rsidRPr="00060EB0">
        <w:drawing>
          <wp:inline distT="0" distB="0" distL="0" distR="0" wp14:anchorId="098A2B7B" wp14:editId="1CC2375F">
            <wp:extent cx="3501743" cy="1381920"/>
            <wp:effectExtent l="0" t="0" r="3810" b="8890"/>
            <wp:docPr id="1320209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092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225" cy="138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5B28"/>
    <w:multiLevelType w:val="hybridMultilevel"/>
    <w:tmpl w:val="AA1A1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38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77"/>
    <w:rsid w:val="00060EB0"/>
    <w:rsid w:val="00452077"/>
    <w:rsid w:val="00454A23"/>
    <w:rsid w:val="005537DF"/>
    <w:rsid w:val="005576FD"/>
    <w:rsid w:val="00DB0B35"/>
    <w:rsid w:val="00E059FE"/>
    <w:rsid w:val="00F76FB8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B5F2"/>
  <w15:chartTrackingRefBased/>
  <w15:docId w15:val="{20DAB051-8801-4110-9785-A913207A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0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2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Fraser</dc:creator>
  <cp:keywords/>
  <dc:description/>
  <cp:lastModifiedBy>Stuart Fraser</cp:lastModifiedBy>
  <cp:revision>1</cp:revision>
  <dcterms:created xsi:type="dcterms:W3CDTF">2025-06-13T10:20:00Z</dcterms:created>
  <dcterms:modified xsi:type="dcterms:W3CDTF">2025-06-13T10:48:00Z</dcterms:modified>
</cp:coreProperties>
</file>