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2E125E6D" w14:textId="77777777" w:rsidTr="00BE0E3B">
        <w:trPr>
          <w:trHeight w:val="949"/>
          <w:jc w:val="right"/>
        </w:trPr>
        <w:tc>
          <w:tcPr>
            <w:tcW w:w="8447" w:type="dxa"/>
          </w:tcPr>
          <w:p w14:paraId="2C1C54B8"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55EADC4D"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593740">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16746234" w14:textId="77777777" w:rsidTr="00BE0E3B">
        <w:trPr>
          <w:trHeight w:val="716"/>
          <w:jc w:val="right"/>
        </w:trPr>
        <w:tc>
          <w:tcPr>
            <w:tcW w:w="8447" w:type="dxa"/>
          </w:tcPr>
          <w:p w14:paraId="11BD3705"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22F46FDE" w14:textId="42F6BAF7" w:rsidR="002D34A4" w:rsidRPr="002D34A4" w:rsidRDefault="001E3370"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D504A0">
              <w:rPr>
                <w:rFonts w:asciiTheme="majorBidi" w:hAnsiTheme="majorBidi" w:cstheme="majorBidi"/>
                <w:b/>
                <w:color w:val="000000" w:themeColor="text1"/>
                <w:sz w:val="50"/>
                <w:szCs w:val="58"/>
              </w:rPr>
              <w:t>5</w:t>
            </w:r>
          </w:p>
        </w:tc>
      </w:tr>
    </w:tbl>
    <w:p w14:paraId="09E83478"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0C82B5C3" wp14:editId="0D83B64F">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2C318F53"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2430"/>
      </w:tblGrid>
      <w:tr w:rsidR="002D34A4" w:rsidRPr="002D34A4" w14:paraId="76CF8DF1" w14:textId="77777777" w:rsidTr="00BE0E3B">
        <w:tc>
          <w:tcPr>
            <w:tcW w:w="10008" w:type="dxa"/>
            <w:gridSpan w:val="5"/>
          </w:tcPr>
          <w:p w14:paraId="045431AE" w14:textId="37285C01" w:rsidR="002D34A4" w:rsidRPr="002D34A4" w:rsidRDefault="001235A6"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LAB 04</w:t>
            </w:r>
          </w:p>
          <w:p w14:paraId="2D02A17A" w14:textId="77777777" w:rsidR="002D34A4" w:rsidRPr="002D34A4" w:rsidRDefault="00111D3A" w:rsidP="00DE7695">
            <w:pPr>
              <w:jc w:val="right"/>
              <w:rPr>
                <w:rFonts w:asciiTheme="majorBidi" w:hAnsiTheme="majorBidi" w:cstheme="majorBidi"/>
                <w:b/>
                <w:color w:val="auto"/>
                <w:sz w:val="50"/>
                <w:szCs w:val="50"/>
              </w:rPr>
            </w:pPr>
            <w:r>
              <w:rPr>
                <w:rFonts w:asciiTheme="majorBidi" w:hAnsiTheme="majorBidi" w:cstheme="majorBidi"/>
                <w:b/>
                <w:color w:val="auto"/>
                <w:sz w:val="50"/>
                <w:szCs w:val="50"/>
              </w:rPr>
              <w:t xml:space="preserve">Simplification of Digital Circuits </w:t>
            </w:r>
            <w:r w:rsidR="00593740">
              <w:rPr>
                <w:rFonts w:asciiTheme="majorBidi" w:hAnsiTheme="majorBidi" w:cstheme="majorBidi"/>
                <w:b/>
                <w:color w:val="auto"/>
                <w:sz w:val="50"/>
                <w:szCs w:val="50"/>
              </w:rPr>
              <w:t>Using</w:t>
            </w:r>
            <w:r>
              <w:rPr>
                <w:rFonts w:asciiTheme="majorBidi" w:hAnsiTheme="majorBidi" w:cstheme="majorBidi"/>
                <w:b/>
                <w:color w:val="auto"/>
                <w:sz w:val="50"/>
                <w:szCs w:val="50"/>
              </w:rPr>
              <w:t xml:space="preserve"> Karnaugh map</w:t>
            </w:r>
          </w:p>
          <w:p w14:paraId="58F980D0" w14:textId="77777777" w:rsidR="002D34A4" w:rsidRPr="002D34A4" w:rsidRDefault="002D34A4" w:rsidP="00BE0E3B">
            <w:pPr>
              <w:jc w:val="right"/>
              <w:rPr>
                <w:rFonts w:asciiTheme="majorBidi" w:hAnsiTheme="majorBidi" w:cstheme="majorBidi"/>
                <w:b/>
                <w:color w:val="auto"/>
                <w:sz w:val="28"/>
                <w:szCs w:val="28"/>
              </w:rPr>
            </w:pPr>
          </w:p>
        </w:tc>
      </w:tr>
      <w:tr w:rsidR="002D34A4" w:rsidRPr="002D34A4" w14:paraId="1A6C9101" w14:textId="77777777" w:rsidTr="00BE0E3B">
        <w:tc>
          <w:tcPr>
            <w:tcW w:w="5598" w:type="dxa"/>
            <w:gridSpan w:val="2"/>
          </w:tcPr>
          <w:p w14:paraId="1385435A"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gridSpan w:val="2"/>
          </w:tcPr>
          <w:p w14:paraId="7A757D47"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085405BB"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7F8B95E3" w14:textId="77777777" w:rsidTr="00BE0E3B">
        <w:tc>
          <w:tcPr>
            <w:tcW w:w="5598" w:type="dxa"/>
            <w:gridSpan w:val="2"/>
          </w:tcPr>
          <w:p w14:paraId="5203A46F"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gridSpan w:val="2"/>
          </w:tcPr>
          <w:p w14:paraId="70C824B1"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4934897E"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5490EA3E" w14:textId="77777777" w:rsidTr="00BE0E3B">
        <w:tc>
          <w:tcPr>
            <w:tcW w:w="10008" w:type="dxa"/>
            <w:gridSpan w:val="5"/>
          </w:tcPr>
          <w:p w14:paraId="290233FB"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33133A73" w14:textId="77777777" w:rsidTr="00BE0E3B">
        <w:tc>
          <w:tcPr>
            <w:tcW w:w="10008" w:type="dxa"/>
            <w:gridSpan w:val="5"/>
          </w:tcPr>
          <w:p w14:paraId="56771FFE"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7ECA022E" w14:textId="77777777" w:rsidTr="00BE0E3B">
        <w:tc>
          <w:tcPr>
            <w:tcW w:w="10008" w:type="dxa"/>
            <w:gridSpan w:val="5"/>
          </w:tcPr>
          <w:p w14:paraId="03B62C31" w14:textId="77777777" w:rsidR="002D34A4" w:rsidRPr="002D34A4" w:rsidRDefault="009F74AD"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 xml:space="preserve"> &amp; DATE</w:t>
            </w:r>
          </w:p>
        </w:tc>
      </w:tr>
      <w:tr w:rsidR="002D34A4" w:rsidRPr="002D34A4" w14:paraId="191449F1" w14:textId="77777777" w:rsidTr="00BE0E3B">
        <w:tc>
          <w:tcPr>
            <w:tcW w:w="10008" w:type="dxa"/>
            <w:gridSpan w:val="5"/>
            <w:vAlign w:val="center"/>
          </w:tcPr>
          <w:p w14:paraId="26C28943"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10188E35"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b/>
                <w:color w:val="auto"/>
                <w:sz w:val="32"/>
                <w:szCs w:val="32"/>
              </w:rPr>
              <w:t>MARKS AWARDED:     /</w:t>
            </w:r>
            <w:r w:rsidR="00593740">
              <w:rPr>
                <w:rFonts w:asciiTheme="majorBidi" w:hAnsiTheme="majorBidi" w:cstheme="majorBidi"/>
                <w:b/>
                <w:color w:val="auto"/>
                <w:sz w:val="32"/>
                <w:szCs w:val="32"/>
              </w:rPr>
              <w:t>10</w:t>
            </w:r>
            <w:r w:rsidRPr="002D34A4">
              <w:rPr>
                <w:rFonts w:asciiTheme="majorBidi" w:hAnsiTheme="majorBidi" w:cstheme="majorBidi"/>
                <w:b/>
                <w:color w:val="auto"/>
                <w:sz w:val="32"/>
                <w:szCs w:val="32"/>
              </w:rPr>
              <w:t xml:space="preserve"> </w:t>
            </w:r>
          </w:p>
        </w:tc>
      </w:tr>
      <w:tr w:rsidR="002D34A4" w:rsidRPr="002D34A4" w14:paraId="606DB080" w14:textId="77777777" w:rsidTr="00BE0E3B">
        <w:tc>
          <w:tcPr>
            <w:tcW w:w="10008" w:type="dxa"/>
            <w:gridSpan w:val="5"/>
          </w:tcPr>
          <w:p w14:paraId="3A656F5A"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3F68B649" w14:textId="77777777" w:rsidTr="00BE0E3B">
        <w:tc>
          <w:tcPr>
            <w:tcW w:w="10008" w:type="dxa"/>
            <w:gridSpan w:val="5"/>
          </w:tcPr>
          <w:p w14:paraId="6B191269" w14:textId="77777777" w:rsidR="002D34A4" w:rsidRDefault="002D34A4" w:rsidP="00BE0E3B">
            <w:pPr>
              <w:spacing w:line="276" w:lineRule="auto"/>
              <w:jc w:val="center"/>
              <w:rPr>
                <w:rFonts w:asciiTheme="majorBidi" w:hAnsiTheme="majorBidi" w:cstheme="majorBidi"/>
                <w:b/>
                <w:color w:val="auto"/>
              </w:rPr>
            </w:pPr>
            <w:r w:rsidRPr="002D34A4">
              <w:rPr>
                <w:rFonts w:asciiTheme="majorBidi" w:hAnsiTheme="majorBidi" w:cstheme="majorBidi"/>
                <w:b/>
                <w:color w:val="auto"/>
              </w:rPr>
              <w:t>NATIONAL UNIVERSITY OF COMPUTER AND EMERGING SCIENCES (NUCES), KARACHI</w:t>
            </w:r>
          </w:p>
          <w:p w14:paraId="3BE44646" w14:textId="77777777" w:rsidR="00111D3A" w:rsidRPr="002D34A4" w:rsidRDefault="00111D3A" w:rsidP="00111D3A">
            <w:pPr>
              <w:spacing w:line="276" w:lineRule="auto"/>
              <w:jc w:val="center"/>
              <w:rPr>
                <w:rFonts w:asciiTheme="majorBidi" w:hAnsiTheme="majorBidi" w:cstheme="majorBidi"/>
                <w:color w:val="auto"/>
                <w:szCs w:val="24"/>
              </w:rPr>
            </w:pPr>
          </w:p>
        </w:tc>
      </w:tr>
      <w:tr w:rsidR="002D34A4" w:rsidRPr="002D34A4" w14:paraId="5933A6EA" w14:textId="77777777" w:rsidTr="00BE0E3B">
        <w:tc>
          <w:tcPr>
            <w:tcW w:w="10008" w:type="dxa"/>
            <w:gridSpan w:val="5"/>
          </w:tcPr>
          <w:p w14:paraId="2F25D39B" w14:textId="77777777" w:rsidR="002D34A4" w:rsidRPr="002D34A4" w:rsidRDefault="002D34A4" w:rsidP="00BE0E3B">
            <w:pPr>
              <w:spacing w:line="276" w:lineRule="auto"/>
              <w:rPr>
                <w:rFonts w:asciiTheme="majorBidi" w:hAnsiTheme="majorBidi" w:cstheme="majorBidi"/>
                <w:b/>
                <w:color w:val="auto"/>
              </w:rPr>
            </w:pPr>
          </w:p>
        </w:tc>
      </w:tr>
      <w:tr w:rsidR="002D34A4" w:rsidRPr="002D34A4" w14:paraId="6DA98E71" w14:textId="77777777" w:rsidTr="00BE0E3B">
        <w:tc>
          <w:tcPr>
            <w:tcW w:w="1548" w:type="dxa"/>
            <w:vAlign w:val="center"/>
          </w:tcPr>
          <w:p w14:paraId="2D975565" w14:textId="77777777" w:rsidR="002D34A4" w:rsidRPr="002D34A4" w:rsidRDefault="002D34A4" w:rsidP="00111D3A">
            <w:pPr>
              <w:pStyle w:val="Header"/>
              <w:tabs>
                <w:tab w:val="right" w:pos="9540"/>
              </w:tabs>
              <w:spacing w:line="276" w:lineRule="auto"/>
              <w:jc w:val="both"/>
              <w:rPr>
                <w:rFonts w:asciiTheme="majorBidi" w:hAnsiTheme="majorBidi" w:cstheme="majorBidi"/>
                <w:color w:val="auto"/>
              </w:rPr>
            </w:pPr>
          </w:p>
        </w:tc>
        <w:tc>
          <w:tcPr>
            <w:tcW w:w="4050" w:type="dxa"/>
            <w:vAlign w:val="center"/>
          </w:tcPr>
          <w:p w14:paraId="21B3DD3C" w14:textId="77777777" w:rsidR="002D34A4" w:rsidRPr="002D34A4" w:rsidRDefault="002D34A4" w:rsidP="00111D3A">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14:paraId="0C3AFC99" w14:textId="77777777" w:rsidR="002D34A4" w:rsidRPr="002D34A4" w:rsidRDefault="002D34A4" w:rsidP="00BE0E3B">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14:paraId="4DF93D18" w14:textId="77777777" w:rsidR="002D34A4" w:rsidRPr="002D34A4" w:rsidRDefault="002D34A4" w:rsidP="00791F58">
            <w:pPr>
              <w:pStyle w:val="Header"/>
              <w:tabs>
                <w:tab w:val="right" w:pos="9540"/>
              </w:tabs>
              <w:spacing w:line="276" w:lineRule="auto"/>
              <w:jc w:val="both"/>
              <w:rPr>
                <w:rFonts w:asciiTheme="majorBidi" w:hAnsiTheme="majorBidi" w:cstheme="majorBidi"/>
                <w:color w:val="auto"/>
              </w:rPr>
            </w:pPr>
          </w:p>
        </w:tc>
      </w:tr>
    </w:tbl>
    <w:p w14:paraId="1CCA8541" w14:textId="77777777" w:rsidR="002D34A4" w:rsidRPr="002D34A4" w:rsidRDefault="002D34A4" w:rsidP="002D34A4">
      <w:pPr>
        <w:rPr>
          <w:rFonts w:asciiTheme="majorBidi" w:hAnsiTheme="majorBidi" w:cstheme="majorBidi"/>
        </w:rPr>
      </w:pPr>
    </w:p>
    <w:p w14:paraId="2066E05D" w14:textId="18FFD45F" w:rsidR="002D34A4" w:rsidRPr="002D34A4" w:rsidRDefault="00F32995" w:rsidP="00B746AD">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24"/>
          <w:szCs w:val="24"/>
        </w:rPr>
      </w:pPr>
      <w:r>
        <w:rPr>
          <w:rFonts w:asciiTheme="majorBidi" w:hAnsiTheme="majorBidi" w:cstheme="majorBidi"/>
          <w:b/>
          <w:bCs/>
          <w:color w:val="auto"/>
          <w:sz w:val="28"/>
          <w:szCs w:val="28"/>
        </w:rPr>
        <w:lastRenderedPageBreak/>
        <w:t>Lab Session 0</w:t>
      </w:r>
      <w:r w:rsidR="001235A6">
        <w:rPr>
          <w:rFonts w:asciiTheme="majorBidi" w:hAnsiTheme="majorBidi" w:cstheme="majorBidi"/>
          <w:b/>
          <w:bCs/>
          <w:color w:val="auto"/>
          <w:sz w:val="28"/>
          <w:szCs w:val="28"/>
        </w:rPr>
        <w:t>4</w:t>
      </w:r>
      <w:r w:rsidR="002D34A4" w:rsidRPr="002D34A4">
        <w:rPr>
          <w:rFonts w:asciiTheme="majorBidi" w:hAnsiTheme="majorBidi" w:cstheme="majorBidi"/>
          <w:b/>
          <w:bCs/>
          <w:color w:val="auto"/>
          <w:sz w:val="28"/>
          <w:szCs w:val="28"/>
        </w:rPr>
        <w:t>:</w:t>
      </w:r>
      <w:r w:rsidR="002D34A4" w:rsidRPr="002D34A4">
        <w:rPr>
          <w:rFonts w:asciiTheme="majorBidi" w:hAnsiTheme="majorBidi" w:cstheme="majorBidi"/>
          <w:b/>
          <w:color w:val="000000" w:themeColor="text1"/>
          <w:sz w:val="50"/>
          <w:szCs w:val="58"/>
        </w:rPr>
        <w:t xml:space="preserve"> </w:t>
      </w:r>
      <w:r w:rsidR="00B746AD">
        <w:rPr>
          <w:rFonts w:asciiTheme="majorBidi" w:hAnsiTheme="majorBidi" w:cstheme="majorBidi"/>
          <w:b/>
          <w:color w:val="000000" w:themeColor="text1"/>
          <w:sz w:val="52"/>
          <w:szCs w:val="52"/>
        </w:rPr>
        <w:t xml:space="preserve">Simplification of Digital Circuits </w:t>
      </w:r>
      <w:r w:rsidR="00593740">
        <w:rPr>
          <w:rFonts w:asciiTheme="majorBidi" w:hAnsiTheme="majorBidi" w:cstheme="majorBidi"/>
          <w:b/>
          <w:color w:val="000000" w:themeColor="text1"/>
          <w:sz w:val="52"/>
          <w:szCs w:val="52"/>
        </w:rPr>
        <w:t>Using</w:t>
      </w:r>
      <w:r w:rsidR="00B746AD">
        <w:rPr>
          <w:rFonts w:asciiTheme="majorBidi" w:hAnsiTheme="majorBidi" w:cstheme="majorBidi"/>
          <w:b/>
          <w:color w:val="000000" w:themeColor="text1"/>
          <w:sz w:val="52"/>
          <w:szCs w:val="52"/>
        </w:rPr>
        <w:t xml:space="preserve"> Karnaugh Map</w:t>
      </w:r>
    </w:p>
    <w:p w14:paraId="25BA09C8"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6D1607C2"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01348FF9" w14:textId="77777777" w:rsidR="00F32995" w:rsidRDefault="002D34A4" w:rsidP="00F32995">
      <w:pPr>
        <w:autoSpaceDE w:val="0"/>
        <w:autoSpaceDN w:val="0"/>
        <w:adjustRightInd w:val="0"/>
        <w:spacing w:after="0" w:line="240" w:lineRule="auto"/>
        <w:ind w:left="360"/>
        <w:jc w:val="both"/>
        <w:rPr>
          <w:rFonts w:asciiTheme="majorBidi" w:hAnsiTheme="majorBidi" w:cstheme="majorBidi"/>
          <w:bCs/>
          <w:color w:val="auto"/>
          <w:sz w:val="24"/>
          <w:szCs w:val="24"/>
        </w:rPr>
      </w:pPr>
      <w:r w:rsidRPr="002D34A4">
        <w:rPr>
          <w:rFonts w:asciiTheme="majorBidi" w:hAnsiTheme="majorBidi" w:cstheme="majorBidi"/>
          <w:bCs/>
          <w:color w:val="auto"/>
          <w:sz w:val="24"/>
          <w:szCs w:val="24"/>
        </w:rPr>
        <w:t>The objectives of this lab is:</w:t>
      </w:r>
    </w:p>
    <w:p w14:paraId="5883E58C" w14:textId="77777777" w:rsidR="001D2161" w:rsidRDefault="001D2161" w:rsidP="00D24C7F">
      <w:pPr>
        <w:pStyle w:val="ListParagraph"/>
        <w:numPr>
          <w:ilvl w:val="0"/>
          <w:numId w:val="2"/>
        </w:numPr>
        <w:spacing w:after="0"/>
        <w:rPr>
          <w:rFonts w:asciiTheme="majorBidi" w:hAnsiTheme="majorBidi" w:cstheme="majorBidi"/>
          <w:b/>
          <w:color w:val="auto"/>
          <w:sz w:val="24"/>
          <w:szCs w:val="24"/>
          <w:u w:val="thick"/>
        </w:rPr>
      </w:pPr>
      <w:r w:rsidRPr="001D2161">
        <w:rPr>
          <w:rFonts w:asciiTheme="majorBidi" w:hAnsiTheme="majorBidi" w:cstheme="majorBidi"/>
          <w:color w:val="auto"/>
          <w:sz w:val="24"/>
          <w:szCs w:val="24"/>
        </w:rPr>
        <w:t>To learn K-map and its usage in order to obtain cost effective circuit for</w:t>
      </w:r>
      <w:r w:rsidRPr="001D2161">
        <w:rPr>
          <w:rFonts w:asciiTheme="majorBidi" w:hAnsiTheme="majorBidi" w:cstheme="majorBidi"/>
          <w:color w:val="auto"/>
          <w:spacing w:val="-7"/>
          <w:sz w:val="24"/>
          <w:szCs w:val="24"/>
        </w:rPr>
        <w:t xml:space="preserve"> </w:t>
      </w:r>
      <w:r w:rsidRPr="001D2161">
        <w:rPr>
          <w:rFonts w:asciiTheme="majorBidi" w:hAnsiTheme="majorBidi" w:cstheme="majorBidi"/>
          <w:color w:val="auto"/>
          <w:sz w:val="24"/>
          <w:szCs w:val="24"/>
        </w:rPr>
        <w:t>implementation</w:t>
      </w:r>
      <w:r w:rsidRPr="001D2161">
        <w:rPr>
          <w:rFonts w:asciiTheme="majorBidi" w:hAnsiTheme="majorBidi" w:cstheme="majorBidi"/>
          <w:b/>
          <w:color w:val="auto"/>
          <w:sz w:val="24"/>
          <w:szCs w:val="24"/>
          <w:u w:val="thick"/>
        </w:rPr>
        <w:t xml:space="preserve"> </w:t>
      </w:r>
    </w:p>
    <w:p w14:paraId="570A1E80" w14:textId="2E6AF6E0" w:rsidR="001D2161" w:rsidRPr="001D2161" w:rsidRDefault="009F74AD" w:rsidP="00D24C7F">
      <w:pPr>
        <w:pStyle w:val="ListParagraph"/>
        <w:numPr>
          <w:ilvl w:val="0"/>
          <w:numId w:val="2"/>
        </w:numPr>
        <w:spacing w:after="0"/>
        <w:rPr>
          <w:rFonts w:asciiTheme="majorBidi" w:hAnsiTheme="majorBidi" w:cstheme="majorBidi"/>
          <w:bCs/>
          <w:color w:val="auto"/>
          <w:sz w:val="24"/>
          <w:szCs w:val="24"/>
        </w:rPr>
      </w:pPr>
      <w:r>
        <w:rPr>
          <w:rFonts w:asciiTheme="majorBidi" w:hAnsiTheme="majorBidi" w:cstheme="majorBidi"/>
          <w:bCs/>
          <w:color w:val="auto"/>
          <w:sz w:val="24"/>
          <w:szCs w:val="24"/>
        </w:rPr>
        <w:t>Implementation of Digital Circuits on Logisim</w:t>
      </w:r>
      <w:r w:rsidR="00EE4224">
        <w:rPr>
          <w:rFonts w:asciiTheme="majorBidi" w:hAnsiTheme="majorBidi" w:cstheme="majorBidi"/>
          <w:bCs/>
          <w:color w:val="auto"/>
          <w:sz w:val="24"/>
          <w:szCs w:val="24"/>
        </w:rPr>
        <w:t>/LogicWorks</w:t>
      </w:r>
      <w:r>
        <w:rPr>
          <w:rFonts w:asciiTheme="majorBidi" w:hAnsiTheme="majorBidi" w:cstheme="majorBidi"/>
          <w:bCs/>
          <w:color w:val="auto"/>
          <w:sz w:val="24"/>
          <w:szCs w:val="24"/>
        </w:rPr>
        <w:t>.</w:t>
      </w:r>
    </w:p>
    <w:p w14:paraId="3A40F65B" w14:textId="77777777" w:rsidR="002D34A4" w:rsidRPr="002D34A4" w:rsidRDefault="00593740" w:rsidP="0064169B">
      <w:pPr>
        <w:spacing w:after="0"/>
        <w:rPr>
          <w:rFonts w:asciiTheme="majorBidi" w:hAnsiTheme="majorBidi" w:cstheme="majorBidi"/>
          <w:b/>
          <w:color w:val="auto"/>
          <w:sz w:val="24"/>
        </w:rPr>
      </w:pPr>
      <w:r>
        <w:rPr>
          <w:rFonts w:asciiTheme="majorBidi" w:hAnsiTheme="majorBidi" w:cstheme="majorBidi"/>
          <w:b/>
          <w:color w:val="auto"/>
          <w:sz w:val="24"/>
          <w:u w:val="thick"/>
        </w:rPr>
        <w:t>SOFTWARE</w:t>
      </w:r>
      <w:r w:rsidR="002D34A4" w:rsidRPr="002D34A4">
        <w:rPr>
          <w:rFonts w:asciiTheme="majorBidi" w:hAnsiTheme="majorBidi" w:cstheme="majorBidi"/>
          <w:b/>
          <w:color w:val="auto"/>
          <w:sz w:val="24"/>
          <w:u w:val="thick"/>
        </w:rPr>
        <w:t>:</w:t>
      </w:r>
      <w:r w:rsidR="002D34A4" w:rsidRPr="002D34A4">
        <w:rPr>
          <w:rFonts w:asciiTheme="majorBidi" w:hAnsiTheme="majorBidi" w:cstheme="majorBidi"/>
          <w:b/>
          <w:color w:val="auto"/>
          <w:sz w:val="24"/>
        </w:rPr>
        <w:t xml:space="preserve"> </w:t>
      </w:r>
    </w:p>
    <w:p w14:paraId="6937E370" w14:textId="2C353420" w:rsidR="007871FB" w:rsidRPr="0064169B" w:rsidRDefault="00593740" w:rsidP="00D24C7F">
      <w:pPr>
        <w:pStyle w:val="ListParagraph"/>
        <w:numPr>
          <w:ilvl w:val="0"/>
          <w:numId w:val="1"/>
        </w:numPr>
        <w:spacing w:after="0"/>
        <w:rPr>
          <w:rFonts w:asciiTheme="majorBidi" w:hAnsiTheme="majorBidi" w:cstheme="majorBidi"/>
          <w:color w:val="auto"/>
          <w:sz w:val="24"/>
        </w:rPr>
      </w:pPr>
      <w:r>
        <w:rPr>
          <w:rFonts w:asciiTheme="majorBidi" w:hAnsiTheme="majorBidi" w:cstheme="majorBidi"/>
          <w:color w:val="auto"/>
          <w:sz w:val="24"/>
        </w:rPr>
        <w:t>Logisim</w:t>
      </w:r>
      <w:r w:rsidR="00EE4224">
        <w:rPr>
          <w:rFonts w:asciiTheme="majorBidi" w:hAnsiTheme="majorBidi" w:cstheme="majorBidi"/>
          <w:color w:val="auto"/>
          <w:sz w:val="24"/>
        </w:rPr>
        <w:t>/LogicWorks</w:t>
      </w:r>
    </w:p>
    <w:p w14:paraId="201D2C7C" w14:textId="77777777" w:rsidR="002D34A4" w:rsidRPr="002D34A4" w:rsidRDefault="002D34A4" w:rsidP="002D34A4">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14:paraId="1A4060FF" w14:textId="77777777" w:rsidR="000A4276"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Introduction:</w:t>
      </w:r>
    </w:p>
    <w:p w14:paraId="32D5E935" w14:textId="77777777" w:rsidR="00D5573C" w:rsidRPr="00D5573C" w:rsidRDefault="00D5573C" w:rsidP="00593740">
      <w:pPr>
        <w:spacing w:after="0"/>
        <w:ind w:right="30"/>
        <w:jc w:val="both"/>
        <w:rPr>
          <w:rFonts w:asciiTheme="majorBidi" w:eastAsia="Calibri" w:hAnsiTheme="majorBidi" w:cstheme="majorBidi"/>
          <w:color w:val="auto"/>
          <w:sz w:val="22"/>
          <w:szCs w:val="22"/>
        </w:rPr>
      </w:pPr>
      <w:r w:rsidRPr="00D5573C">
        <w:rPr>
          <w:rFonts w:ascii="Times New Roman" w:eastAsia="Calibri" w:hAnsi="Times New Roman" w:cs="Times New Roman"/>
          <w:color w:val="auto"/>
          <w:sz w:val="22"/>
          <w:szCs w:val="22"/>
        </w:rPr>
        <w:t>De</w:t>
      </w:r>
      <w:r>
        <w:rPr>
          <w:rFonts w:ascii="Times New Roman" w:eastAsia="Calibri" w:hAnsi="Times New Roman" w:cs="Times New Roman"/>
          <w:color w:val="auto"/>
          <w:sz w:val="22"/>
          <w:szCs w:val="22"/>
        </w:rPr>
        <w:t>-</w:t>
      </w:r>
      <w:r w:rsidR="00593740" w:rsidRPr="00D5573C">
        <w:rPr>
          <w:rFonts w:ascii="Times New Roman" w:eastAsia="Calibri" w:hAnsi="Times New Roman" w:cs="Times New Roman"/>
          <w:color w:val="auto"/>
          <w:sz w:val="22"/>
          <w:szCs w:val="22"/>
        </w:rPr>
        <w:t>Morgan ‘</w:t>
      </w:r>
      <w:r w:rsidRPr="00D5573C">
        <w:rPr>
          <w:rFonts w:ascii="Times New Roman" w:eastAsia="Calibri" w:hAnsi="Times New Roman" w:cs="Times New Roman"/>
          <w:color w:val="auto"/>
          <w:sz w:val="22"/>
          <w:szCs w:val="22"/>
        </w:rPr>
        <w:t>s laws provide mathematical verification of the equivalency of the</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NAND</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and negative</w:t>
      </w:r>
      <w:r w:rsidRPr="00D5573C">
        <w:rPr>
          <w:rFonts w:ascii="Calibri" w:eastAsia="Calibri" w:hAnsi="Calibri" w:cs="Times New Roman"/>
          <w:color w:val="auto"/>
          <w:sz w:val="22"/>
          <w:szCs w:val="22"/>
        </w:rPr>
        <w:t>‐</w:t>
      </w:r>
      <w:r w:rsidRPr="00D5573C">
        <w:rPr>
          <w:rFonts w:ascii="Times New Roman" w:eastAsia="Calibri" w:hAnsi="Times New Roman" w:cs="Times New Roman"/>
          <w:color w:val="auto"/>
          <w:sz w:val="22"/>
          <w:szCs w:val="22"/>
        </w:rPr>
        <w:t>OR gates and the equivalency of the NOR</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and</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negative</w:t>
      </w:r>
      <w:r w:rsidRPr="00D5573C">
        <w:rPr>
          <w:rFonts w:ascii="Calibri" w:eastAsia="Calibri" w:hAnsi="Calibri" w:cs="Times New Roman"/>
          <w:color w:val="auto"/>
          <w:sz w:val="22"/>
          <w:szCs w:val="22"/>
        </w:rPr>
        <w:t>‐</w:t>
      </w:r>
      <w:r w:rsidRPr="00D5573C">
        <w:rPr>
          <w:rFonts w:ascii="Times New Roman" w:eastAsia="Calibri" w:hAnsi="Times New Roman" w:cs="Times New Roman"/>
          <w:color w:val="auto"/>
          <w:sz w:val="22"/>
          <w:szCs w:val="22"/>
        </w:rPr>
        <w:t>AND gates</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The complement of a produ</w:t>
      </w:r>
      <w:r>
        <w:rPr>
          <w:rFonts w:ascii="Times New Roman" w:eastAsia="Calibri" w:hAnsi="Times New Roman" w:cs="Times New Roman"/>
          <w:color w:val="auto"/>
          <w:sz w:val="22"/>
          <w:szCs w:val="22"/>
        </w:rPr>
        <w:t xml:space="preserve">ct of variables is equal to the </w:t>
      </w:r>
      <w:r w:rsidRPr="00D5573C">
        <w:rPr>
          <w:rFonts w:ascii="Times New Roman" w:eastAsia="Calibri" w:hAnsi="Times New Roman" w:cs="Times New Roman"/>
          <w:color w:val="auto"/>
          <w:sz w:val="22"/>
          <w:szCs w:val="22"/>
        </w:rPr>
        <w:t>sum of the complements of the variables. The complement of t</w:t>
      </w:r>
      <w:r>
        <w:rPr>
          <w:rFonts w:ascii="Times New Roman" w:eastAsia="Calibri" w:hAnsi="Times New Roman" w:cs="Times New Roman"/>
          <w:color w:val="auto"/>
          <w:sz w:val="22"/>
          <w:szCs w:val="22"/>
        </w:rPr>
        <w:t>wo or more AND</w:t>
      </w:r>
      <w:r w:rsidRPr="00D5573C">
        <w:rPr>
          <w:rFonts w:ascii="Times New Roman" w:eastAsia="Calibri" w:hAnsi="Times New Roman" w:cs="Times New Roman"/>
          <w:color w:val="auto"/>
          <w:sz w:val="22"/>
          <w:szCs w:val="22"/>
        </w:rPr>
        <w:t xml:space="preserve"> variables is equivalent to the OR of the complements of the individual variables.</w:t>
      </w:r>
      <w:r>
        <w:rPr>
          <w:rFonts w:ascii="Times New Roman" w:eastAsia="Calibri" w:hAnsi="Times New Roman" w:cs="Times New Roman"/>
          <w:color w:val="auto"/>
          <w:sz w:val="22"/>
          <w:szCs w:val="22"/>
        </w:rPr>
        <w:t xml:space="preserve"> </w:t>
      </w:r>
      <w:r w:rsidRPr="00D5573C">
        <w:rPr>
          <w:rFonts w:asciiTheme="majorBidi" w:hAnsiTheme="majorBidi" w:cstheme="majorBidi"/>
          <w:color w:val="auto"/>
          <w:sz w:val="22"/>
          <w:szCs w:val="22"/>
        </w:rPr>
        <w:t>The De Morgan’s statements are,</w:t>
      </w:r>
    </w:p>
    <w:p w14:paraId="53607689" w14:textId="77777777" w:rsidR="00D5573C" w:rsidRPr="00D5573C" w:rsidRDefault="00D5573C" w:rsidP="00D5573C">
      <w:pPr>
        <w:pStyle w:val="Heading4"/>
        <w:rPr>
          <w:rFonts w:asciiTheme="majorBidi" w:hAnsiTheme="majorBidi" w:cstheme="majorBidi"/>
          <w:b/>
          <w:bCs/>
          <w:color w:val="auto"/>
          <w:u w:val="single"/>
        </w:rPr>
      </w:pPr>
      <w:r w:rsidRPr="00D5573C">
        <w:rPr>
          <w:rStyle w:val="ez-toc-section"/>
          <w:rFonts w:asciiTheme="majorBidi" w:hAnsiTheme="majorBidi" w:cstheme="majorBidi"/>
          <w:b/>
          <w:bCs/>
          <w:color w:val="auto"/>
          <w:u w:val="single"/>
        </w:rPr>
        <w:t>Statement 1:</w:t>
      </w:r>
    </w:p>
    <w:p w14:paraId="36B04F45" w14:textId="77777777" w:rsidR="00D5573C" w:rsidRPr="00D5573C" w:rsidRDefault="00D5573C" w:rsidP="00593740">
      <w:pPr>
        <w:pStyle w:val="NormalWeb"/>
        <w:spacing w:after="0" w:afterAutospacing="0"/>
        <w:jc w:val="both"/>
        <w:rPr>
          <w:rFonts w:asciiTheme="majorBidi" w:hAnsiTheme="majorBidi" w:cstheme="majorBidi"/>
          <w:sz w:val="22"/>
          <w:szCs w:val="22"/>
        </w:rPr>
      </w:pPr>
      <w:r w:rsidRPr="00D5573C">
        <w:rPr>
          <w:rFonts w:asciiTheme="majorBidi" w:hAnsiTheme="majorBidi" w:cstheme="majorBidi"/>
          <w:sz w:val="22"/>
          <w:szCs w:val="22"/>
        </w:rPr>
        <w:t>“The negation of conjunction is the disjunction of the negations”. Or we can define that as “The compliment of the product of 2 variables is equal to the sum of the compliments of individual variables”.</w:t>
      </w:r>
    </w:p>
    <w:p w14:paraId="24DDDA51" w14:textId="77777777" w:rsidR="00D5573C" w:rsidRPr="00D5573C" w:rsidRDefault="00D5573C" w:rsidP="00D5573C">
      <w:pPr>
        <w:pStyle w:val="NormalWeb"/>
        <w:spacing w:after="0" w:afterAutospacing="0"/>
        <w:jc w:val="center"/>
        <w:rPr>
          <w:rFonts w:asciiTheme="majorBidi" w:hAnsiTheme="majorBidi" w:cstheme="majorBidi"/>
          <w:sz w:val="22"/>
          <w:szCs w:val="22"/>
        </w:rPr>
      </w:pPr>
      <w:r w:rsidRPr="00D5573C">
        <w:rPr>
          <w:rFonts w:asciiTheme="majorBidi" w:hAnsiTheme="majorBidi" w:cstheme="majorBidi"/>
          <w:sz w:val="22"/>
          <w:szCs w:val="22"/>
        </w:rPr>
        <w:t>(A.B)’ = A’ + B’</w:t>
      </w:r>
    </w:p>
    <w:p w14:paraId="6E0D1D81" w14:textId="77777777" w:rsidR="00D5573C" w:rsidRPr="00D5573C" w:rsidRDefault="00D5573C" w:rsidP="00D5573C">
      <w:pPr>
        <w:pStyle w:val="Heading4"/>
        <w:rPr>
          <w:rFonts w:asciiTheme="majorBidi" w:hAnsiTheme="majorBidi" w:cstheme="majorBidi"/>
          <w:b/>
          <w:bCs/>
          <w:color w:val="auto"/>
          <w:u w:val="single"/>
        </w:rPr>
      </w:pPr>
      <w:r w:rsidRPr="00D5573C">
        <w:rPr>
          <w:rStyle w:val="ez-toc-section"/>
          <w:rFonts w:asciiTheme="majorBidi" w:hAnsiTheme="majorBidi" w:cstheme="majorBidi"/>
          <w:b/>
          <w:bCs/>
          <w:color w:val="auto"/>
          <w:u w:val="single"/>
        </w:rPr>
        <w:t>Statement 2:</w:t>
      </w:r>
    </w:p>
    <w:p w14:paraId="0831D407" w14:textId="77777777" w:rsidR="00D5573C" w:rsidRPr="00D5573C" w:rsidRDefault="00D5573C" w:rsidP="00D5573C">
      <w:pPr>
        <w:pStyle w:val="NormalWeb"/>
        <w:spacing w:after="0" w:afterAutospacing="0"/>
        <w:rPr>
          <w:rFonts w:asciiTheme="majorBidi" w:hAnsiTheme="majorBidi" w:cstheme="majorBidi"/>
          <w:sz w:val="22"/>
          <w:szCs w:val="22"/>
        </w:rPr>
      </w:pPr>
      <w:r w:rsidRPr="00D5573C">
        <w:rPr>
          <w:rFonts w:asciiTheme="majorBidi" w:hAnsiTheme="majorBidi" w:cstheme="majorBidi"/>
          <w:sz w:val="22"/>
          <w:szCs w:val="22"/>
        </w:rPr>
        <w:t>“The negation of disjunction is the conjunction of the negations”. Or we can define that as “The compliment of the sum of two variables is equal to the product of the compliment of each variable”.</w:t>
      </w:r>
    </w:p>
    <w:p w14:paraId="7A9FD540" w14:textId="77777777" w:rsidR="00D5573C" w:rsidRPr="00593740" w:rsidRDefault="00D5573C" w:rsidP="00593740">
      <w:pPr>
        <w:pStyle w:val="NormalWeb"/>
        <w:spacing w:after="0" w:afterAutospacing="0"/>
        <w:jc w:val="center"/>
        <w:rPr>
          <w:rFonts w:asciiTheme="majorBidi" w:hAnsiTheme="majorBidi" w:cstheme="majorBidi"/>
          <w:sz w:val="22"/>
          <w:szCs w:val="22"/>
        </w:rPr>
      </w:pPr>
      <w:r w:rsidRPr="00D5573C">
        <w:rPr>
          <w:rFonts w:asciiTheme="majorBidi" w:hAnsiTheme="majorBidi" w:cstheme="majorBidi"/>
          <w:sz w:val="22"/>
          <w:szCs w:val="22"/>
        </w:rPr>
        <w:t>(A + B)’ = A</w:t>
      </w:r>
      <w:r w:rsidR="00593740" w:rsidRPr="00D5573C">
        <w:rPr>
          <w:rFonts w:asciiTheme="majorBidi" w:hAnsiTheme="majorBidi" w:cstheme="majorBidi"/>
          <w:sz w:val="22"/>
          <w:szCs w:val="22"/>
        </w:rPr>
        <w:t>’. B</w:t>
      </w:r>
      <w:r w:rsidRPr="00D5573C">
        <w:rPr>
          <w:rFonts w:asciiTheme="majorBidi" w:hAnsiTheme="majorBidi" w:cstheme="majorBidi"/>
          <w:sz w:val="22"/>
          <w:szCs w:val="22"/>
        </w:rPr>
        <w:t>’</w:t>
      </w:r>
    </w:p>
    <w:p w14:paraId="60C4E7BE" w14:textId="77777777" w:rsidR="007946E5" w:rsidRPr="007946E5" w:rsidRDefault="007946E5" w:rsidP="007946E5">
      <w:pPr>
        <w:pStyle w:val="NormalWeb"/>
        <w:spacing w:before="0" w:beforeAutospacing="0" w:after="0" w:afterAutospacing="0"/>
        <w:rPr>
          <w:sz w:val="22"/>
          <w:szCs w:val="22"/>
        </w:rPr>
      </w:pPr>
      <w:r>
        <w:rPr>
          <w:noProof/>
          <w:sz w:val="22"/>
          <w:szCs w:val="22"/>
        </w:rPr>
        <w:drawing>
          <wp:anchor distT="0" distB="0" distL="114300" distR="114300" simplePos="0" relativeHeight="251739136" behindDoc="1" locked="0" layoutInCell="1" allowOverlap="1" wp14:anchorId="10F5BE95" wp14:editId="3E9D115A">
            <wp:simplePos x="0" y="0"/>
            <wp:positionH relativeFrom="column">
              <wp:posOffset>947098</wp:posOffset>
            </wp:positionH>
            <wp:positionV relativeFrom="paragraph">
              <wp:posOffset>370536</wp:posOffset>
            </wp:positionV>
            <wp:extent cx="4559774" cy="1091821"/>
            <wp:effectExtent l="19050" t="0" r="0" b="0"/>
            <wp:wrapNone/>
            <wp:docPr id="41" name="Picture 38" descr="NAND gate equivalent to an inversion followed by OR Ga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ND gate equivalent to an inversion followed by OR Gate">
                      <a:hlinkClick r:id="rId9"/>
                    </pic:cNvPr>
                    <pic:cNvPicPr>
                      <a:picLocks noChangeAspect="1" noChangeArrowheads="1"/>
                    </pic:cNvPicPr>
                  </pic:nvPicPr>
                  <pic:blipFill>
                    <a:blip r:embed="rId10"/>
                    <a:srcRect/>
                    <a:stretch>
                      <a:fillRect/>
                    </a:stretch>
                  </pic:blipFill>
                  <pic:spPr bwMode="auto">
                    <a:xfrm>
                      <a:off x="0" y="0"/>
                      <a:ext cx="4559774" cy="1091821"/>
                    </a:xfrm>
                    <a:prstGeom prst="rect">
                      <a:avLst/>
                    </a:prstGeom>
                    <a:noFill/>
                    <a:ln w="9525">
                      <a:noFill/>
                      <a:miter lim="800000"/>
                      <a:headEnd/>
                      <a:tailEnd/>
                    </a:ln>
                  </pic:spPr>
                </pic:pic>
              </a:graphicData>
            </a:graphic>
          </wp:anchor>
        </w:drawing>
      </w:r>
      <w:r>
        <w:rPr>
          <w:sz w:val="22"/>
          <w:szCs w:val="22"/>
        </w:rPr>
        <w:t>Figures of the about two statement shown below:</w:t>
      </w:r>
    </w:p>
    <w:p w14:paraId="7CFB48A6" w14:textId="77777777" w:rsidR="007946E5" w:rsidRDefault="007946E5" w:rsidP="007946E5">
      <w:pPr>
        <w:pStyle w:val="NormalWeb"/>
        <w:spacing w:before="0" w:beforeAutospacing="0" w:after="0" w:afterAutospacing="0"/>
      </w:pPr>
    </w:p>
    <w:p w14:paraId="4F1F0655" w14:textId="77777777" w:rsidR="007946E5" w:rsidRDefault="007946E5" w:rsidP="007946E5">
      <w:pPr>
        <w:pStyle w:val="NormalWeb"/>
        <w:spacing w:before="0" w:beforeAutospacing="0" w:after="0" w:afterAutospacing="0"/>
      </w:pPr>
    </w:p>
    <w:p w14:paraId="7442D8CC" w14:textId="77777777" w:rsidR="007946E5" w:rsidRDefault="007946E5" w:rsidP="007946E5">
      <w:pPr>
        <w:pStyle w:val="NormalWeb"/>
        <w:spacing w:before="0" w:beforeAutospacing="0" w:after="0" w:afterAutospacing="0"/>
      </w:pPr>
    </w:p>
    <w:p w14:paraId="4383F5DB" w14:textId="77777777" w:rsidR="007946E5" w:rsidRDefault="007946E5" w:rsidP="007946E5">
      <w:pPr>
        <w:pStyle w:val="NormalWeb"/>
        <w:spacing w:before="0" w:beforeAutospacing="0" w:after="0" w:afterAutospacing="0"/>
        <w:jc w:val="center"/>
        <w:rPr>
          <w:noProof/>
          <w:sz w:val="20"/>
          <w:szCs w:val="20"/>
        </w:rPr>
      </w:pPr>
    </w:p>
    <w:p w14:paraId="387BB431" w14:textId="77777777" w:rsidR="007946E5" w:rsidRDefault="007946E5" w:rsidP="007946E5">
      <w:pPr>
        <w:pStyle w:val="NormalWeb"/>
        <w:spacing w:before="0" w:beforeAutospacing="0" w:after="0" w:afterAutospacing="0"/>
        <w:jc w:val="center"/>
        <w:rPr>
          <w:noProof/>
          <w:sz w:val="20"/>
          <w:szCs w:val="20"/>
        </w:rPr>
      </w:pPr>
    </w:p>
    <w:p w14:paraId="7CBC8946" w14:textId="77777777" w:rsidR="007946E5" w:rsidRDefault="007946E5" w:rsidP="007946E5">
      <w:pPr>
        <w:pStyle w:val="NormalWeb"/>
        <w:spacing w:before="0" w:beforeAutospacing="0" w:after="0" w:afterAutospacing="0"/>
        <w:jc w:val="center"/>
        <w:rPr>
          <w:noProof/>
          <w:sz w:val="20"/>
          <w:szCs w:val="20"/>
        </w:rPr>
      </w:pPr>
    </w:p>
    <w:p w14:paraId="67EB3B96" w14:textId="77777777" w:rsidR="007946E5" w:rsidRDefault="007946E5" w:rsidP="007946E5">
      <w:pPr>
        <w:pStyle w:val="NormalWeb"/>
        <w:spacing w:before="0" w:beforeAutospacing="0" w:after="0" w:afterAutospacing="0"/>
        <w:jc w:val="center"/>
        <w:rPr>
          <w:noProof/>
          <w:sz w:val="20"/>
          <w:szCs w:val="20"/>
        </w:rPr>
      </w:pPr>
    </w:p>
    <w:p w14:paraId="4659DEC1" w14:textId="77777777" w:rsidR="007946E5" w:rsidRDefault="007946E5" w:rsidP="007946E5">
      <w:pPr>
        <w:pStyle w:val="NormalWeb"/>
        <w:spacing w:before="0" w:beforeAutospacing="0" w:after="0" w:afterAutospacing="0"/>
        <w:jc w:val="center"/>
        <w:rPr>
          <w:noProof/>
          <w:sz w:val="20"/>
          <w:szCs w:val="20"/>
        </w:rPr>
      </w:pPr>
    </w:p>
    <w:p w14:paraId="00C37639" w14:textId="77777777" w:rsidR="007946E5" w:rsidRPr="007946E5" w:rsidRDefault="007946E5" w:rsidP="007946E5">
      <w:pPr>
        <w:pStyle w:val="NormalWeb"/>
        <w:spacing w:before="0" w:beforeAutospacing="0" w:after="0" w:afterAutospacing="0"/>
        <w:jc w:val="center"/>
        <w:rPr>
          <w:sz w:val="20"/>
          <w:szCs w:val="20"/>
        </w:rPr>
      </w:pPr>
      <w:r w:rsidRPr="007946E5">
        <w:rPr>
          <w:noProof/>
          <w:sz w:val="20"/>
          <w:szCs w:val="20"/>
        </w:rPr>
        <w:t xml:space="preserve">Figure 1 : </w:t>
      </w:r>
      <w:r w:rsidRPr="007946E5">
        <w:rPr>
          <w:sz w:val="20"/>
          <w:szCs w:val="20"/>
        </w:rPr>
        <w:t>NAND gate= Bubbled OR gate</w:t>
      </w:r>
    </w:p>
    <w:p w14:paraId="659B0F98" w14:textId="77777777" w:rsidR="007946E5" w:rsidRDefault="007946E5" w:rsidP="007946E5">
      <w:pPr>
        <w:pStyle w:val="NormalWeb"/>
        <w:jc w:val="center"/>
      </w:pPr>
      <w:r>
        <w:rPr>
          <w:noProof/>
        </w:rPr>
        <w:drawing>
          <wp:anchor distT="0" distB="0" distL="114300" distR="114300" simplePos="0" relativeHeight="251740160" behindDoc="1" locked="0" layoutInCell="1" allowOverlap="1" wp14:anchorId="2AAF7E84" wp14:editId="2995591C">
            <wp:simplePos x="0" y="0"/>
            <wp:positionH relativeFrom="column">
              <wp:posOffset>946785</wp:posOffset>
            </wp:positionH>
            <wp:positionV relativeFrom="paragraph">
              <wp:posOffset>62865</wp:posOffset>
            </wp:positionV>
            <wp:extent cx="3986530" cy="1022985"/>
            <wp:effectExtent l="19050" t="0" r="0" b="0"/>
            <wp:wrapNone/>
            <wp:docPr id="40" name="Picture 39" descr="NOR gate equivalent to an inversion followed by AND ga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R gate equivalent to an inversion followed by AND gate">
                      <a:hlinkClick r:id="rId11"/>
                    </pic:cNvPr>
                    <pic:cNvPicPr>
                      <a:picLocks noChangeAspect="1" noChangeArrowheads="1"/>
                    </pic:cNvPicPr>
                  </pic:nvPicPr>
                  <pic:blipFill>
                    <a:blip r:embed="rId12"/>
                    <a:srcRect/>
                    <a:stretch>
                      <a:fillRect/>
                    </a:stretch>
                  </pic:blipFill>
                  <pic:spPr bwMode="auto">
                    <a:xfrm>
                      <a:off x="0" y="0"/>
                      <a:ext cx="3986530" cy="1022985"/>
                    </a:xfrm>
                    <a:prstGeom prst="rect">
                      <a:avLst/>
                    </a:prstGeom>
                    <a:noFill/>
                    <a:ln w="9525">
                      <a:noFill/>
                      <a:miter lim="800000"/>
                      <a:headEnd/>
                      <a:tailEnd/>
                    </a:ln>
                  </pic:spPr>
                </pic:pic>
              </a:graphicData>
            </a:graphic>
          </wp:anchor>
        </w:drawing>
      </w:r>
    </w:p>
    <w:p w14:paraId="08B21E7A" w14:textId="77777777" w:rsidR="007946E5" w:rsidRDefault="007946E5" w:rsidP="007946E5">
      <w:pPr>
        <w:pStyle w:val="NormalWeb"/>
      </w:pPr>
    </w:p>
    <w:p w14:paraId="3447EE9C" w14:textId="77777777" w:rsidR="007946E5" w:rsidRPr="007946E5" w:rsidRDefault="007946E5" w:rsidP="007946E5">
      <w:pPr>
        <w:pStyle w:val="NormalWeb"/>
        <w:rPr>
          <w:sz w:val="20"/>
          <w:szCs w:val="20"/>
        </w:rPr>
      </w:pPr>
    </w:p>
    <w:p w14:paraId="4699AAAB" w14:textId="77777777" w:rsidR="007946E5" w:rsidRPr="007946E5" w:rsidRDefault="007946E5" w:rsidP="007946E5">
      <w:pPr>
        <w:pStyle w:val="NormalWeb"/>
        <w:jc w:val="center"/>
        <w:rPr>
          <w:sz w:val="20"/>
          <w:szCs w:val="20"/>
        </w:rPr>
      </w:pPr>
      <w:r w:rsidRPr="007946E5">
        <w:rPr>
          <w:noProof/>
          <w:sz w:val="20"/>
          <w:szCs w:val="20"/>
        </w:rPr>
        <w:t xml:space="preserve">Figure </w:t>
      </w:r>
      <w:r w:rsidR="002C0C0F">
        <w:rPr>
          <w:noProof/>
          <w:sz w:val="20"/>
          <w:szCs w:val="20"/>
        </w:rPr>
        <w:t>2</w:t>
      </w:r>
      <w:r w:rsidRPr="007946E5">
        <w:rPr>
          <w:noProof/>
          <w:sz w:val="20"/>
          <w:szCs w:val="20"/>
        </w:rPr>
        <w:t xml:space="preserve"> : </w:t>
      </w:r>
      <w:r w:rsidRPr="007946E5">
        <w:rPr>
          <w:sz w:val="20"/>
          <w:szCs w:val="20"/>
        </w:rPr>
        <w:t>NOR gate= Bubbled AND gate</w:t>
      </w:r>
    </w:p>
    <w:p w14:paraId="10352D5A" w14:textId="77777777" w:rsidR="003C6C8C" w:rsidRDefault="003C6C8C" w:rsidP="003C6C8C">
      <w:pPr>
        <w:spacing w:before="35"/>
        <w:ind w:right="4078"/>
        <w:jc w:val="both"/>
        <w:rPr>
          <w:rFonts w:ascii="Times New Roman" w:eastAsia="Calibri" w:hAnsi="Times New Roman" w:cs="Times New Roman"/>
          <w:color w:val="auto"/>
          <w:sz w:val="24"/>
          <w:szCs w:val="24"/>
          <w:u w:val="single"/>
        </w:rPr>
      </w:pPr>
      <w:r w:rsidRPr="003C6C8C">
        <w:rPr>
          <w:rFonts w:ascii="Times New Roman" w:eastAsia="Calibri" w:hAnsi="Times New Roman" w:cs="Times New Roman"/>
          <w:b/>
          <w:color w:val="auto"/>
          <w:sz w:val="24"/>
          <w:szCs w:val="24"/>
          <w:u w:val="single"/>
        </w:rPr>
        <w:lastRenderedPageBreak/>
        <w:t>Simpler expressions yield simpler hardware:</w:t>
      </w:r>
    </w:p>
    <w:p w14:paraId="63199741" w14:textId="77777777" w:rsidR="003C6C8C" w:rsidRPr="003C6C8C" w:rsidRDefault="003C6C8C" w:rsidP="003C6C8C">
      <w:pPr>
        <w:spacing w:before="35"/>
        <w:jc w:val="both"/>
        <w:rPr>
          <w:rFonts w:ascii="Times New Roman" w:eastAsia="Calibri" w:hAnsi="Times New Roman" w:cs="Times New Roman"/>
          <w:color w:val="auto"/>
          <w:sz w:val="24"/>
          <w:szCs w:val="24"/>
          <w:u w:val="single"/>
        </w:rPr>
      </w:pPr>
      <w:r w:rsidRPr="003C6C8C">
        <w:rPr>
          <w:rFonts w:ascii="Times New Roman" w:eastAsia="Calibri" w:hAnsi="Times New Roman" w:cs="Times New Roman"/>
          <w:sz w:val="24"/>
          <w:szCs w:val="24"/>
        </w:rPr>
        <w:t>The proof is shown in tab</w:t>
      </w:r>
      <w:r>
        <w:rPr>
          <w:rFonts w:ascii="Times New Roman" w:eastAsia="Calibri" w:hAnsi="Times New Roman" w:cs="Times New Roman"/>
          <w:sz w:val="24"/>
          <w:szCs w:val="24"/>
        </w:rPr>
        <w:t xml:space="preserve">le, which shows the truth table </w:t>
      </w:r>
      <w:r w:rsidRPr="003C6C8C">
        <w:rPr>
          <w:rFonts w:ascii="Times New Roman" w:eastAsia="Calibri" w:hAnsi="Times New Roman" w:cs="Times New Roman"/>
          <w:sz w:val="24"/>
          <w:szCs w:val="24"/>
        </w:rPr>
        <w:t>and the resulting logic circuit simplification.</w:t>
      </w:r>
    </w:p>
    <w:p w14:paraId="67CC9657" w14:textId="77777777" w:rsidR="003C6C8C" w:rsidRDefault="002C0C0F" w:rsidP="003C6C8C">
      <w:pPr>
        <w:spacing w:before="3" w:line="100" w:lineRule="exact"/>
        <w:rPr>
          <w:sz w:val="10"/>
          <w:szCs w:val="10"/>
        </w:rPr>
      </w:pPr>
      <w:r>
        <w:rPr>
          <w:noProof/>
          <w:sz w:val="10"/>
          <w:szCs w:val="10"/>
          <w:lang w:eastAsia="en-US" w:bidi="ar-SA"/>
        </w:rPr>
        <w:drawing>
          <wp:anchor distT="0" distB="0" distL="114300" distR="114300" simplePos="0" relativeHeight="251741184" behindDoc="1" locked="0" layoutInCell="1" allowOverlap="1" wp14:anchorId="618841C4" wp14:editId="434FD7B1">
            <wp:simplePos x="0" y="0"/>
            <wp:positionH relativeFrom="column">
              <wp:posOffset>708262</wp:posOffset>
            </wp:positionH>
            <wp:positionV relativeFrom="paragraph">
              <wp:posOffset>34318</wp:posOffset>
            </wp:positionV>
            <wp:extent cx="4307290" cy="1712794"/>
            <wp:effectExtent l="19050" t="0" r="0" b="0"/>
            <wp:wrapNone/>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4307290" cy="1712794"/>
                    </a:xfrm>
                    <a:prstGeom prst="rect">
                      <a:avLst/>
                    </a:prstGeom>
                    <a:noFill/>
                    <a:ln w="9525">
                      <a:noFill/>
                      <a:miter lim="800000"/>
                      <a:headEnd/>
                      <a:tailEnd/>
                    </a:ln>
                  </pic:spPr>
                </pic:pic>
              </a:graphicData>
            </a:graphic>
          </wp:anchor>
        </w:drawing>
      </w:r>
    </w:p>
    <w:p w14:paraId="2EB07FDE" w14:textId="77777777" w:rsidR="003C6C8C" w:rsidRDefault="003C6C8C" w:rsidP="003C6C8C">
      <w:pPr>
        <w:spacing w:line="200" w:lineRule="exact"/>
      </w:pPr>
    </w:p>
    <w:p w14:paraId="44262F94" w14:textId="77777777" w:rsidR="00D5573C" w:rsidRDefault="00D5573C" w:rsidP="003C6C8C">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07FC28FF" w14:textId="77777777" w:rsidR="00D5573C" w:rsidRDefault="00D5573C"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6FBD6526" w14:textId="77777777" w:rsidR="00D5573C" w:rsidRDefault="00D5573C"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4FDE4A94" w14:textId="77777777" w:rsidR="00D5573C" w:rsidRDefault="00D5573C"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1DDFFFA3" w14:textId="77777777" w:rsidR="00D5573C" w:rsidRDefault="00D5573C"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355ECAF6" w14:textId="77777777" w:rsidR="003C6C8C" w:rsidRDefault="003C6C8C"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109D026E" w14:textId="77777777" w:rsidR="003C6C8C" w:rsidRDefault="003C6C8C"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7272FF3D" w14:textId="77777777" w:rsidR="002C0C0F" w:rsidRPr="007946E5" w:rsidRDefault="002C0C0F" w:rsidP="002C0C0F">
      <w:pPr>
        <w:pStyle w:val="NormalWeb"/>
        <w:jc w:val="center"/>
        <w:rPr>
          <w:noProof/>
          <w:sz w:val="20"/>
          <w:szCs w:val="20"/>
        </w:rPr>
      </w:pPr>
      <w:r w:rsidRPr="007946E5">
        <w:rPr>
          <w:noProof/>
          <w:sz w:val="20"/>
          <w:szCs w:val="20"/>
        </w:rPr>
        <w:t xml:space="preserve">Figure </w:t>
      </w:r>
      <w:r>
        <w:rPr>
          <w:noProof/>
          <w:sz w:val="20"/>
          <w:szCs w:val="20"/>
        </w:rPr>
        <w:t>2</w:t>
      </w:r>
      <w:r w:rsidRPr="007946E5">
        <w:rPr>
          <w:noProof/>
          <w:sz w:val="20"/>
          <w:szCs w:val="20"/>
        </w:rPr>
        <w:t xml:space="preserve"> : </w:t>
      </w:r>
      <w:r>
        <w:rPr>
          <w:sz w:val="20"/>
          <w:szCs w:val="20"/>
        </w:rPr>
        <w:t>Simplification of circuit</w:t>
      </w:r>
    </w:p>
    <w:p w14:paraId="5EC7A20C" w14:textId="77777777" w:rsidR="00CC29A3" w:rsidRPr="002C0C0F" w:rsidRDefault="00CC29A3" w:rsidP="00CC29A3">
      <w:pPr>
        <w:spacing w:after="0"/>
        <w:ind w:right="6112"/>
        <w:rPr>
          <w:rFonts w:ascii="Times New Roman" w:eastAsia="Calibri" w:hAnsi="Times New Roman" w:cs="Times New Roman"/>
          <w:color w:val="auto"/>
          <w:sz w:val="24"/>
          <w:szCs w:val="24"/>
          <w:u w:val="single"/>
        </w:rPr>
      </w:pPr>
      <w:r w:rsidRPr="002C0C0F">
        <w:rPr>
          <w:rFonts w:ascii="Times New Roman" w:eastAsia="Calibri" w:hAnsi="Times New Roman" w:cs="Times New Roman"/>
          <w:b/>
          <w:color w:val="auto"/>
          <w:sz w:val="24"/>
          <w:szCs w:val="24"/>
          <w:u w:val="single"/>
        </w:rPr>
        <w:t>Universality of logic Gates:</w:t>
      </w:r>
    </w:p>
    <w:p w14:paraId="2BA09AE0" w14:textId="77777777" w:rsidR="00CC29A3" w:rsidRPr="002C0C0F" w:rsidRDefault="00CC29A3" w:rsidP="00CC29A3">
      <w:pPr>
        <w:spacing w:before="12" w:after="0" w:line="280" w:lineRule="exact"/>
        <w:rPr>
          <w:rFonts w:ascii="Times New Roman" w:hAnsi="Times New Roman" w:cs="Times New Roman"/>
          <w:color w:val="auto"/>
          <w:sz w:val="22"/>
          <w:szCs w:val="22"/>
        </w:rPr>
      </w:pPr>
    </w:p>
    <w:p w14:paraId="4B624829" w14:textId="77777777" w:rsidR="00CC29A3" w:rsidRDefault="00CC29A3" w:rsidP="00CC29A3">
      <w:pPr>
        <w:spacing w:after="0"/>
        <w:ind w:left="443" w:right="4190"/>
        <w:jc w:val="center"/>
        <w:rPr>
          <w:rFonts w:ascii="Times New Roman" w:eastAsia="Calibri" w:hAnsi="Times New Roman" w:cs="Times New Roman"/>
          <w:color w:val="auto"/>
          <w:sz w:val="22"/>
          <w:szCs w:val="22"/>
        </w:rPr>
      </w:pPr>
      <w:r w:rsidRPr="002C0C0F">
        <w:rPr>
          <w:rFonts w:ascii="Times New Roman" w:eastAsia="Calibri" w:hAnsi="Times New Roman" w:cs="Times New Roman"/>
          <w:b/>
          <w:color w:val="auto"/>
          <w:sz w:val="22"/>
          <w:szCs w:val="22"/>
        </w:rPr>
        <w:t xml:space="preserve">1.   </w:t>
      </w:r>
      <w:r w:rsidRPr="002C0C0F">
        <w:rPr>
          <w:rFonts w:ascii="Times New Roman" w:eastAsia="Calibri" w:hAnsi="Times New Roman" w:cs="Times New Roman"/>
          <w:b/>
          <w:color w:val="auto"/>
          <w:sz w:val="22"/>
          <w:szCs w:val="22"/>
          <w:u w:val="single"/>
        </w:rPr>
        <w:t>The NAND Gate as a Universal Logic Element</w:t>
      </w:r>
    </w:p>
    <w:p w14:paraId="14771CFF" w14:textId="77777777" w:rsidR="00CC29A3" w:rsidRPr="002C0C0F" w:rsidRDefault="00CC29A3" w:rsidP="00CC29A3">
      <w:pPr>
        <w:spacing w:after="0"/>
        <w:ind w:left="443"/>
        <w:jc w:val="both"/>
        <w:rPr>
          <w:rFonts w:ascii="Times New Roman" w:eastAsia="Calibri" w:hAnsi="Times New Roman" w:cs="Times New Roman"/>
          <w:color w:val="auto"/>
          <w:sz w:val="22"/>
          <w:szCs w:val="22"/>
        </w:rPr>
      </w:pPr>
      <w:r w:rsidRPr="002C0C0F">
        <w:rPr>
          <w:rFonts w:ascii="Times New Roman" w:eastAsia="Calibri" w:hAnsi="Times New Roman" w:cs="Times New Roman"/>
          <w:color w:val="auto"/>
          <w:sz w:val="22"/>
          <w:szCs w:val="22"/>
        </w:rPr>
        <w:t>Any logic expression can be implemented using only NAND gates or only NOR gates and no other type of gate.  NAND gates alone in the proper combination, can be used to perform each of the basic Boolean operations OR, AND, and INVERT.</w:t>
      </w:r>
    </w:p>
    <w:p w14:paraId="38A01CC8" w14:textId="77777777" w:rsidR="00CC29A3" w:rsidRPr="002C0C0F" w:rsidRDefault="00CC29A3" w:rsidP="00CC29A3">
      <w:pPr>
        <w:pStyle w:val="BodyText"/>
        <w:spacing w:line="276" w:lineRule="auto"/>
        <w:ind w:right="223"/>
        <w:jc w:val="both"/>
        <w:rPr>
          <w:sz w:val="22"/>
          <w:szCs w:val="22"/>
        </w:rPr>
      </w:pPr>
      <w:r>
        <w:rPr>
          <w:noProof/>
          <w:lang w:bidi="ar-SA"/>
        </w:rPr>
        <w:drawing>
          <wp:anchor distT="0" distB="0" distL="114300" distR="114300" simplePos="0" relativeHeight="251747328" behindDoc="1" locked="0" layoutInCell="1" allowOverlap="1" wp14:anchorId="73706CBA" wp14:editId="3B081867">
            <wp:simplePos x="0" y="0"/>
            <wp:positionH relativeFrom="column">
              <wp:posOffset>1590675</wp:posOffset>
            </wp:positionH>
            <wp:positionV relativeFrom="paragraph">
              <wp:posOffset>186055</wp:posOffset>
            </wp:positionV>
            <wp:extent cx="3183912" cy="1737691"/>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3206270" cy="174989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17CFCB2" w14:textId="77777777" w:rsidR="00CC29A3" w:rsidRPr="002C0C0F" w:rsidRDefault="00CC29A3" w:rsidP="00CC29A3">
      <w:pPr>
        <w:keepNext/>
        <w:tabs>
          <w:tab w:val="left" w:pos="7560"/>
        </w:tabs>
        <w:autoSpaceDE w:val="0"/>
        <w:autoSpaceDN w:val="0"/>
        <w:adjustRightInd w:val="0"/>
        <w:spacing w:after="0" w:line="240" w:lineRule="auto"/>
        <w:jc w:val="center"/>
        <w:rPr>
          <w:rFonts w:asciiTheme="majorBidi" w:hAnsiTheme="majorBidi" w:cstheme="majorBidi"/>
          <w:b/>
          <w:bCs/>
          <w:iCs/>
          <w:color w:val="auto"/>
          <w:sz w:val="24"/>
          <w:szCs w:val="24"/>
          <w:u w:val="single"/>
        </w:rPr>
      </w:pPr>
    </w:p>
    <w:p w14:paraId="62F722E9"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3E03345D"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1BFCA6F5"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469DD04F"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2F4D2F3B"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3F19BDAE" w14:textId="77777777" w:rsidR="00CC29A3" w:rsidRDefault="00CC29A3" w:rsidP="00CC29A3">
      <w:pPr>
        <w:pStyle w:val="NormalWeb"/>
        <w:jc w:val="center"/>
        <w:rPr>
          <w:sz w:val="20"/>
          <w:szCs w:val="20"/>
        </w:rPr>
      </w:pPr>
      <w:r w:rsidRPr="007946E5">
        <w:rPr>
          <w:noProof/>
          <w:sz w:val="20"/>
          <w:szCs w:val="20"/>
        </w:rPr>
        <w:t xml:space="preserve">Figure </w:t>
      </w:r>
      <w:r>
        <w:rPr>
          <w:noProof/>
          <w:sz w:val="20"/>
          <w:szCs w:val="20"/>
        </w:rPr>
        <w:t>3</w:t>
      </w:r>
      <w:r w:rsidRPr="007946E5">
        <w:rPr>
          <w:noProof/>
          <w:sz w:val="20"/>
          <w:szCs w:val="20"/>
        </w:rPr>
        <w:t xml:space="preserve"> : </w:t>
      </w:r>
      <w:r>
        <w:rPr>
          <w:sz w:val="20"/>
          <w:szCs w:val="20"/>
        </w:rPr>
        <w:t>NAND gate based Basic Gates</w:t>
      </w:r>
    </w:p>
    <w:p w14:paraId="598E8E7B" w14:textId="77777777" w:rsidR="00CC29A3" w:rsidRPr="002C0C0F" w:rsidRDefault="00CC29A3" w:rsidP="00D24C7F">
      <w:pPr>
        <w:pStyle w:val="ListParagraph"/>
        <w:numPr>
          <w:ilvl w:val="0"/>
          <w:numId w:val="3"/>
        </w:numPr>
        <w:spacing w:after="0"/>
        <w:rPr>
          <w:rFonts w:ascii="Times New Roman" w:eastAsia="Calibri" w:hAnsi="Times New Roman" w:cs="Times New Roman"/>
          <w:color w:val="auto"/>
          <w:sz w:val="22"/>
          <w:szCs w:val="22"/>
          <w:u w:val="single"/>
        </w:rPr>
      </w:pPr>
      <w:r w:rsidRPr="002C0C0F">
        <w:rPr>
          <w:rFonts w:ascii="Times New Roman" w:eastAsia="Calibri" w:hAnsi="Times New Roman" w:cs="Times New Roman"/>
          <w:b/>
          <w:color w:val="auto"/>
          <w:w w:val="99"/>
          <w:sz w:val="22"/>
          <w:szCs w:val="22"/>
          <w:u w:val="single"/>
        </w:rPr>
        <w:t>The NOR Gate as a Universal Logic Element</w:t>
      </w:r>
    </w:p>
    <w:p w14:paraId="4CFCEF75" w14:textId="77777777" w:rsidR="00CC29A3" w:rsidRPr="002C0C0F" w:rsidRDefault="00CC29A3" w:rsidP="00CC29A3">
      <w:pPr>
        <w:spacing w:after="0"/>
        <w:ind w:left="701"/>
        <w:rPr>
          <w:rFonts w:ascii="Times New Roman" w:eastAsia="Calibri" w:hAnsi="Times New Roman" w:cs="Times New Roman"/>
          <w:color w:val="auto"/>
          <w:sz w:val="22"/>
          <w:szCs w:val="22"/>
        </w:rPr>
      </w:pPr>
      <w:r w:rsidRPr="002C0C0F">
        <w:rPr>
          <w:rFonts w:ascii="Times New Roman" w:eastAsia="Calibri" w:hAnsi="Times New Roman" w:cs="Times New Roman"/>
          <w:color w:val="auto"/>
          <w:sz w:val="22"/>
          <w:szCs w:val="22"/>
        </w:rPr>
        <w:t>It can be shown that NOR gate can be arranged to implement any of the Boolean operations.</w:t>
      </w:r>
    </w:p>
    <w:p w14:paraId="1E7B2F20" w14:textId="77777777" w:rsidR="00CC29A3" w:rsidRPr="007946E5" w:rsidRDefault="00CC29A3" w:rsidP="00CC29A3">
      <w:pPr>
        <w:pStyle w:val="NormalWeb"/>
        <w:spacing w:before="0" w:beforeAutospacing="0" w:after="0" w:afterAutospacing="0"/>
        <w:jc w:val="center"/>
        <w:rPr>
          <w:noProof/>
          <w:sz w:val="20"/>
          <w:szCs w:val="20"/>
        </w:rPr>
      </w:pPr>
    </w:p>
    <w:p w14:paraId="76CBAD5F" w14:textId="77777777" w:rsidR="00CC29A3" w:rsidRDefault="00CC29A3" w:rsidP="00CC29A3">
      <w:pPr>
        <w:spacing w:line="256" w:lineRule="exact"/>
        <w:jc w:val="center"/>
        <w:rPr>
          <w:rFonts w:asciiTheme="majorBidi" w:hAnsiTheme="majorBidi" w:cstheme="majorBidi"/>
          <w:b/>
          <w:bCs/>
          <w:color w:val="auto"/>
          <w:sz w:val="28"/>
          <w:szCs w:val="28"/>
          <w:u w:val="single"/>
        </w:rPr>
      </w:pPr>
      <w:r>
        <w:rPr>
          <w:rFonts w:asciiTheme="majorBidi" w:hAnsiTheme="majorBidi" w:cstheme="majorBidi"/>
          <w:b/>
          <w:bCs/>
          <w:noProof/>
          <w:color w:val="auto"/>
          <w:sz w:val="28"/>
          <w:szCs w:val="28"/>
          <w:u w:val="single"/>
          <w:lang w:eastAsia="en-US" w:bidi="ar-SA"/>
        </w:rPr>
        <w:drawing>
          <wp:anchor distT="0" distB="0" distL="114300" distR="114300" simplePos="0" relativeHeight="251748352" behindDoc="1" locked="0" layoutInCell="1" allowOverlap="1" wp14:anchorId="409CF292" wp14:editId="6012ABFF">
            <wp:simplePos x="0" y="0"/>
            <wp:positionH relativeFrom="column">
              <wp:posOffset>1501254</wp:posOffset>
            </wp:positionH>
            <wp:positionV relativeFrom="paragraph">
              <wp:posOffset>99335</wp:posOffset>
            </wp:positionV>
            <wp:extent cx="2975212" cy="158314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srcRect/>
                    <a:stretch>
                      <a:fillRect/>
                    </a:stretch>
                  </pic:blipFill>
                  <pic:spPr bwMode="auto">
                    <a:xfrm>
                      <a:off x="0" y="0"/>
                      <a:ext cx="2975212" cy="1583140"/>
                    </a:xfrm>
                    <a:prstGeom prst="rect">
                      <a:avLst/>
                    </a:prstGeom>
                    <a:noFill/>
                    <a:ln w="9525">
                      <a:noFill/>
                      <a:miter lim="800000"/>
                      <a:headEnd/>
                      <a:tailEnd/>
                    </a:ln>
                  </pic:spPr>
                </pic:pic>
              </a:graphicData>
            </a:graphic>
          </wp:anchor>
        </w:drawing>
      </w:r>
    </w:p>
    <w:p w14:paraId="7EC7120A"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360C05A4"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06412FBC"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0DD0F9E5"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250F7B51" w14:textId="77777777" w:rsidR="00CC29A3" w:rsidRDefault="00CC29A3" w:rsidP="00CC29A3">
      <w:pPr>
        <w:spacing w:line="256" w:lineRule="exact"/>
        <w:jc w:val="center"/>
        <w:rPr>
          <w:rFonts w:asciiTheme="majorBidi" w:hAnsiTheme="majorBidi" w:cstheme="majorBidi"/>
          <w:b/>
          <w:bCs/>
          <w:color w:val="auto"/>
          <w:sz w:val="28"/>
          <w:szCs w:val="28"/>
          <w:u w:val="single"/>
        </w:rPr>
      </w:pPr>
    </w:p>
    <w:p w14:paraId="5DFAA3F2" w14:textId="77777777" w:rsidR="00CC29A3" w:rsidRDefault="00CC29A3" w:rsidP="00CC29A3">
      <w:pPr>
        <w:pStyle w:val="NormalWeb"/>
        <w:jc w:val="center"/>
        <w:rPr>
          <w:sz w:val="20"/>
          <w:szCs w:val="20"/>
        </w:rPr>
      </w:pPr>
      <w:r w:rsidRPr="007946E5">
        <w:rPr>
          <w:noProof/>
          <w:sz w:val="20"/>
          <w:szCs w:val="20"/>
        </w:rPr>
        <w:t xml:space="preserve">Figure </w:t>
      </w:r>
      <w:r>
        <w:rPr>
          <w:noProof/>
          <w:sz w:val="20"/>
          <w:szCs w:val="20"/>
        </w:rPr>
        <w:t>4</w:t>
      </w:r>
      <w:r w:rsidRPr="007946E5">
        <w:rPr>
          <w:noProof/>
          <w:sz w:val="20"/>
          <w:szCs w:val="20"/>
        </w:rPr>
        <w:t xml:space="preserve"> : </w:t>
      </w:r>
      <w:r>
        <w:rPr>
          <w:sz w:val="20"/>
          <w:szCs w:val="20"/>
        </w:rPr>
        <w:t>NOR gate based Basic Gates</w:t>
      </w:r>
    </w:p>
    <w:p w14:paraId="40B6B9BA" w14:textId="4A93F1A5" w:rsidR="002C0C0F" w:rsidRPr="004C49DF" w:rsidRDefault="004C49DF" w:rsidP="002C0C0F">
      <w:pPr>
        <w:spacing w:after="0" w:line="240" w:lineRule="auto"/>
        <w:ind w:right="4866"/>
        <w:rPr>
          <w:rFonts w:ascii="Times New Roman" w:hAnsi="Times New Roman" w:cs="Times New Roman"/>
          <w:b/>
          <w:color w:val="auto"/>
          <w:sz w:val="24"/>
          <w:u w:val="single"/>
        </w:rPr>
      </w:pPr>
      <w:r>
        <w:rPr>
          <w:rFonts w:ascii="Times New Roman" w:hAnsi="Times New Roman" w:cs="Times New Roman"/>
          <w:b/>
          <w:color w:val="auto"/>
          <w:sz w:val="24"/>
          <w:u w:val="single"/>
        </w:rPr>
        <w:t>SOP AND POS</w:t>
      </w:r>
      <w:r w:rsidR="00CC29A3" w:rsidRPr="004C49DF">
        <w:rPr>
          <w:rFonts w:ascii="Times New Roman" w:hAnsi="Times New Roman" w:cs="Times New Roman"/>
          <w:b/>
          <w:color w:val="auto"/>
          <w:sz w:val="24"/>
          <w:u w:val="single"/>
        </w:rPr>
        <w:t xml:space="preserve"> Boolean Expressions:</w:t>
      </w:r>
    </w:p>
    <w:p w14:paraId="50B173EF" w14:textId="660E435E" w:rsidR="00CC29A3" w:rsidRDefault="00CC29A3" w:rsidP="002C0C0F">
      <w:pPr>
        <w:spacing w:after="0" w:line="240" w:lineRule="auto"/>
        <w:ind w:right="4866"/>
        <w:rPr>
          <w:rFonts w:asciiTheme="majorBidi" w:hAnsiTheme="majorBidi" w:cstheme="majorBidi"/>
          <w:iCs/>
          <w:color w:val="auto"/>
        </w:rPr>
      </w:pPr>
    </w:p>
    <w:p w14:paraId="4C3B4CD5" w14:textId="7B34FD68" w:rsidR="00CC29A3" w:rsidRPr="006051DF" w:rsidRDefault="00CC29A3" w:rsidP="00D24C7F">
      <w:pPr>
        <w:pStyle w:val="ListParagraph"/>
        <w:numPr>
          <w:ilvl w:val="0"/>
          <w:numId w:val="7"/>
        </w:numPr>
        <w:spacing w:after="0" w:line="240" w:lineRule="auto"/>
        <w:ind w:right="4866"/>
        <w:rPr>
          <w:rFonts w:asciiTheme="majorBidi" w:hAnsiTheme="majorBidi" w:cstheme="majorBidi"/>
          <w:b/>
          <w:iCs/>
          <w:color w:val="auto"/>
          <w:u w:val="single"/>
        </w:rPr>
      </w:pPr>
      <w:r w:rsidRPr="006051DF">
        <w:rPr>
          <w:rFonts w:asciiTheme="majorBidi" w:hAnsiTheme="majorBidi" w:cstheme="majorBidi"/>
          <w:b/>
          <w:iCs/>
          <w:color w:val="auto"/>
          <w:u w:val="single"/>
        </w:rPr>
        <w:t>The Sum-of-Products (SOP) Form:</w:t>
      </w:r>
    </w:p>
    <w:p w14:paraId="26B58B84" w14:textId="77777777" w:rsidR="00CC29A3" w:rsidRDefault="00CC29A3" w:rsidP="002C0C0F">
      <w:pPr>
        <w:spacing w:after="0" w:line="240" w:lineRule="auto"/>
        <w:ind w:right="4866"/>
        <w:rPr>
          <w:rFonts w:asciiTheme="majorBidi" w:hAnsiTheme="majorBidi" w:cstheme="majorBidi"/>
          <w:iCs/>
          <w:color w:val="auto"/>
        </w:rPr>
      </w:pPr>
    </w:p>
    <w:p w14:paraId="0DC1394D" w14:textId="27B2D260" w:rsidR="00CC29A3" w:rsidRPr="004C49DF" w:rsidRDefault="00CC29A3" w:rsidP="004C49DF">
      <w:pPr>
        <w:pStyle w:val="BodyText"/>
        <w:jc w:val="both"/>
        <w:rPr>
          <w:sz w:val="22"/>
          <w:szCs w:val="22"/>
        </w:rPr>
      </w:pPr>
      <w:r w:rsidRPr="004C49DF">
        <w:rPr>
          <w:sz w:val="22"/>
          <w:szCs w:val="22"/>
        </w:rPr>
        <w:t>When two or more product</w:t>
      </w:r>
      <w:r w:rsidR="004C49DF" w:rsidRPr="004C49DF">
        <w:rPr>
          <w:sz w:val="22"/>
          <w:szCs w:val="22"/>
        </w:rPr>
        <w:t xml:space="preserve"> </w:t>
      </w:r>
      <w:r w:rsidRPr="004C49DF">
        <w:rPr>
          <w:sz w:val="22"/>
          <w:szCs w:val="22"/>
        </w:rPr>
        <w:t>terms are summed by Boolean addition</w:t>
      </w:r>
      <w:r w:rsidR="004C49DF" w:rsidRPr="004C49DF">
        <w:rPr>
          <w:sz w:val="22"/>
          <w:szCs w:val="22"/>
        </w:rPr>
        <w:t>, the resulting expression is a sum-of-products (SOP).</w:t>
      </w:r>
    </w:p>
    <w:p w14:paraId="123D697F" w14:textId="3B81A725" w:rsidR="004C49DF" w:rsidRDefault="004C49DF" w:rsidP="004C49DF">
      <w:pPr>
        <w:pStyle w:val="BodyText"/>
      </w:pPr>
    </w:p>
    <w:p w14:paraId="77F61CCA" w14:textId="2CFCCB5A" w:rsidR="004C49DF" w:rsidRPr="006051DF" w:rsidRDefault="004C49DF" w:rsidP="004C49DF">
      <w:pPr>
        <w:pStyle w:val="BodyText"/>
        <w:rPr>
          <w:sz w:val="20"/>
          <w:szCs w:val="20"/>
        </w:rPr>
      </w:pPr>
      <w:r w:rsidRPr="006051DF">
        <w:rPr>
          <w:sz w:val="20"/>
          <w:szCs w:val="20"/>
        </w:rPr>
        <w:t>Examples</w:t>
      </w:r>
      <w:r w:rsidR="007332A6">
        <w:rPr>
          <w:sz w:val="20"/>
          <w:szCs w:val="20"/>
        </w:rPr>
        <w:t xml:space="preserve"> 01</w:t>
      </w:r>
      <w:r w:rsidRPr="006051DF">
        <w:rPr>
          <w:sz w:val="20"/>
          <w:szCs w:val="20"/>
        </w:rPr>
        <w:t>:</w:t>
      </w:r>
    </w:p>
    <w:p w14:paraId="48BFFFC9" w14:textId="77777777" w:rsidR="00CC29A3" w:rsidRPr="006051DF" w:rsidRDefault="00CC29A3" w:rsidP="00CC29A3">
      <w:pPr>
        <w:spacing w:after="0" w:line="240" w:lineRule="auto"/>
        <w:ind w:right="4866"/>
        <w:rPr>
          <w:rFonts w:asciiTheme="majorBidi" w:hAnsiTheme="majorBidi" w:cstheme="majorBidi"/>
          <w:iCs/>
          <w:color w:val="auto"/>
        </w:rPr>
      </w:pPr>
    </w:p>
    <w:p w14:paraId="08C4A06F" w14:textId="77777777" w:rsidR="00CC29A3" w:rsidRPr="006051DF" w:rsidRDefault="00CC29A3" w:rsidP="00D24C7F">
      <w:pPr>
        <w:pStyle w:val="ListParagraph"/>
        <w:numPr>
          <w:ilvl w:val="0"/>
          <w:numId w:val="6"/>
        </w:numPr>
        <w:spacing w:after="0" w:line="240" w:lineRule="auto"/>
        <w:ind w:right="4866"/>
        <w:rPr>
          <w:rFonts w:asciiTheme="majorBidi" w:hAnsiTheme="majorBidi" w:cstheme="majorBidi"/>
          <w:iCs/>
          <w:color w:val="auto"/>
        </w:rPr>
      </w:pPr>
      <w:r w:rsidRPr="006051DF">
        <w:rPr>
          <w:rFonts w:asciiTheme="majorBidi" w:hAnsiTheme="majorBidi" w:cstheme="majorBidi"/>
          <w:iCs/>
          <w:color w:val="auto"/>
        </w:rPr>
        <w:t>AB + ABC</w:t>
      </w:r>
    </w:p>
    <w:p w14:paraId="7A4B70B4" w14:textId="77777777" w:rsidR="00CC29A3" w:rsidRPr="006051DF" w:rsidRDefault="00CC29A3" w:rsidP="00D24C7F">
      <w:pPr>
        <w:pStyle w:val="ListParagraph"/>
        <w:numPr>
          <w:ilvl w:val="0"/>
          <w:numId w:val="6"/>
        </w:numPr>
        <w:spacing w:after="0" w:line="240" w:lineRule="auto"/>
        <w:ind w:right="4866"/>
        <w:rPr>
          <w:rFonts w:asciiTheme="majorBidi" w:hAnsiTheme="majorBidi" w:cstheme="majorBidi"/>
          <w:iCs/>
          <w:color w:val="auto"/>
        </w:rPr>
      </w:pPr>
      <w:r w:rsidRPr="006051DF">
        <w:rPr>
          <w:rFonts w:asciiTheme="majorBidi" w:hAnsiTheme="majorBidi" w:cstheme="majorBidi"/>
          <w:iCs/>
          <w:color w:val="auto"/>
        </w:rPr>
        <w:t>ABC + CDE + BCD</w:t>
      </w:r>
    </w:p>
    <w:p w14:paraId="20242FFB" w14:textId="2D96A5AC" w:rsidR="00CC29A3" w:rsidRPr="006051DF" w:rsidRDefault="00CC29A3" w:rsidP="00D24C7F">
      <w:pPr>
        <w:pStyle w:val="ListParagraph"/>
        <w:numPr>
          <w:ilvl w:val="0"/>
          <w:numId w:val="6"/>
        </w:numPr>
        <w:spacing w:after="0" w:line="240" w:lineRule="auto"/>
        <w:ind w:right="4866"/>
        <w:rPr>
          <w:rFonts w:asciiTheme="majorBidi" w:hAnsiTheme="majorBidi" w:cstheme="majorBidi"/>
          <w:iCs/>
          <w:color w:val="auto"/>
        </w:rPr>
      </w:pPr>
      <w:r w:rsidRPr="006051DF">
        <w:rPr>
          <w:rFonts w:asciiTheme="majorBidi" w:hAnsiTheme="majorBidi" w:cstheme="majorBidi"/>
          <w:iCs/>
          <w:color w:val="auto"/>
        </w:rPr>
        <w:t>AB + ABC + AC</w:t>
      </w:r>
    </w:p>
    <w:p w14:paraId="075E7814" w14:textId="681B7F11" w:rsidR="004C49DF" w:rsidRDefault="004C49DF" w:rsidP="00CC29A3">
      <w:pPr>
        <w:spacing w:after="0" w:line="240" w:lineRule="auto"/>
        <w:ind w:right="4866"/>
        <w:rPr>
          <w:rFonts w:asciiTheme="majorBidi" w:hAnsiTheme="majorBidi" w:cstheme="majorBidi"/>
          <w:iCs/>
          <w:color w:val="auto"/>
        </w:rPr>
      </w:pPr>
    </w:p>
    <w:p w14:paraId="01E6A950" w14:textId="0061986C" w:rsidR="004C49DF" w:rsidRPr="006051DF" w:rsidRDefault="004C49DF" w:rsidP="00D24C7F">
      <w:pPr>
        <w:pStyle w:val="ListParagraph"/>
        <w:numPr>
          <w:ilvl w:val="0"/>
          <w:numId w:val="7"/>
        </w:numPr>
        <w:spacing w:after="0" w:line="240" w:lineRule="auto"/>
        <w:ind w:right="4866"/>
        <w:rPr>
          <w:rFonts w:asciiTheme="majorBidi" w:hAnsiTheme="majorBidi" w:cstheme="majorBidi"/>
          <w:b/>
          <w:iCs/>
          <w:color w:val="auto"/>
          <w:u w:val="single"/>
        </w:rPr>
      </w:pPr>
      <w:r w:rsidRPr="006051DF">
        <w:rPr>
          <w:rFonts w:asciiTheme="majorBidi" w:hAnsiTheme="majorBidi" w:cstheme="majorBidi"/>
          <w:b/>
          <w:iCs/>
          <w:color w:val="auto"/>
          <w:u w:val="single"/>
        </w:rPr>
        <w:t>The Product-of-Sums (POS) Form:</w:t>
      </w:r>
    </w:p>
    <w:p w14:paraId="38E45DD2" w14:textId="598EB833" w:rsidR="004C49DF" w:rsidRDefault="004C49DF" w:rsidP="00CC29A3">
      <w:pPr>
        <w:spacing w:after="0" w:line="240" w:lineRule="auto"/>
        <w:ind w:right="4866"/>
        <w:rPr>
          <w:rFonts w:asciiTheme="majorBidi" w:hAnsiTheme="majorBidi" w:cstheme="majorBidi"/>
          <w:iCs/>
          <w:color w:val="auto"/>
          <w:u w:val="single"/>
        </w:rPr>
      </w:pPr>
    </w:p>
    <w:p w14:paraId="139CA755" w14:textId="6D0BDE35" w:rsidR="004C49DF" w:rsidRPr="006051DF" w:rsidRDefault="004C49DF" w:rsidP="004C49DF">
      <w:pPr>
        <w:pStyle w:val="BodyText"/>
        <w:jc w:val="both"/>
        <w:rPr>
          <w:sz w:val="22"/>
          <w:szCs w:val="22"/>
        </w:rPr>
      </w:pPr>
      <w:r w:rsidRPr="006051DF">
        <w:rPr>
          <w:sz w:val="22"/>
          <w:szCs w:val="22"/>
        </w:rPr>
        <w:t xml:space="preserve">When two or more sum terms are multiplied, the resulting expression is a product-of-sums (POS). </w:t>
      </w:r>
    </w:p>
    <w:p w14:paraId="28DFE4E7" w14:textId="77777777" w:rsidR="004C49DF" w:rsidRDefault="004C49DF" w:rsidP="004C49DF">
      <w:pPr>
        <w:pStyle w:val="BodyText"/>
      </w:pPr>
    </w:p>
    <w:p w14:paraId="7BED39F0" w14:textId="79120054" w:rsidR="004C49DF" w:rsidRPr="006051DF" w:rsidRDefault="004C49DF" w:rsidP="004C49DF">
      <w:pPr>
        <w:pStyle w:val="BodyText"/>
        <w:rPr>
          <w:sz w:val="20"/>
          <w:szCs w:val="20"/>
        </w:rPr>
      </w:pPr>
      <w:r w:rsidRPr="006051DF">
        <w:rPr>
          <w:sz w:val="20"/>
          <w:szCs w:val="20"/>
        </w:rPr>
        <w:t>Examples</w:t>
      </w:r>
      <w:r w:rsidR="007332A6">
        <w:rPr>
          <w:sz w:val="20"/>
          <w:szCs w:val="20"/>
        </w:rPr>
        <w:t xml:space="preserve"> 02</w:t>
      </w:r>
      <w:r w:rsidRPr="006051DF">
        <w:rPr>
          <w:sz w:val="20"/>
          <w:szCs w:val="20"/>
        </w:rPr>
        <w:t>:</w:t>
      </w:r>
    </w:p>
    <w:p w14:paraId="7BCC3461" w14:textId="77777777" w:rsidR="004C49DF" w:rsidRPr="006051DF" w:rsidRDefault="004C49DF" w:rsidP="006051DF">
      <w:pPr>
        <w:pStyle w:val="BodyText"/>
        <w:rPr>
          <w:sz w:val="20"/>
          <w:szCs w:val="20"/>
        </w:rPr>
      </w:pPr>
    </w:p>
    <w:p w14:paraId="64026409" w14:textId="77777777" w:rsidR="004C49DF" w:rsidRPr="006051DF" w:rsidRDefault="004C49DF" w:rsidP="00D24C7F">
      <w:pPr>
        <w:pStyle w:val="BodyText"/>
        <w:numPr>
          <w:ilvl w:val="0"/>
          <w:numId w:val="8"/>
        </w:numPr>
        <w:rPr>
          <w:sz w:val="20"/>
          <w:szCs w:val="20"/>
        </w:rPr>
      </w:pPr>
      <w:r w:rsidRPr="006051DF">
        <w:rPr>
          <w:sz w:val="20"/>
          <w:szCs w:val="20"/>
        </w:rPr>
        <w:t>(A + B)(A + B + C)</w:t>
      </w:r>
    </w:p>
    <w:p w14:paraId="4AC499FD" w14:textId="77777777" w:rsidR="004C49DF" w:rsidRPr="006051DF" w:rsidRDefault="004C49DF" w:rsidP="00D24C7F">
      <w:pPr>
        <w:pStyle w:val="BodyText"/>
        <w:numPr>
          <w:ilvl w:val="0"/>
          <w:numId w:val="8"/>
        </w:numPr>
        <w:rPr>
          <w:sz w:val="20"/>
          <w:szCs w:val="20"/>
        </w:rPr>
      </w:pPr>
      <w:r w:rsidRPr="006051DF">
        <w:rPr>
          <w:sz w:val="20"/>
          <w:szCs w:val="20"/>
        </w:rPr>
        <w:t>(A + B + C)(C + D + E)(B + C + D)</w:t>
      </w:r>
    </w:p>
    <w:p w14:paraId="533D6307" w14:textId="73546E40" w:rsidR="004C49DF" w:rsidRPr="006051DF" w:rsidRDefault="004C49DF" w:rsidP="00D24C7F">
      <w:pPr>
        <w:pStyle w:val="BodyText"/>
        <w:numPr>
          <w:ilvl w:val="0"/>
          <w:numId w:val="8"/>
        </w:numPr>
        <w:rPr>
          <w:sz w:val="20"/>
          <w:szCs w:val="20"/>
        </w:rPr>
      </w:pPr>
      <w:r w:rsidRPr="006051DF">
        <w:rPr>
          <w:sz w:val="20"/>
          <w:szCs w:val="20"/>
        </w:rPr>
        <w:t>(A + B)(A + B + C)(A + C)</w:t>
      </w:r>
    </w:p>
    <w:p w14:paraId="01F2C6C7" w14:textId="77777777" w:rsidR="004C49DF" w:rsidRDefault="004C49DF" w:rsidP="00CC29A3">
      <w:pPr>
        <w:spacing w:after="0" w:line="240" w:lineRule="auto"/>
        <w:ind w:right="4866"/>
        <w:rPr>
          <w:rFonts w:asciiTheme="majorBidi" w:hAnsiTheme="majorBidi" w:cstheme="majorBidi"/>
          <w:iCs/>
          <w:color w:val="auto"/>
        </w:rPr>
      </w:pPr>
    </w:p>
    <w:p w14:paraId="085C8370" w14:textId="2BA9411A" w:rsidR="006051DF" w:rsidRPr="006051DF" w:rsidRDefault="006051DF" w:rsidP="006051DF">
      <w:pPr>
        <w:spacing w:after="0" w:line="240" w:lineRule="auto"/>
        <w:ind w:right="4866"/>
        <w:rPr>
          <w:rFonts w:ascii="Times New Roman" w:hAnsi="Times New Roman" w:cs="Times New Roman"/>
          <w:b/>
          <w:color w:val="auto"/>
          <w:sz w:val="24"/>
          <w:u w:val="single"/>
        </w:rPr>
      </w:pPr>
      <w:r w:rsidRPr="006051DF">
        <w:rPr>
          <w:rFonts w:ascii="Times New Roman" w:hAnsi="Times New Roman" w:cs="Times New Roman"/>
          <w:b/>
          <w:color w:val="auto"/>
          <w:sz w:val="24"/>
          <w:u w:val="single"/>
        </w:rPr>
        <w:t>Domain of a Boolean Expression</w:t>
      </w:r>
      <w:r>
        <w:rPr>
          <w:rFonts w:ascii="Times New Roman" w:hAnsi="Times New Roman" w:cs="Times New Roman"/>
          <w:b/>
          <w:color w:val="auto"/>
          <w:sz w:val="24"/>
          <w:u w:val="single"/>
        </w:rPr>
        <w:t>:</w:t>
      </w:r>
    </w:p>
    <w:p w14:paraId="31154F7A" w14:textId="34F3164A" w:rsidR="00CC29A3" w:rsidRDefault="006051DF" w:rsidP="006051DF">
      <w:pPr>
        <w:pStyle w:val="BodyText"/>
        <w:jc w:val="both"/>
        <w:rPr>
          <w:sz w:val="22"/>
          <w:szCs w:val="22"/>
        </w:rPr>
      </w:pPr>
      <w:r w:rsidRPr="006051DF">
        <w:rPr>
          <w:sz w:val="22"/>
          <w:szCs w:val="22"/>
        </w:rPr>
        <w:t>The domain of a general Boolean expression is the set of var</w:t>
      </w:r>
      <w:r>
        <w:rPr>
          <w:sz w:val="22"/>
          <w:szCs w:val="22"/>
        </w:rPr>
        <w:t>iables contained in the expres</w:t>
      </w:r>
      <w:r w:rsidRPr="006051DF">
        <w:rPr>
          <w:sz w:val="22"/>
          <w:szCs w:val="22"/>
        </w:rPr>
        <w:t>sion in either complemented or uncomplemented form.</w:t>
      </w:r>
      <w:r>
        <w:rPr>
          <w:sz w:val="22"/>
          <w:szCs w:val="22"/>
        </w:rPr>
        <w:t xml:space="preserve"> For example, the domain of the </w:t>
      </w:r>
      <w:r w:rsidRPr="006051DF">
        <w:rPr>
          <w:sz w:val="22"/>
          <w:szCs w:val="22"/>
        </w:rPr>
        <w:t>expression AB + ABC is the set of variables A, B, C a</w:t>
      </w:r>
      <w:r>
        <w:rPr>
          <w:sz w:val="22"/>
          <w:szCs w:val="22"/>
        </w:rPr>
        <w:t xml:space="preserve">nd the domain of the expression </w:t>
      </w:r>
      <w:r w:rsidRPr="006051DF">
        <w:rPr>
          <w:sz w:val="22"/>
          <w:szCs w:val="22"/>
        </w:rPr>
        <w:t>ABC + CDE + BCD is the set of variables A, B, C, D, E.</w:t>
      </w:r>
    </w:p>
    <w:p w14:paraId="6CAAE3B4" w14:textId="18832120" w:rsidR="006051DF" w:rsidRDefault="006051DF" w:rsidP="006051DF">
      <w:pPr>
        <w:pStyle w:val="BodyText"/>
        <w:jc w:val="both"/>
        <w:rPr>
          <w:sz w:val="22"/>
          <w:szCs w:val="22"/>
        </w:rPr>
      </w:pPr>
    </w:p>
    <w:p w14:paraId="799A792D" w14:textId="7D54101A" w:rsidR="006051DF" w:rsidRDefault="006051DF" w:rsidP="006051DF">
      <w:pPr>
        <w:spacing w:after="0" w:line="240" w:lineRule="auto"/>
        <w:ind w:right="4866"/>
        <w:rPr>
          <w:rFonts w:ascii="Times New Roman" w:hAnsi="Times New Roman" w:cs="Times New Roman"/>
          <w:b/>
          <w:color w:val="auto"/>
          <w:sz w:val="24"/>
          <w:u w:val="single"/>
        </w:rPr>
      </w:pPr>
      <w:r w:rsidRPr="006051DF">
        <w:rPr>
          <w:rFonts w:ascii="Times New Roman" w:hAnsi="Times New Roman" w:cs="Times New Roman"/>
          <w:b/>
          <w:color w:val="auto"/>
          <w:sz w:val="24"/>
          <w:u w:val="single"/>
        </w:rPr>
        <w:t>Standard Forms of Boolean Expressions</w:t>
      </w:r>
      <w:r>
        <w:rPr>
          <w:rFonts w:ascii="Times New Roman" w:hAnsi="Times New Roman" w:cs="Times New Roman"/>
          <w:b/>
          <w:color w:val="auto"/>
          <w:sz w:val="24"/>
          <w:u w:val="single"/>
        </w:rPr>
        <w:t>:</w:t>
      </w:r>
    </w:p>
    <w:p w14:paraId="1CFAB3DA" w14:textId="5AEE648E" w:rsidR="006051DF" w:rsidRDefault="006051DF" w:rsidP="006051DF">
      <w:pPr>
        <w:spacing w:after="0" w:line="240" w:lineRule="auto"/>
        <w:ind w:right="4866"/>
        <w:rPr>
          <w:rFonts w:ascii="Times New Roman" w:hAnsi="Times New Roman" w:cs="Times New Roman"/>
          <w:b/>
          <w:color w:val="auto"/>
          <w:sz w:val="24"/>
          <w:u w:val="single"/>
        </w:rPr>
      </w:pPr>
    </w:p>
    <w:p w14:paraId="06949161" w14:textId="5DD27CCB" w:rsidR="006051DF" w:rsidRPr="004A7713" w:rsidRDefault="006051DF" w:rsidP="00D24C7F">
      <w:pPr>
        <w:pStyle w:val="ListParagraph"/>
        <w:numPr>
          <w:ilvl w:val="0"/>
          <w:numId w:val="9"/>
        </w:numPr>
        <w:spacing w:after="0" w:line="240" w:lineRule="auto"/>
        <w:ind w:right="4866"/>
        <w:rPr>
          <w:rFonts w:ascii="Times New Roman" w:hAnsi="Times New Roman" w:cs="Times New Roman"/>
          <w:b/>
          <w:color w:val="auto"/>
          <w:sz w:val="22"/>
          <w:szCs w:val="22"/>
          <w:u w:val="single"/>
        </w:rPr>
      </w:pPr>
      <w:r w:rsidRPr="004A7713">
        <w:rPr>
          <w:rFonts w:ascii="Times New Roman" w:hAnsi="Times New Roman" w:cs="Times New Roman"/>
          <w:b/>
          <w:color w:val="auto"/>
          <w:sz w:val="22"/>
          <w:szCs w:val="22"/>
          <w:u w:val="single"/>
        </w:rPr>
        <w:t>The Standard SOP Form:</w:t>
      </w:r>
    </w:p>
    <w:p w14:paraId="0BEB41D2" w14:textId="77777777" w:rsidR="006051DF" w:rsidRDefault="006051DF" w:rsidP="006051DF">
      <w:pPr>
        <w:spacing w:after="0" w:line="240" w:lineRule="auto"/>
        <w:ind w:right="4866"/>
        <w:rPr>
          <w:rFonts w:ascii="Times New Roman" w:hAnsi="Times New Roman" w:cs="Times New Roman"/>
          <w:b/>
          <w:color w:val="auto"/>
          <w:sz w:val="24"/>
          <w:u w:val="single"/>
        </w:rPr>
      </w:pPr>
    </w:p>
    <w:p w14:paraId="51B65E46" w14:textId="259BA40A" w:rsidR="00E45E6E" w:rsidRDefault="006051DF" w:rsidP="006051DF">
      <w:pPr>
        <w:pStyle w:val="BodyText"/>
        <w:jc w:val="both"/>
      </w:pPr>
      <w:r w:rsidRPr="006051DF">
        <w:t>A standard SOP exp</w:t>
      </w:r>
      <w:r>
        <w:t xml:space="preserve">ression is one in which all the </w:t>
      </w:r>
      <w:r w:rsidRPr="006051DF">
        <w:t>va</w:t>
      </w:r>
      <w:r>
        <w:t xml:space="preserve">riables in the domain appear in </w:t>
      </w:r>
      <w:r w:rsidRPr="006051DF">
        <w:t>each product term in the expression.</w:t>
      </w:r>
      <w:r w:rsidR="00E45E6E">
        <w:t xml:space="preserve"> We can convert any Non-standard SOP expression to a standard SOP by following the steps below:</w:t>
      </w:r>
    </w:p>
    <w:p w14:paraId="5EF0D558" w14:textId="77777777" w:rsidR="00E45E6E" w:rsidRDefault="00E45E6E" w:rsidP="006051DF">
      <w:pPr>
        <w:pStyle w:val="BodyText"/>
        <w:jc w:val="both"/>
      </w:pPr>
    </w:p>
    <w:p w14:paraId="1A09A529" w14:textId="77777777" w:rsidR="00E45E6E" w:rsidRDefault="00E45E6E" w:rsidP="00E45E6E">
      <w:pPr>
        <w:pStyle w:val="BodyText"/>
        <w:jc w:val="both"/>
      </w:pPr>
      <w:r>
        <w:t>Step 1: Multiply each nonstandard product term by a term made up of the sum of a</w:t>
      </w:r>
    </w:p>
    <w:p w14:paraId="7F11E76A" w14:textId="77777777" w:rsidR="00E45E6E" w:rsidRDefault="00E45E6E" w:rsidP="00E45E6E">
      <w:pPr>
        <w:pStyle w:val="BodyText"/>
        <w:jc w:val="both"/>
      </w:pPr>
      <w:r>
        <w:t>missing variable and its complement. This results in two product terms. As you</w:t>
      </w:r>
    </w:p>
    <w:p w14:paraId="33BD7F18" w14:textId="286DBFFE" w:rsidR="006051DF" w:rsidRDefault="00E45E6E" w:rsidP="00E45E6E">
      <w:pPr>
        <w:pStyle w:val="BodyText"/>
        <w:jc w:val="both"/>
      </w:pPr>
      <w:r>
        <w:t xml:space="preserve">know, you can multiply anything by 1 without changing its value. </w:t>
      </w:r>
    </w:p>
    <w:p w14:paraId="156B2B3F" w14:textId="192DB52E" w:rsidR="00E45E6E" w:rsidRDefault="00E45E6E" w:rsidP="00E45E6E">
      <w:pPr>
        <w:pStyle w:val="BodyText"/>
        <w:jc w:val="both"/>
      </w:pPr>
    </w:p>
    <w:p w14:paraId="414A9161" w14:textId="77777777" w:rsidR="00E45E6E" w:rsidRDefault="00E45E6E" w:rsidP="00E45E6E">
      <w:pPr>
        <w:pStyle w:val="BodyText"/>
        <w:jc w:val="both"/>
      </w:pPr>
      <w:r>
        <w:t>Step 2: Repeat Step 1 until all resulting product terms contain all variables in the</w:t>
      </w:r>
    </w:p>
    <w:p w14:paraId="64B8177F" w14:textId="77777777" w:rsidR="00E45E6E" w:rsidRDefault="00E45E6E" w:rsidP="00E45E6E">
      <w:pPr>
        <w:pStyle w:val="BodyText"/>
        <w:jc w:val="both"/>
      </w:pPr>
      <w:r>
        <w:t>domain in either complemented or uncomplemented form. In converting a</w:t>
      </w:r>
    </w:p>
    <w:p w14:paraId="056A3F9A" w14:textId="77777777" w:rsidR="00E45E6E" w:rsidRDefault="00E45E6E" w:rsidP="00E45E6E">
      <w:pPr>
        <w:pStyle w:val="BodyText"/>
        <w:jc w:val="both"/>
      </w:pPr>
      <w:r>
        <w:t>product term to standard form, the number of product terms is doubled for each</w:t>
      </w:r>
    </w:p>
    <w:p w14:paraId="2B215EDD" w14:textId="0C4CFD90" w:rsidR="00E45E6E" w:rsidRDefault="00E45E6E" w:rsidP="00E45E6E">
      <w:pPr>
        <w:pStyle w:val="BodyText"/>
        <w:jc w:val="both"/>
      </w:pPr>
      <w:r>
        <w:t>missing variable.</w:t>
      </w:r>
    </w:p>
    <w:p w14:paraId="00A84686" w14:textId="179B45E4" w:rsidR="00E45E6E" w:rsidRDefault="00E45E6E" w:rsidP="00E45E6E">
      <w:pPr>
        <w:pStyle w:val="BodyText"/>
        <w:jc w:val="both"/>
      </w:pPr>
    </w:p>
    <w:p w14:paraId="3AD4EDBB" w14:textId="42A37F0A" w:rsidR="00E45E6E" w:rsidRPr="004A7713" w:rsidRDefault="00E45E6E" w:rsidP="00E45E6E">
      <w:pPr>
        <w:pStyle w:val="BodyText"/>
        <w:jc w:val="both"/>
        <w:rPr>
          <w:b/>
          <w:u w:val="single"/>
        </w:rPr>
      </w:pPr>
      <w:r w:rsidRPr="004A7713">
        <w:rPr>
          <w:b/>
          <w:u w:val="single"/>
        </w:rPr>
        <w:t>Example</w:t>
      </w:r>
      <w:r w:rsidR="007332A6">
        <w:rPr>
          <w:b/>
          <w:u w:val="single"/>
        </w:rPr>
        <w:t xml:space="preserve"> 03</w:t>
      </w:r>
      <w:r w:rsidRPr="004A7713">
        <w:rPr>
          <w:b/>
          <w:u w:val="single"/>
        </w:rPr>
        <w:t>:</w:t>
      </w:r>
    </w:p>
    <w:p w14:paraId="528B83E4" w14:textId="030E08B8" w:rsidR="00E45E6E" w:rsidRDefault="00E45E6E" w:rsidP="00E45E6E">
      <w:pPr>
        <w:pStyle w:val="BodyText"/>
        <w:jc w:val="both"/>
      </w:pPr>
      <w:r>
        <w:rPr>
          <w:noProof/>
          <w:lang w:bidi="ar-SA"/>
        </w:rPr>
        <w:lastRenderedPageBreak/>
        <w:drawing>
          <wp:inline distT="0" distB="0" distL="0" distR="0" wp14:anchorId="78D30E1D" wp14:editId="08175BCC">
            <wp:extent cx="5829993" cy="289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0094" cy="2902460"/>
                    </a:xfrm>
                    <a:prstGeom prst="rect">
                      <a:avLst/>
                    </a:prstGeom>
                  </pic:spPr>
                </pic:pic>
              </a:graphicData>
            </a:graphic>
          </wp:inline>
        </w:drawing>
      </w:r>
    </w:p>
    <w:p w14:paraId="4C7123E7" w14:textId="3D8DC526" w:rsidR="00E45E6E" w:rsidRPr="004A7713" w:rsidRDefault="00E45E6E" w:rsidP="00D24C7F">
      <w:pPr>
        <w:pStyle w:val="ListParagraph"/>
        <w:numPr>
          <w:ilvl w:val="0"/>
          <w:numId w:val="9"/>
        </w:numPr>
        <w:spacing w:after="0" w:line="240" w:lineRule="auto"/>
        <w:ind w:right="4866"/>
        <w:rPr>
          <w:rFonts w:ascii="Times New Roman" w:hAnsi="Times New Roman" w:cs="Times New Roman"/>
          <w:b/>
          <w:color w:val="auto"/>
          <w:sz w:val="22"/>
          <w:szCs w:val="22"/>
          <w:u w:val="single"/>
        </w:rPr>
      </w:pPr>
      <w:r w:rsidRPr="004A7713">
        <w:rPr>
          <w:rFonts w:ascii="Times New Roman" w:hAnsi="Times New Roman" w:cs="Times New Roman"/>
          <w:b/>
          <w:color w:val="auto"/>
          <w:sz w:val="22"/>
          <w:szCs w:val="22"/>
          <w:u w:val="single"/>
        </w:rPr>
        <w:t>The Standard POS Form</w:t>
      </w:r>
    </w:p>
    <w:p w14:paraId="2A5572A2" w14:textId="74397247" w:rsidR="006051DF" w:rsidRDefault="006051DF" w:rsidP="006051DF">
      <w:pPr>
        <w:spacing w:after="0" w:line="240" w:lineRule="auto"/>
        <w:ind w:right="4866"/>
        <w:rPr>
          <w:rFonts w:asciiTheme="majorBidi" w:hAnsiTheme="majorBidi" w:cstheme="majorBidi"/>
          <w:b/>
          <w:color w:val="auto"/>
          <w:sz w:val="24"/>
          <w:u w:val="thick"/>
        </w:rPr>
      </w:pPr>
    </w:p>
    <w:p w14:paraId="6FCE402A" w14:textId="16E2EB74" w:rsidR="00E45E6E" w:rsidRDefault="00E45E6E" w:rsidP="00E45E6E">
      <w:pPr>
        <w:pStyle w:val="BodyText"/>
        <w:jc w:val="both"/>
      </w:pPr>
      <w:r w:rsidRPr="00E45E6E">
        <w:t>A standard POS expression is one in which all the variables in the domain appear in</w:t>
      </w:r>
      <w:r>
        <w:t xml:space="preserve"> </w:t>
      </w:r>
      <w:r w:rsidRPr="00E45E6E">
        <w:t>each sum term in the expression.</w:t>
      </w:r>
      <w:r>
        <w:t xml:space="preserve"> We can convert any Non-standard POS expression to a standard POS by following the steps below:</w:t>
      </w:r>
    </w:p>
    <w:p w14:paraId="1A6F6F4D" w14:textId="77777777" w:rsidR="00E45E6E" w:rsidRDefault="00E45E6E" w:rsidP="00E45E6E">
      <w:pPr>
        <w:pStyle w:val="BodyText"/>
        <w:jc w:val="both"/>
      </w:pPr>
    </w:p>
    <w:p w14:paraId="7AAD4113" w14:textId="77777777" w:rsidR="00E45E6E" w:rsidRDefault="00E45E6E" w:rsidP="00E45E6E">
      <w:pPr>
        <w:pStyle w:val="BodyText"/>
        <w:jc w:val="both"/>
      </w:pPr>
      <w:r>
        <w:t>Step 1: Add to each nonstandard product term a term made up of the product of the</w:t>
      </w:r>
    </w:p>
    <w:p w14:paraId="63A666AB" w14:textId="77777777" w:rsidR="00E45E6E" w:rsidRDefault="00E45E6E" w:rsidP="00E45E6E">
      <w:pPr>
        <w:pStyle w:val="BodyText"/>
        <w:jc w:val="both"/>
      </w:pPr>
      <w:r>
        <w:t>missing variable and its complement. This results in two sum terms. As you</w:t>
      </w:r>
    </w:p>
    <w:p w14:paraId="01BD9633" w14:textId="4A300F78" w:rsidR="00E45E6E" w:rsidRDefault="00E45E6E" w:rsidP="00E45E6E">
      <w:pPr>
        <w:pStyle w:val="BodyText"/>
        <w:jc w:val="both"/>
      </w:pPr>
      <w:r>
        <w:t>know, you can add 0 to anything without changing its value.</w:t>
      </w:r>
    </w:p>
    <w:p w14:paraId="30CE546C" w14:textId="77777777" w:rsidR="00E45E6E" w:rsidRDefault="00E45E6E" w:rsidP="00E45E6E">
      <w:pPr>
        <w:pStyle w:val="BodyText"/>
        <w:jc w:val="both"/>
      </w:pPr>
    </w:p>
    <w:p w14:paraId="6137E177" w14:textId="61A50FE9" w:rsidR="00E45E6E" w:rsidRDefault="00E45E6E" w:rsidP="00E45E6E">
      <w:pPr>
        <w:pStyle w:val="BodyText"/>
        <w:jc w:val="both"/>
      </w:pPr>
      <w:r>
        <w:t>Step 2: Apply rule: A + BC = (A + B)(A + C)</w:t>
      </w:r>
    </w:p>
    <w:p w14:paraId="35B6B1C0" w14:textId="77777777" w:rsidR="00E45E6E" w:rsidRDefault="00E45E6E" w:rsidP="00E45E6E">
      <w:pPr>
        <w:pStyle w:val="BodyText"/>
        <w:jc w:val="both"/>
      </w:pPr>
    </w:p>
    <w:p w14:paraId="37D18240" w14:textId="77777777" w:rsidR="00E45E6E" w:rsidRDefault="00E45E6E" w:rsidP="00E45E6E">
      <w:pPr>
        <w:pStyle w:val="BodyText"/>
        <w:jc w:val="both"/>
      </w:pPr>
      <w:r>
        <w:t>Step 3: Repeat Step 1 until all resulting sum terms contain all variables in the domain</w:t>
      </w:r>
    </w:p>
    <w:p w14:paraId="5AE1F57E" w14:textId="7B7EB0EE" w:rsidR="00E45E6E" w:rsidRPr="00E45E6E" w:rsidRDefault="00E45E6E" w:rsidP="00E45E6E">
      <w:pPr>
        <w:pStyle w:val="BodyText"/>
        <w:jc w:val="both"/>
      </w:pPr>
      <w:r>
        <w:t>in either complemented or uncomplemented form.</w:t>
      </w:r>
    </w:p>
    <w:p w14:paraId="375CBFAB" w14:textId="18D7B071" w:rsidR="00E45E6E" w:rsidRDefault="00E45E6E" w:rsidP="00E45E6E">
      <w:pPr>
        <w:spacing w:after="0" w:line="240" w:lineRule="auto"/>
        <w:ind w:right="4866"/>
        <w:rPr>
          <w:rFonts w:asciiTheme="majorBidi" w:hAnsiTheme="majorBidi" w:cstheme="majorBidi"/>
          <w:b/>
          <w:color w:val="auto"/>
          <w:sz w:val="24"/>
          <w:u w:val="thick"/>
        </w:rPr>
      </w:pPr>
    </w:p>
    <w:p w14:paraId="2598A1BD" w14:textId="154D8B76" w:rsidR="00E45E6E" w:rsidRDefault="00E45E6E" w:rsidP="00E45E6E">
      <w:pPr>
        <w:spacing w:after="0" w:line="240" w:lineRule="auto"/>
        <w:ind w:right="4866"/>
        <w:rPr>
          <w:rFonts w:asciiTheme="majorBidi" w:hAnsiTheme="majorBidi" w:cstheme="majorBidi"/>
          <w:b/>
          <w:color w:val="auto"/>
          <w:sz w:val="24"/>
          <w:u w:val="thick"/>
        </w:rPr>
      </w:pPr>
      <w:r>
        <w:rPr>
          <w:rFonts w:asciiTheme="majorBidi" w:hAnsiTheme="majorBidi" w:cstheme="majorBidi"/>
          <w:b/>
          <w:color w:val="auto"/>
          <w:sz w:val="24"/>
          <w:u w:val="thick"/>
        </w:rPr>
        <w:t>Example</w:t>
      </w:r>
      <w:r w:rsidR="007332A6">
        <w:rPr>
          <w:rFonts w:asciiTheme="majorBidi" w:hAnsiTheme="majorBidi" w:cstheme="majorBidi"/>
          <w:b/>
          <w:color w:val="auto"/>
          <w:sz w:val="24"/>
          <w:u w:val="thick"/>
        </w:rPr>
        <w:t xml:space="preserve"> 04</w:t>
      </w:r>
      <w:r>
        <w:rPr>
          <w:rFonts w:asciiTheme="majorBidi" w:hAnsiTheme="majorBidi" w:cstheme="majorBidi"/>
          <w:b/>
          <w:color w:val="auto"/>
          <w:sz w:val="24"/>
          <w:u w:val="thick"/>
        </w:rPr>
        <w:t>:</w:t>
      </w:r>
    </w:p>
    <w:p w14:paraId="280C7552" w14:textId="502389CA" w:rsidR="00E45E6E" w:rsidRDefault="00E45E6E" w:rsidP="00E45E6E">
      <w:pPr>
        <w:spacing w:after="0" w:line="240" w:lineRule="auto"/>
        <w:ind w:right="4866"/>
        <w:rPr>
          <w:rFonts w:asciiTheme="majorBidi" w:hAnsiTheme="majorBidi" w:cstheme="majorBidi"/>
          <w:b/>
          <w:color w:val="auto"/>
          <w:sz w:val="24"/>
          <w:u w:val="thick"/>
        </w:rPr>
      </w:pPr>
      <w:r>
        <w:rPr>
          <w:noProof/>
          <w:lang w:eastAsia="en-US" w:bidi="ar-SA"/>
        </w:rPr>
        <w:drawing>
          <wp:inline distT="0" distB="0" distL="0" distR="0" wp14:anchorId="7E69E1AC" wp14:editId="09DDF5B1">
            <wp:extent cx="6115050" cy="2284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2284730"/>
                    </a:xfrm>
                    <a:prstGeom prst="rect">
                      <a:avLst/>
                    </a:prstGeom>
                  </pic:spPr>
                </pic:pic>
              </a:graphicData>
            </a:graphic>
          </wp:inline>
        </w:drawing>
      </w:r>
    </w:p>
    <w:p w14:paraId="1EB3B266" w14:textId="77777777" w:rsidR="00E45E6E" w:rsidRDefault="00E45E6E" w:rsidP="00E45E6E">
      <w:pPr>
        <w:spacing w:after="0" w:line="240" w:lineRule="auto"/>
        <w:ind w:right="4866"/>
        <w:rPr>
          <w:rFonts w:asciiTheme="majorBidi" w:hAnsiTheme="majorBidi" w:cstheme="majorBidi"/>
          <w:b/>
          <w:color w:val="auto"/>
          <w:sz w:val="24"/>
          <w:u w:val="thick"/>
        </w:rPr>
      </w:pPr>
    </w:p>
    <w:p w14:paraId="3CFFE412" w14:textId="2100A70D" w:rsidR="002C0C0F" w:rsidRPr="002C0C0F" w:rsidRDefault="002C0C0F" w:rsidP="002C0C0F">
      <w:pPr>
        <w:spacing w:after="0" w:line="240" w:lineRule="auto"/>
        <w:ind w:right="4866"/>
        <w:rPr>
          <w:rFonts w:asciiTheme="majorBidi" w:hAnsiTheme="majorBidi" w:cstheme="majorBidi"/>
          <w:b/>
          <w:color w:val="auto"/>
          <w:sz w:val="24"/>
        </w:rPr>
      </w:pPr>
      <w:r w:rsidRPr="002C0C0F">
        <w:rPr>
          <w:rFonts w:asciiTheme="majorBidi" w:hAnsiTheme="majorBidi" w:cstheme="majorBidi"/>
          <w:b/>
          <w:color w:val="auto"/>
          <w:sz w:val="24"/>
          <w:u w:val="thick"/>
        </w:rPr>
        <w:lastRenderedPageBreak/>
        <w:t>K-MAP</w:t>
      </w:r>
      <w:r>
        <w:rPr>
          <w:rFonts w:asciiTheme="majorBidi" w:hAnsiTheme="majorBidi" w:cstheme="majorBidi"/>
          <w:b/>
          <w:color w:val="auto"/>
          <w:sz w:val="24"/>
          <w:u w:val="thick"/>
        </w:rPr>
        <w:t>:</w:t>
      </w:r>
    </w:p>
    <w:p w14:paraId="0669A67D" w14:textId="319DBAE3" w:rsidR="00E45E6E" w:rsidRDefault="00E45E6E" w:rsidP="00816728">
      <w:pPr>
        <w:pStyle w:val="BodyText"/>
        <w:ind w:right="226"/>
        <w:jc w:val="both"/>
        <w:rPr>
          <w:sz w:val="22"/>
          <w:szCs w:val="22"/>
        </w:rPr>
      </w:pPr>
      <w:r w:rsidRPr="00E45E6E">
        <w:rPr>
          <w:sz w:val="22"/>
          <w:szCs w:val="22"/>
        </w:rPr>
        <w:t>A Karnaugh map provides a systematic method for simpl</w:t>
      </w:r>
      <w:r>
        <w:rPr>
          <w:sz w:val="22"/>
          <w:szCs w:val="22"/>
        </w:rPr>
        <w:t xml:space="preserve">ifying Boolean expressions and, </w:t>
      </w:r>
      <w:r w:rsidRPr="00E45E6E">
        <w:rPr>
          <w:sz w:val="22"/>
          <w:szCs w:val="22"/>
        </w:rPr>
        <w:t>if properly used, will produce the simplest SOP or PO</w:t>
      </w:r>
      <w:r>
        <w:rPr>
          <w:sz w:val="22"/>
          <w:szCs w:val="22"/>
        </w:rPr>
        <w:t xml:space="preserve">S expression possible, known as </w:t>
      </w:r>
      <w:r w:rsidRPr="00E45E6E">
        <w:rPr>
          <w:sz w:val="22"/>
          <w:szCs w:val="22"/>
        </w:rPr>
        <w:t>the minimum expression. As you have seen, the effectiven</w:t>
      </w:r>
      <w:r>
        <w:rPr>
          <w:sz w:val="22"/>
          <w:szCs w:val="22"/>
        </w:rPr>
        <w:t xml:space="preserve">ess of algebraic simplification </w:t>
      </w:r>
      <w:r w:rsidRPr="00E45E6E">
        <w:rPr>
          <w:sz w:val="22"/>
          <w:szCs w:val="22"/>
        </w:rPr>
        <w:t>depends on your familiarity with all the laws, rules, and the</w:t>
      </w:r>
      <w:r>
        <w:rPr>
          <w:sz w:val="22"/>
          <w:szCs w:val="22"/>
        </w:rPr>
        <w:t xml:space="preserve">orems of Boolean algebra and on </w:t>
      </w:r>
      <w:r w:rsidRPr="00E45E6E">
        <w:rPr>
          <w:sz w:val="22"/>
          <w:szCs w:val="22"/>
        </w:rPr>
        <w:t>your ability to apply them. The Karnaugh map, on the ot</w:t>
      </w:r>
      <w:r>
        <w:rPr>
          <w:sz w:val="22"/>
          <w:szCs w:val="22"/>
        </w:rPr>
        <w:t xml:space="preserve">her hand, provides a “cookbook” </w:t>
      </w:r>
      <w:r w:rsidRPr="00E45E6E">
        <w:rPr>
          <w:sz w:val="22"/>
          <w:szCs w:val="22"/>
        </w:rPr>
        <w:t>method for simplification.</w:t>
      </w:r>
      <w:r w:rsidR="00816728">
        <w:rPr>
          <w:sz w:val="22"/>
          <w:szCs w:val="22"/>
        </w:rPr>
        <w:t xml:space="preserve"> </w:t>
      </w:r>
      <w:r w:rsidR="00816728" w:rsidRPr="00816728">
        <w:rPr>
          <w:sz w:val="22"/>
          <w:szCs w:val="22"/>
        </w:rPr>
        <w:t>Karnaugh maps can be used for expressions with two, three, f</w:t>
      </w:r>
      <w:r w:rsidR="00816728">
        <w:rPr>
          <w:sz w:val="22"/>
          <w:szCs w:val="22"/>
        </w:rPr>
        <w:t xml:space="preserve">our, and five variables, but we </w:t>
      </w:r>
      <w:r w:rsidR="00816728" w:rsidRPr="00816728">
        <w:rPr>
          <w:sz w:val="22"/>
          <w:szCs w:val="22"/>
        </w:rPr>
        <w:t>will discuss only 3-variable and 4-variable situations to illus</w:t>
      </w:r>
      <w:r w:rsidR="00816728">
        <w:rPr>
          <w:sz w:val="22"/>
          <w:szCs w:val="22"/>
        </w:rPr>
        <w:t xml:space="preserve">trate the principles. </w:t>
      </w:r>
      <w:r w:rsidR="00816728" w:rsidRPr="00816728">
        <w:rPr>
          <w:sz w:val="22"/>
          <w:szCs w:val="22"/>
        </w:rPr>
        <w:t>The number of cells in a Karnaugh map, as well as the n</w:t>
      </w:r>
      <w:r w:rsidR="00816728">
        <w:rPr>
          <w:sz w:val="22"/>
          <w:szCs w:val="22"/>
        </w:rPr>
        <w:t xml:space="preserve">umber of rows in a truth table, </w:t>
      </w:r>
      <w:r w:rsidR="00816728" w:rsidRPr="00816728">
        <w:rPr>
          <w:sz w:val="22"/>
          <w:szCs w:val="22"/>
        </w:rPr>
        <w:t>is equal to the total number of possible input variable combina</w:t>
      </w:r>
      <w:r w:rsidR="00816728">
        <w:rPr>
          <w:sz w:val="22"/>
          <w:szCs w:val="22"/>
        </w:rPr>
        <w:t xml:space="preserve">tions. For three variables, the </w:t>
      </w:r>
      <w:r w:rsidR="00816728" w:rsidRPr="00816728">
        <w:rPr>
          <w:sz w:val="22"/>
          <w:szCs w:val="22"/>
        </w:rPr>
        <w:t>number of cells is 2</w:t>
      </w:r>
      <w:r w:rsidR="00816728">
        <w:rPr>
          <w:sz w:val="22"/>
          <w:szCs w:val="22"/>
        </w:rPr>
        <w:t>^</w:t>
      </w:r>
      <w:r w:rsidR="00816728" w:rsidRPr="00816728">
        <w:rPr>
          <w:sz w:val="22"/>
          <w:szCs w:val="22"/>
        </w:rPr>
        <w:t>3 = 8. For four variables, the number of cells is 2</w:t>
      </w:r>
      <w:r w:rsidR="00816728">
        <w:rPr>
          <w:sz w:val="22"/>
          <w:szCs w:val="22"/>
        </w:rPr>
        <w:t>^</w:t>
      </w:r>
      <w:r w:rsidR="00816728" w:rsidRPr="00816728">
        <w:rPr>
          <w:sz w:val="22"/>
          <w:szCs w:val="22"/>
        </w:rPr>
        <w:t>4 = 16.</w:t>
      </w:r>
    </w:p>
    <w:p w14:paraId="2FF049E3" w14:textId="77777777" w:rsidR="00816728" w:rsidRDefault="00816728" w:rsidP="00E45E6E">
      <w:pPr>
        <w:pStyle w:val="BodyText"/>
        <w:ind w:right="226"/>
        <w:jc w:val="both"/>
        <w:rPr>
          <w:sz w:val="22"/>
          <w:szCs w:val="22"/>
        </w:rPr>
      </w:pPr>
    </w:p>
    <w:p w14:paraId="292C2D68" w14:textId="3407F289" w:rsidR="002C0C0F" w:rsidRPr="002C0C0F" w:rsidRDefault="002C0C0F" w:rsidP="00E45E6E">
      <w:pPr>
        <w:pStyle w:val="BodyText"/>
        <w:ind w:right="226"/>
        <w:jc w:val="both"/>
        <w:rPr>
          <w:sz w:val="22"/>
          <w:szCs w:val="22"/>
        </w:rPr>
      </w:pPr>
      <w:r w:rsidRPr="002C0C0F">
        <w:rPr>
          <w:sz w:val="22"/>
          <w:szCs w:val="22"/>
        </w:rPr>
        <w:t xml:space="preserve">Karnaugh map is used to obtain optimized logic representation so that it can be implemented using a minimum number of </w:t>
      </w:r>
      <w:r w:rsidR="00593740" w:rsidRPr="002C0C0F">
        <w:rPr>
          <w:sz w:val="22"/>
          <w:szCs w:val="22"/>
        </w:rPr>
        <w:t>logic gates</w:t>
      </w:r>
      <w:r w:rsidRPr="002C0C0F">
        <w:rPr>
          <w:sz w:val="22"/>
          <w:szCs w:val="22"/>
        </w:rPr>
        <w:t xml:space="preserve">.  </w:t>
      </w:r>
      <w:r w:rsidR="00593740" w:rsidRPr="002C0C0F">
        <w:rPr>
          <w:sz w:val="22"/>
          <w:szCs w:val="22"/>
        </w:rPr>
        <w:t>The sum</w:t>
      </w:r>
      <w:r w:rsidRPr="002C0C0F">
        <w:rPr>
          <w:sz w:val="22"/>
          <w:szCs w:val="22"/>
        </w:rPr>
        <w:t>-of-</w:t>
      </w:r>
      <w:r w:rsidR="00593740" w:rsidRPr="002C0C0F">
        <w:rPr>
          <w:sz w:val="22"/>
          <w:szCs w:val="22"/>
        </w:rPr>
        <w:t>product form can always be implemented using</w:t>
      </w:r>
      <w:r w:rsidRPr="002C0C0F">
        <w:rPr>
          <w:sz w:val="22"/>
          <w:szCs w:val="22"/>
        </w:rPr>
        <w:t xml:space="preserve"> AND gates feeding into an OR gate, and a product-of-sum form leads to OR gates feeding an AND gate.</w:t>
      </w:r>
    </w:p>
    <w:p w14:paraId="38F429A4" w14:textId="0D6FD997" w:rsidR="00FA0BA7" w:rsidRPr="004A7713" w:rsidRDefault="00816728" w:rsidP="00816728">
      <w:pPr>
        <w:pStyle w:val="NormalWeb"/>
        <w:rPr>
          <w:b/>
          <w:u w:val="single"/>
        </w:rPr>
      </w:pPr>
      <w:r w:rsidRPr="004A7713">
        <w:rPr>
          <w:b/>
          <w:u w:val="single"/>
        </w:rPr>
        <w:t xml:space="preserve"> SOP Expression Mapping on K-Map (3-Variables):</w:t>
      </w:r>
    </w:p>
    <w:p w14:paraId="1458C184" w14:textId="446E6D47" w:rsidR="00FA0BA7" w:rsidRDefault="00FA0BA7" w:rsidP="002C0C0F">
      <w:pPr>
        <w:pStyle w:val="NormalWeb"/>
        <w:jc w:val="center"/>
        <w:rPr>
          <w:sz w:val="20"/>
          <w:szCs w:val="20"/>
        </w:rPr>
      </w:pPr>
      <w:r w:rsidRPr="00FA0BA7">
        <w:rPr>
          <w:noProof/>
          <w:sz w:val="20"/>
          <w:szCs w:val="20"/>
        </w:rPr>
        <w:drawing>
          <wp:inline distT="0" distB="0" distL="0" distR="0" wp14:anchorId="686AD6BF" wp14:editId="1A037C2F">
            <wp:extent cx="5870079" cy="3721284"/>
            <wp:effectExtent l="0" t="0" r="0" b="0"/>
            <wp:docPr id="67721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16501" name=""/>
                    <pic:cNvPicPr/>
                  </pic:nvPicPr>
                  <pic:blipFill>
                    <a:blip r:embed="rId18"/>
                    <a:stretch>
                      <a:fillRect/>
                    </a:stretch>
                  </pic:blipFill>
                  <pic:spPr>
                    <a:xfrm>
                      <a:off x="0" y="0"/>
                      <a:ext cx="5876271" cy="3725209"/>
                    </a:xfrm>
                    <a:prstGeom prst="rect">
                      <a:avLst/>
                    </a:prstGeom>
                  </pic:spPr>
                </pic:pic>
              </a:graphicData>
            </a:graphic>
          </wp:inline>
        </w:drawing>
      </w:r>
    </w:p>
    <w:p w14:paraId="01AEB15A" w14:textId="6605C1E8" w:rsidR="00816728" w:rsidRPr="004A7713" w:rsidRDefault="00497B25" w:rsidP="00816728">
      <w:pPr>
        <w:pStyle w:val="NormalWeb"/>
        <w:rPr>
          <w:b/>
          <w:u w:val="single"/>
        </w:rPr>
      </w:pPr>
      <w:r w:rsidRPr="004A7713">
        <w:rPr>
          <w:b/>
          <w:u w:val="single"/>
        </w:rPr>
        <w:t>POS</w:t>
      </w:r>
      <w:r w:rsidR="00816728" w:rsidRPr="004A7713">
        <w:rPr>
          <w:b/>
          <w:u w:val="single"/>
        </w:rPr>
        <w:t xml:space="preserve"> Expression Mapping on K-Map (4-Variables):</w:t>
      </w:r>
    </w:p>
    <w:p w14:paraId="64348499" w14:textId="77777777" w:rsidR="00FA0BA7" w:rsidRDefault="00FA0BA7" w:rsidP="002C0C0F">
      <w:pPr>
        <w:pStyle w:val="NormalWeb"/>
        <w:jc w:val="center"/>
        <w:rPr>
          <w:sz w:val="20"/>
          <w:szCs w:val="20"/>
        </w:rPr>
      </w:pPr>
    </w:p>
    <w:p w14:paraId="37F0D1E7" w14:textId="77777777" w:rsidR="00FA0BA7" w:rsidRDefault="00FA0BA7" w:rsidP="002C0C0F">
      <w:pPr>
        <w:pStyle w:val="NormalWeb"/>
        <w:jc w:val="center"/>
        <w:rPr>
          <w:sz w:val="20"/>
          <w:szCs w:val="20"/>
        </w:rPr>
      </w:pPr>
    </w:p>
    <w:p w14:paraId="2CD4F3C1" w14:textId="77777777" w:rsidR="00FA0BA7" w:rsidRDefault="00FA0BA7" w:rsidP="002C0C0F">
      <w:pPr>
        <w:pStyle w:val="NormalWeb"/>
        <w:jc w:val="center"/>
        <w:rPr>
          <w:sz w:val="20"/>
          <w:szCs w:val="20"/>
        </w:rPr>
      </w:pPr>
    </w:p>
    <w:p w14:paraId="60646A48" w14:textId="77777777" w:rsidR="00FA0BA7" w:rsidRDefault="00FA0BA7" w:rsidP="002C0C0F">
      <w:pPr>
        <w:pStyle w:val="NormalWeb"/>
        <w:jc w:val="center"/>
        <w:rPr>
          <w:sz w:val="20"/>
          <w:szCs w:val="20"/>
        </w:rPr>
      </w:pPr>
    </w:p>
    <w:p w14:paraId="6D8F8FE1" w14:textId="2F476F6C" w:rsidR="00497B25" w:rsidRDefault="00497B25" w:rsidP="00497B25">
      <w:pPr>
        <w:pStyle w:val="NormalWeb"/>
        <w:jc w:val="center"/>
        <w:rPr>
          <w:noProof/>
        </w:rPr>
      </w:pPr>
      <w:r>
        <w:rPr>
          <w:noProof/>
        </w:rPr>
        <w:lastRenderedPageBreak/>
        <w:drawing>
          <wp:inline distT="0" distB="0" distL="0" distR="0" wp14:anchorId="2D14C9FD" wp14:editId="44FE5174">
            <wp:extent cx="6115050" cy="151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519555"/>
                    </a:xfrm>
                    <a:prstGeom prst="rect">
                      <a:avLst/>
                    </a:prstGeom>
                  </pic:spPr>
                </pic:pic>
              </a:graphicData>
            </a:graphic>
          </wp:inline>
        </w:drawing>
      </w:r>
      <w:r w:rsidRPr="00497B25">
        <w:rPr>
          <w:noProof/>
        </w:rPr>
        <w:t xml:space="preserve"> </w:t>
      </w:r>
      <w:r>
        <w:rPr>
          <w:noProof/>
        </w:rPr>
        <w:drawing>
          <wp:inline distT="0" distB="0" distL="0" distR="0" wp14:anchorId="0D12C51F" wp14:editId="1DCFA7E2">
            <wp:extent cx="6115050" cy="193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1930400"/>
                    </a:xfrm>
                    <a:prstGeom prst="rect">
                      <a:avLst/>
                    </a:prstGeom>
                  </pic:spPr>
                </pic:pic>
              </a:graphicData>
            </a:graphic>
          </wp:inline>
        </w:drawing>
      </w:r>
    </w:p>
    <w:p w14:paraId="628A4C7D" w14:textId="14B3435B" w:rsidR="00102DB1" w:rsidRPr="004A7713" w:rsidRDefault="00102DB1" w:rsidP="00102DB1">
      <w:pPr>
        <w:pStyle w:val="NormalWeb"/>
        <w:rPr>
          <w:b/>
          <w:u w:val="single"/>
        </w:rPr>
      </w:pPr>
      <w:r w:rsidRPr="004A7713">
        <w:rPr>
          <w:b/>
          <w:u w:val="single"/>
        </w:rPr>
        <w:t>Karnaugh Map Simplification of SOP Expressions:</w:t>
      </w:r>
    </w:p>
    <w:p w14:paraId="3C2BB57A" w14:textId="6C46B5BA" w:rsidR="00102DB1" w:rsidRPr="004A7713" w:rsidRDefault="00102DB1" w:rsidP="004A7713">
      <w:pPr>
        <w:pStyle w:val="NormalWeb"/>
        <w:jc w:val="both"/>
        <w:rPr>
          <w:b/>
          <w:sz w:val="20"/>
          <w:szCs w:val="20"/>
        </w:rPr>
      </w:pPr>
      <w:r>
        <w:rPr>
          <w:sz w:val="20"/>
          <w:szCs w:val="20"/>
        </w:rPr>
        <w:t>A</w:t>
      </w:r>
      <w:r w:rsidRPr="00102DB1">
        <w:rPr>
          <w:sz w:val="20"/>
          <w:szCs w:val="20"/>
        </w:rPr>
        <w:t xml:space="preserve"> minimum SOP expression is obtained by </w:t>
      </w:r>
      <w:r w:rsidRPr="00BE7D42">
        <w:rPr>
          <w:b/>
          <w:sz w:val="20"/>
          <w:szCs w:val="20"/>
        </w:rPr>
        <w:t>grouping the 1s</w:t>
      </w:r>
      <w:r w:rsidRPr="00102DB1">
        <w:rPr>
          <w:sz w:val="20"/>
          <w:szCs w:val="20"/>
        </w:rPr>
        <w:t xml:space="preserve"> and </w:t>
      </w:r>
      <w:r w:rsidRPr="00BE7D42">
        <w:rPr>
          <w:b/>
          <w:sz w:val="20"/>
          <w:szCs w:val="20"/>
        </w:rPr>
        <w:t>determining the minimum</w:t>
      </w:r>
      <w:r w:rsidR="004A7713">
        <w:rPr>
          <w:b/>
          <w:sz w:val="20"/>
          <w:szCs w:val="20"/>
        </w:rPr>
        <w:t xml:space="preserve"> </w:t>
      </w:r>
      <w:r w:rsidRPr="00BE7D42">
        <w:rPr>
          <w:b/>
          <w:sz w:val="20"/>
          <w:szCs w:val="20"/>
        </w:rPr>
        <w:t>SOP expression</w:t>
      </w:r>
      <w:r w:rsidRPr="00102DB1">
        <w:rPr>
          <w:sz w:val="20"/>
          <w:szCs w:val="20"/>
        </w:rPr>
        <w:t xml:space="preserve"> from the map.</w:t>
      </w:r>
    </w:p>
    <w:p w14:paraId="0B775E60" w14:textId="0BB682C7" w:rsidR="00BE7D42" w:rsidRDefault="00BE7D42" w:rsidP="00D24C7F">
      <w:pPr>
        <w:pStyle w:val="NormalWeb"/>
        <w:numPr>
          <w:ilvl w:val="0"/>
          <w:numId w:val="10"/>
        </w:numPr>
        <w:rPr>
          <w:b/>
          <w:sz w:val="22"/>
          <w:szCs w:val="22"/>
          <w:u w:val="single"/>
        </w:rPr>
      </w:pPr>
      <w:r w:rsidRPr="00BE7D42">
        <w:rPr>
          <w:b/>
          <w:sz w:val="22"/>
          <w:szCs w:val="22"/>
          <w:u w:val="single"/>
        </w:rPr>
        <w:t>Grouping the 1s</w:t>
      </w:r>
    </w:p>
    <w:p w14:paraId="30258118" w14:textId="014BB36F" w:rsidR="00BE7D42" w:rsidRPr="00BE7D42" w:rsidRDefault="00BE7D42" w:rsidP="00BE7D42">
      <w:pPr>
        <w:pStyle w:val="NormalWeb"/>
        <w:rPr>
          <w:b/>
          <w:sz w:val="22"/>
          <w:szCs w:val="22"/>
          <w:u w:val="single"/>
        </w:rPr>
      </w:pPr>
      <w:r>
        <w:rPr>
          <w:noProof/>
        </w:rPr>
        <w:drawing>
          <wp:inline distT="0" distB="0" distL="0" distR="0" wp14:anchorId="502F4ECA" wp14:editId="41EE6E54">
            <wp:extent cx="58674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00" cy="2162175"/>
                    </a:xfrm>
                    <a:prstGeom prst="rect">
                      <a:avLst/>
                    </a:prstGeom>
                  </pic:spPr>
                </pic:pic>
              </a:graphicData>
            </a:graphic>
          </wp:inline>
        </w:drawing>
      </w:r>
    </w:p>
    <w:p w14:paraId="00F4CD1D" w14:textId="68FE6CC3" w:rsidR="00BE7D42" w:rsidRDefault="00BE7D42" w:rsidP="00D24C7F">
      <w:pPr>
        <w:pStyle w:val="NormalWeb"/>
        <w:numPr>
          <w:ilvl w:val="0"/>
          <w:numId w:val="10"/>
        </w:numPr>
        <w:rPr>
          <w:b/>
          <w:sz w:val="22"/>
          <w:szCs w:val="22"/>
          <w:u w:val="single"/>
        </w:rPr>
      </w:pPr>
      <w:r w:rsidRPr="00BE7D42">
        <w:rPr>
          <w:b/>
          <w:sz w:val="22"/>
          <w:szCs w:val="22"/>
          <w:u w:val="single"/>
        </w:rPr>
        <w:t>Determining the Minimum SOP Expression from the Map</w:t>
      </w:r>
    </w:p>
    <w:p w14:paraId="055AD37D" w14:textId="77777777" w:rsidR="004A7713" w:rsidRDefault="00BE7D42" w:rsidP="00102DB1">
      <w:pPr>
        <w:pStyle w:val="NormalWeb"/>
        <w:rPr>
          <w:noProof/>
        </w:rPr>
      </w:pPr>
      <w:r>
        <w:rPr>
          <w:noProof/>
        </w:rPr>
        <w:lastRenderedPageBreak/>
        <w:drawing>
          <wp:inline distT="0" distB="0" distL="0" distR="0" wp14:anchorId="6911A836" wp14:editId="0A01EEDB">
            <wp:extent cx="5348480" cy="3401984"/>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861" cy="3405406"/>
                    </a:xfrm>
                    <a:prstGeom prst="rect">
                      <a:avLst/>
                    </a:prstGeom>
                  </pic:spPr>
                </pic:pic>
              </a:graphicData>
            </a:graphic>
          </wp:inline>
        </w:drawing>
      </w:r>
    </w:p>
    <w:p w14:paraId="7A6EBB64" w14:textId="5AEBE5C3" w:rsidR="00BE7D42" w:rsidRPr="004A7713" w:rsidRDefault="00BE7D42" w:rsidP="00102DB1">
      <w:pPr>
        <w:pStyle w:val="NormalWeb"/>
        <w:rPr>
          <w:noProof/>
        </w:rPr>
      </w:pPr>
      <w:r w:rsidRPr="004A7713">
        <w:rPr>
          <w:b/>
          <w:noProof/>
          <w:u w:val="single"/>
        </w:rPr>
        <w:t>Example</w:t>
      </w:r>
      <w:r w:rsidR="007332A6">
        <w:rPr>
          <w:b/>
          <w:noProof/>
          <w:u w:val="single"/>
        </w:rPr>
        <w:t xml:space="preserve"> 05</w:t>
      </w:r>
      <w:r w:rsidRPr="004A7713">
        <w:rPr>
          <w:b/>
          <w:noProof/>
          <w:u w:val="single"/>
        </w:rPr>
        <w:t>:</w:t>
      </w:r>
    </w:p>
    <w:p w14:paraId="5C49D5DC" w14:textId="4D2A4ADD" w:rsidR="00102DB1" w:rsidRDefault="00102DB1" w:rsidP="00102DB1">
      <w:pPr>
        <w:pStyle w:val="NormalWeb"/>
        <w:rPr>
          <w:noProof/>
        </w:rPr>
      </w:pPr>
      <w:r>
        <w:rPr>
          <w:noProof/>
        </w:rPr>
        <w:drawing>
          <wp:inline distT="0" distB="0" distL="0" distR="0" wp14:anchorId="1948761E" wp14:editId="612C3E31">
            <wp:extent cx="4454128" cy="356496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0204" cy="3577831"/>
                    </a:xfrm>
                    <a:prstGeom prst="rect">
                      <a:avLst/>
                    </a:prstGeom>
                  </pic:spPr>
                </pic:pic>
              </a:graphicData>
            </a:graphic>
          </wp:inline>
        </w:drawing>
      </w:r>
      <w:r w:rsidRPr="00102DB1">
        <w:rPr>
          <w:noProof/>
        </w:rPr>
        <w:t xml:space="preserve"> </w:t>
      </w:r>
      <w:r>
        <w:rPr>
          <w:noProof/>
        </w:rPr>
        <w:drawing>
          <wp:inline distT="0" distB="0" distL="0" distR="0" wp14:anchorId="72481D54" wp14:editId="62071309">
            <wp:extent cx="5143500" cy="52574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4637" cy="529946"/>
                    </a:xfrm>
                    <a:prstGeom prst="rect">
                      <a:avLst/>
                    </a:prstGeom>
                  </pic:spPr>
                </pic:pic>
              </a:graphicData>
            </a:graphic>
          </wp:inline>
        </w:drawing>
      </w:r>
    </w:p>
    <w:p w14:paraId="35F4AB20" w14:textId="11E554CC" w:rsidR="00BE7D42" w:rsidRPr="004A7713" w:rsidRDefault="00BE7D42" w:rsidP="00BE7D42">
      <w:pPr>
        <w:pStyle w:val="NormalWeb"/>
        <w:rPr>
          <w:b/>
          <w:u w:val="single"/>
        </w:rPr>
      </w:pPr>
      <w:r w:rsidRPr="004A7713">
        <w:rPr>
          <w:b/>
          <w:u w:val="single"/>
        </w:rPr>
        <w:lastRenderedPageBreak/>
        <w:t>Karnaugh Map Simplification of POS Expressions:</w:t>
      </w:r>
    </w:p>
    <w:p w14:paraId="6A86D1CE" w14:textId="014B6838" w:rsidR="00BE7D42" w:rsidRDefault="00BE7D42" w:rsidP="004A7713">
      <w:pPr>
        <w:pStyle w:val="BodyText"/>
        <w:jc w:val="both"/>
        <w:rPr>
          <w:noProof/>
        </w:rPr>
      </w:pPr>
      <w:r>
        <w:rPr>
          <w:noProof/>
        </w:rPr>
        <w:t>The process for minimizing a POS expression is basicall</w:t>
      </w:r>
      <w:r w:rsidR="004A7713">
        <w:rPr>
          <w:noProof/>
        </w:rPr>
        <w:t xml:space="preserve">y the same as for an SOP expression except </w:t>
      </w:r>
      <w:r>
        <w:rPr>
          <w:noProof/>
        </w:rPr>
        <w:t xml:space="preserve">that you group 0s to produce minimum sum </w:t>
      </w:r>
      <w:r w:rsidR="004A7713">
        <w:rPr>
          <w:noProof/>
        </w:rPr>
        <w:t xml:space="preserve">terms instead of grouping 1s to produce minimum </w:t>
      </w:r>
      <w:r>
        <w:rPr>
          <w:noProof/>
        </w:rPr>
        <w:t>product terms. The rules for grouping the 0s are the same as th</w:t>
      </w:r>
      <w:r w:rsidR="004A7713">
        <w:rPr>
          <w:noProof/>
        </w:rPr>
        <w:t xml:space="preserve">ose for </w:t>
      </w:r>
      <w:r>
        <w:rPr>
          <w:noProof/>
        </w:rPr>
        <w:t>grouping the 1s</w:t>
      </w:r>
    </w:p>
    <w:p w14:paraId="04B59CAF" w14:textId="26DA5703" w:rsidR="00BE7D42" w:rsidRPr="004A7713" w:rsidRDefault="004A7713" w:rsidP="00102DB1">
      <w:pPr>
        <w:pStyle w:val="NormalWeb"/>
        <w:rPr>
          <w:noProof/>
        </w:rPr>
      </w:pPr>
      <w:r w:rsidRPr="004A7713">
        <w:rPr>
          <w:b/>
          <w:noProof/>
          <w:u w:val="single"/>
        </w:rPr>
        <w:t>Example</w:t>
      </w:r>
      <w:r w:rsidR="007332A6">
        <w:rPr>
          <w:b/>
          <w:noProof/>
          <w:u w:val="single"/>
        </w:rPr>
        <w:t xml:space="preserve"> 06</w:t>
      </w:r>
      <w:r w:rsidRPr="004A7713">
        <w:rPr>
          <w:b/>
          <w:noProof/>
          <w:u w:val="single"/>
        </w:rPr>
        <w:t>:</w:t>
      </w:r>
    </w:p>
    <w:p w14:paraId="698DFEA9" w14:textId="5A479EEA" w:rsidR="00FA0BA7" w:rsidRDefault="00FA0BA7" w:rsidP="002C0C0F">
      <w:pPr>
        <w:pStyle w:val="NormalWeb"/>
        <w:jc w:val="center"/>
        <w:rPr>
          <w:sz w:val="20"/>
          <w:szCs w:val="20"/>
        </w:rPr>
      </w:pPr>
      <w:r w:rsidRPr="00FA0BA7">
        <w:rPr>
          <w:noProof/>
          <w:sz w:val="20"/>
          <w:szCs w:val="20"/>
        </w:rPr>
        <w:drawing>
          <wp:inline distT="0" distB="0" distL="0" distR="0" wp14:anchorId="1C12918F" wp14:editId="12DAE755">
            <wp:extent cx="5190409" cy="3836714"/>
            <wp:effectExtent l="0" t="0" r="0" b="0"/>
            <wp:docPr id="69031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11518" name=""/>
                    <pic:cNvPicPr/>
                  </pic:nvPicPr>
                  <pic:blipFill>
                    <a:blip r:embed="rId25"/>
                    <a:stretch>
                      <a:fillRect/>
                    </a:stretch>
                  </pic:blipFill>
                  <pic:spPr>
                    <a:xfrm>
                      <a:off x="0" y="0"/>
                      <a:ext cx="5203591" cy="3846458"/>
                    </a:xfrm>
                    <a:prstGeom prst="rect">
                      <a:avLst/>
                    </a:prstGeom>
                  </pic:spPr>
                </pic:pic>
              </a:graphicData>
            </a:graphic>
          </wp:inline>
        </w:drawing>
      </w:r>
      <w:r w:rsidR="00BE7D42" w:rsidRPr="00BE7D42">
        <w:rPr>
          <w:noProof/>
        </w:rPr>
        <w:t xml:space="preserve"> </w:t>
      </w:r>
      <w:r w:rsidR="00BE7D42">
        <w:rPr>
          <w:noProof/>
        </w:rPr>
        <w:drawing>
          <wp:inline distT="0" distB="0" distL="0" distR="0" wp14:anchorId="474E9804" wp14:editId="1168229A">
            <wp:extent cx="5658196" cy="1758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3761" cy="1760295"/>
                    </a:xfrm>
                    <a:prstGeom prst="rect">
                      <a:avLst/>
                    </a:prstGeom>
                  </pic:spPr>
                </pic:pic>
              </a:graphicData>
            </a:graphic>
          </wp:inline>
        </w:drawing>
      </w:r>
    </w:p>
    <w:p w14:paraId="6F400B20" w14:textId="1205C475" w:rsidR="00705585" w:rsidRDefault="00705585" w:rsidP="002C0C0F">
      <w:pPr>
        <w:pStyle w:val="NormalWeb"/>
        <w:jc w:val="center"/>
        <w:rPr>
          <w:sz w:val="20"/>
          <w:szCs w:val="20"/>
        </w:rPr>
      </w:pPr>
    </w:p>
    <w:p w14:paraId="4FBC5306" w14:textId="77777777" w:rsidR="00705585" w:rsidRDefault="00705585" w:rsidP="002C0C0F">
      <w:pPr>
        <w:pStyle w:val="NormalWeb"/>
        <w:jc w:val="center"/>
        <w:rPr>
          <w:rFonts w:asciiTheme="majorBidi" w:hAnsiTheme="majorBidi" w:cstheme="majorBidi"/>
          <w:b/>
          <w:bCs/>
          <w:sz w:val="28"/>
          <w:szCs w:val="28"/>
          <w:u w:val="single"/>
        </w:rPr>
      </w:pPr>
    </w:p>
    <w:p w14:paraId="7D60FACE" w14:textId="1890C3EC" w:rsidR="009F74AD" w:rsidRPr="009F74AD" w:rsidRDefault="009F74AD" w:rsidP="00581AD1">
      <w:pPr>
        <w:pStyle w:val="Heading4"/>
        <w:rPr>
          <w:rFonts w:asciiTheme="majorBidi" w:hAnsiTheme="majorBidi" w:cstheme="majorBidi"/>
          <w:b/>
          <w:bCs/>
          <w:color w:val="auto"/>
          <w:u w:val="single"/>
        </w:rPr>
      </w:pPr>
      <w:bookmarkStart w:id="0" w:name="_GoBack"/>
      <w:bookmarkEnd w:id="0"/>
    </w:p>
    <w:sectPr w:rsidR="009F74AD" w:rsidRPr="009F74AD" w:rsidSect="00EF251E">
      <w:footerReference w:type="default" r:id="rId27"/>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B0317" w14:textId="77777777" w:rsidR="00704E93" w:rsidRDefault="00704E93" w:rsidP="002D34A4">
      <w:pPr>
        <w:spacing w:after="0" w:line="240" w:lineRule="auto"/>
      </w:pPr>
      <w:r>
        <w:separator/>
      </w:r>
    </w:p>
  </w:endnote>
  <w:endnote w:type="continuationSeparator" w:id="0">
    <w:p w14:paraId="63D5AD51" w14:textId="77777777" w:rsidR="00704E93" w:rsidRDefault="00704E93"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953522"/>
      <w:docPartObj>
        <w:docPartGallery w:val="Page Numbers (Bottom of Page)"/>
        <w:docPartUnique/>
      </w:docPartObj>
    </w:sdtPr>
    <w:sdtEndPr>
      <w:rPr>
        <w:color w:val="7F7F7F" w:themeColor="background1" w:themeShade="7F"/>
        <w:spacing w:val="60"/>
      </w:rPr>
    </w:sdtEndPr>
    <w:sdtContent>
      <w:p w14:paraId="278848A9" w14:textId="3DE1C23B" w:rsidR="001A4878" w:rsidRDefault="001A487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76C5">
          <w:rPr>
            <w:noProof/>
          </w:rPr>
          <w:t>9</w:t>
        </w:r>
        <w:r>
          <w:rPr>
            <w:noProof/>
          </w:rPr>
          <w:fldChar w:fldCharType="end"/>
        </w:r>
        <w:r>
          <w:t xml:space="preserve"> | </w:t>
        </w:r>
        <w:r>
          <w:rPr>
            <w:color w:val="7F7F7F" w:themeColor="background1" w:themeShade="7F"/>
            <w:spacing w:val="60"/>
          </w:rPr>
          <w:t>Page</w:t>
        </w:r>
      </w:p>
    </w:sdtContent>
  </w:sdt>
  <w:p w14:paraId="5BF94259" w14:textId="77777777" w:rsidR="002D34A4" w:rsidRDefault="002D3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59449" w14:textId="77777777" w:rsidR="00704E93" w:rsidRDefault="00704E93" w:rsidP="002D34A4">
      <w:pPr>
        <w:spacing w:after="0" w:line="240" w:lineRule="auto"/>
      </w:pPr>
      <w:r>
        <w:separator/>
      </w:r>
    </w:p>
  </w:footnote>
  <w:footnote w:type="continuationSeparator" w:id="0">
    <w:p w14:paraId="6C213000" w14:textId="77777777" w:rsidR="00704E93" w:rsidRDefault="00704E93"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64CBE"/>
    <w:multiLevelType w:val="hybridMultilevel"/>
    <w:tmpl w:val="01905008"/>
    <w:lvl w:ilvl="0" w:tplc="B3766692">
      <w:start w:val="1"/>
      <w:numFmt w:val="decimal"/>
      <w:lvlText w:val="%1."/>
      <w:lvlJc w:val="left"/>
      <w:pPr>
        <w:ind w:left="360" w:hanging="360"/>
      </w:pPr>
      <w:rPr>
        <w:rFonts w:ascii="Times New Roman" w:hAnsi="Times New Roman" w:cs="Times New Roman"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EA5277"/>
    <w:multiLevelType w:val="hybridMultilevel"/>
    <w:tmpl w:val="8C787E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7876E0"/>
    <w:multiLevelType w:val="hybridMultilevel"/>
    <w:tmpl w:val="A85A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F5EE7"/>
    <w:multiLevelType w:val="hybridMultilevel"/>
    <w:tmpl w:val="88245066"/>
    <w:lvl w:ilvl="0" w:tplc="E94E0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32195"/>
    <w:multiLevelType w:val="hybridMultilevel"/>
    <w:tmpl w:val="7F52E682"/>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4FBA5462"/>
    <w:multiLevelType w:val="hybridMultilevel"/>
    <w:tmpl w:val="F3964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835AB5"/>
    <w:multiLevelType w:val="hybridMultilevel"/>
    <w:tmpl w:val="3AC89006"/>
    <w:lvl w:ilvl="0" w:tplc="74380E76">
      <w:start w:val="2"/>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263626"/>
    <w:multiLevelType w:val="hybridMultilevel"/>
    <w:tmpl w:val="2350F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97CEF"/>
    <w:multiLevelType w:val="hybridMultilevel"/>
    <w:tmpl w:val="48764E42"/>
    <w:lvl w:ilvl="0" w:tplc="F3F22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3C236A9"/>
    <w:multiLevelType w:val="hybridMultilevel"/>
    <w:tmpl w:val="9440F2CE"/>
    <w:lvl w:ilvl="0" w:tplc="FCC4A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9241ED2"/>
    <w:multiLevelType w:val="hybridMultilevel"/>
    <w:tmpl w:val="214016D4"/>
    <w:lvl w:ilvl="0" w:tplc="035AE5C0">
      <w:start w:val="1"/>
      <w:numFmt w:val="decimal"/>
      <w:lvlText w:val="%1."/>
      <w:lvlJc w:val="left"/>
      <w:pPr>
        <w:ind w:left="360" w:hanging="360"/>
      </w:pPr>
      <w:rPr>
        <w:rFonts w:ascii="Times New Roman" w:hAnsi="Times New Roman" w:cs="Times New Roman" w:hint="default"/>
        <w:b/>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1"/>
  </w:num>
  <w:num w:numId="5">
    <w:abstractNumId w:val="4"/>
  </w:num>
  <w:num w:numId="6">
    <w:abstractNumId w:val="8"/>
  </w:num>
  <w:num w:numId="7">
    <w:abstractNumId w:val="1"/>
  </w:num>
  <w:num w:numId="8">
    <w:abstractNumId w:val="5"/>
  </w:num>
  <w:num w:numId="9">
    <w:abstractNumId w:val="9"/>
  </w:num>
  <w:num w:numId="10">
    <w:abstractNumId w:val="10"/>
  </w:num>
  <w:num w:numId="11">
    <w:abstractNumId w:val="0"/>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253F1"/>
    <w:rsid w:val="000A4276"/>
    <w:rsid w:val="000C0DFA"/>
    <w:rsid w:val="000C7A34"/>
    <w:rsid w:val="000F004C"/>
    <w:rsid w:val="00102DB1"/>
    <w:rsid w:val="00111D3A"/>
    <w:rsid w:val="001235A6"/>
    <w:rsid w:val="00156CC6"/>
    <w:rsid w:val="00160B76"/>
    <w:rsid w:val="00194F10"/>
    <w:rsid w:val="001A4878"/>
    <w:rsid w:val="001D2161"/>
    <w:rsid w:val="001E3370"/>
    <w:rsid w:val="0022694D"/>
    <w:rsid w:val="00265BC7"/>
    <w:rsid w:val="0028577D"/>
    <w:rsid w:val="002C0C0F"/>
    <w:rsid w:val="002C7569"/>
    <w:rsid w:val="002D1B1F"/>
    <w:rsid w:val="002D34A4"/>
    <w:rsid w:val="002D512B"/>
    <w:rsid w:val="00371296"/>
    <w:rsid w:val="003C635B"/>
    <w:rsid w:val="003C6824"/>
    <w:rsid w:val="003C6C8C"/>
    <w:rsid w:val="003F713D"/>
    <w:rsid w:val="00414741"/>
    <w:rsid w:val="0043579D"/>
    <w:rsid w:val="00487A1C"/>
    <w:rsid w:val="00491F0A"/>
    <w:rsid w:val="00495F91"/>
    <w:rsid w:val="00497B25"/>
    <w:rsid w:val="004A7713"/>
    <w:rsid w:val="004C49DF"/>
    <w:rsid w:val="004D2843"/>
    <w:rsid w:val="005358CA"/>
    <w:rsid w:val="005535DD"/>
    <w:rsid w:val="00581AD1"/>
    <w:rsid w:val="00593740"/>
    <w:rsid w:val="006051DF"/>
    <w:rsid w:val="00613D3E"/>
    <w:rsid w:val="00620357"/>
    <w:rsid w:val="0063220A"/>
    <w:rsid w:val="0064169B"/>
    <w:rsid w:val="00644BAA"/>
    <w:rsid w:val="00655822"/>
    <w:rsid w:val="0068057B"/>
    <w:rsid w:val="00692761"/>
    <w:rsid w:val="006F2E17"/>
    <w:rsid w:val="00704AD2"/>
    <w:rsid w:val="00704E93"/>
    <w:rsid w:val="00705585"/>
    <w:rsid w:val="007332A6"/>
    <w:rsid w:val="00750D30"/>
    <w:rsid w:val="007871FB"/>
    <w:rsid w:val="00791F58"/>
    <w:rsid w:val="007946E5"/>
    <w:rsid w:val="007D6D3C"/>
    <w:rsid w:val="007E60CD"/>
    <w:rsid w:val="007F05D9"/>
    <w:rsid w:val="00816728"/>
    <w:rsid w:val="00841616"/>
    <w:rsid w:val="00847770"/>
    <w:rsid w:val="0085115B"/>
    <w:rsid w:val="00885729"/>
    <w:rsid w:val="008C32E8"/>
    <w:rsid w:val="00905543"/>
    <w:rsid w:val="0096675F"/>
    <w:rsid w:val="009729F9"/>
    <w:rsid w:val="009D7E02"/>
    <w:rsid w:val="009E1D55"/>
    <w:rsid w:val="009F74AD"/>
    <w:rsid w:val="00A24142"/>
    <w:rsid w:val="00A324BF"/>
    <w:rsid w:val="00A80910"/>
    <w:rsid w:val="00AF02C8"/>
    <w:rsid w:val="00B248D3"/>
    <w:rsid w:val="00B24E4A"/>
    <w:rsid w:val="00B746AD"/>
    <w:rsid w:val="00BA7627"/>
    <w:rsid w:val="00BE7D42"/>
    <w:rsid w:val="00C16BB5"/>
    <w:rsid w:val="00C876C5"/>
    <w:rsid w:val="00C90F67"/>
    <w:rsid w:val="00C952CB"/>
    <w:rsid w:val="00CC29A3"/>
    <w:rsid w:val="00D11C55"/>
    <w:rsid w:val="00D24C7F"/>
    <w:rsid w:val="00D504A0"/>
    <w:rsid w:val="00D5573C"/>
    <w:rsid w:val="00DE7695"/>
    <w:rsid w:val="00E45E6E"/>
    <w:rsid w:val="00EE4224"/>
    <w:rsid w:val="00EF177B"/>
    <w:rsid w:val="00EF251E"/>
    <w:rsid w:val="00F32995"/>
    <w:rsid w:val="00F76DE3"/>
    <w:rsid w:val="00FA0BA7"/>
    <w:rsid w:val="00FC0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F213C"/>
  <w15:docId w15:val="{AF9FB1BD-9FC4-4C60-BC6E-ED935143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28577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635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34"/>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styleId="PlaceholderText">
    <w:name w:val="Placeholder Text"/>
    <w:basedOn w:val="DefaultParagraphFont"/>
    <w:uiPriority w:val="99"/>
    <w:semiHidden/>
    <w:rsid w:val="005535DD"/>
    <w:rPr>
      <w:color w:val="808080"/>
    </w:rPr>
  </w:style>
  <w:style w:type="character" w:customStyle="1" w:styleId="ez-toc-section">
    <w:name w:val="ez-toc-section"/>
    <w:basedOn w:val="DefaultParagraphFont"/>
    <w:rsid w:val="0028577D"/>
  </w:style>
  <w:style w:type="paragraph" w:styleId="NormalWeb">
    <w:name w:val="Normal (Web)"/>
    <w:basedOn w:val="Normal"/>
    <w:uiPriority w:val="99"/>
    <w:unhideWhenUsed/>
    <w:rsid w:val="0028577D"/>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Heading5Char">
    <w:name w:val="Heading 5 Char"/>
    <w:basedOn w:val="DefaultParagraphFont"/>
    <w:link w:val="Heading5"/>
    <w:uiPriority w:val="9"/>
    <w:semiHidden/>
    <w:rsid w:val="0028577D"/>
    <w:rPr>
      <w:rFonts w:asciiTheme="majorHAnsi" w:eastAsiaTheme="majorEastAsia" w:hAnsiTheme="majorHAnsi" w:cstheme="majorBidi"/>
      <w:color w:val="243F60" w:themeColor="accent1" w:themeShade="7F"/>
      <w:sz w:val="20"/>
      <w:szCs w:val="20"/>
      <w:lang w:eastAsia="ja-JP" w:bidi="he-IL"/>
    </w:rPr>
  </w:style>
  <w:style w:type="character" w:customStyle="1" w:styleId="Heading7Char">
    <w:name w:val="Heading 7 Char"/>
    <w:basedOn w:val="DefaultParagraphFont"/>
    <w:link w:val="Heading7"/>
    <w:uiPriority w:val="9"/>
    <w:semiHidden/>
    <w:rsid w:val="003C635B"/>
    <w:rPr>
      <w:rFonts w:asciiTheme="majorHAnsi" w:eastAsiaTheme="majorEastAsia" w:hAnsiTheme="majorHAnsi" w:cstheme="majorBidi"/>
      <w:i/>
      <w:iCs/>
      <w:color w:val="404040" w:themeColor="text1" w:themeTint="BF"/>
      <w:sz w:val="20"/>
      <w:szCs w:val="20"/>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284892907">
      <w:bodyDiv w:val="1"/>
      <w:marLeft w:val="0"/>
      <w:marRight w:val="0"/>
      <w:marTop w:val="0"/>
      <w:marBottom w:val="0"/>
      <w:divBdr>
        <w:top w:val="none" w:sz="0" w:space="0" w:color="auto"/>
        <w:left w:val="none" w:sz="0" w:space="0" w:color="auto"/>
        <w:bottom w:val="none" w:sz="0" w:space="0" w:color="auto"/>
        <w:right w:val="none" w:sz="0" w:space="0" w:color="auto"/>
      </w:divBdr>
    </w:div>
    <w:div w:id="301544562">
      <w:bodyDiv w:val="1"/>
      <w:marLeft w:val="0"/>
      <w:marRight w:val="0"/>
      <w:marTop w:val="0"/>
      <w:marBottom w:val="0"/>
      <w:divBdr>
        <w:top w:val="none" w:sz="0" w:space="0" w:color="auto"/>
        <w:left w:val="none" w:sz="0" w:space="0" w:color="auto"/>
        <w:bottom w:val="none" w:sz="0" w:space="0" w:color="auto"/>
        <w:right w:val="none" w:sz="0" w:space="0" w:color="auto"/>
      </w:divBdr>
    </w:div>
    <w:div w:id="336739076">
      <w:bodyDiv w:val="1"/>
      <w:marLeft w:val="0"/>
      <w:marRight w:val="0"/>
      <w:marTop w:val="0"/>
      <w:marBottom w:val="0"/>
      <w:divBdr>
        <w:top w:val="none" w:sz="0" w:space="0" w:color="auto"/>
        <w:left w:val="none" w:sz="0" w:space="0" w:color="auto"/>
        <w:bottom w:val="none" w:sz="0" w:space="0" w:color="auto"/>
        <w:right w:val="none" w:sz="0" w:space="0" w:color="auto"/>
      </w:divBdr>
    </w:div>
    <w:div w:id="641731631">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109353353">
      <w:bodyDiv w:val="1"/>
      <w:marLeft w:val="0"/>
      <w:marRight w:val="0"/>
      <w:marTop w:val="0"/>
      <w:marBottom w:val="0"/>
      <w:divBdr>
        <w:top w:val="none" w:sz="0" w:space="0" w:color="auto"/>
        <w:left w:val="none" w:sz="0" w:space="0" w:color="auto"/>
        <w:bottom w:val="none" w:sz="0" w:space="0" w:color="auto"/>
        <w:right w:val="none" w:sz="0" w:space="0" w:color="auto"/>
      </w:divBdr>
    </w:div>
    <w:div w:id="1268738476">
      <w:bodyDiv w:val="1"/>
      <w:marLeft w:val="0"/>
      <w:marRight w:val="0"/>
      <w:marTop w:val="0"/>
      <w:marBottom w:val="0"/>
      <w:divBdr>
        <w:top w:val="none" w:sz="0" w:space="0" w:color="auto"/>
        <w:left w:val="none" w:sz="0" w:space="0" w:color="auto"/>
        <w:bottom w:val="none" w:sz="0" w:space="0" w:color="auto"/>
        <w:right w:val="none" w:sz="0" w:space="0" w:color="auto"/>
      </w:divBdr>
    </w:div>
    <w:div w:id="2063598238">
      <w:bodyDiv w:val="1"/>
      <w:marLeft w:val="0"/>
      <w:marRight w:val="0"/>
      <w:marTop w:val="0"/>
      <w:marBottom w:val="0"/>
      <w:divBdr>
        <w:top w:val="none" w:sz="0" w:space="0" w:color="auto"/>
        <w:left w:val="none" w:sz="0" w:space="0" w:color="auto"/>
        <w:bottom w:val="none" w:sz="0" w:space="0" w:color="auto"/>
        <w:right w:val="none" w:sz="0" w:space="0" w:color="auto"/>
      </w:divBdr>
    </w:div>
    <w:div w:id="21370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icshub.org/wp-content/uploads/2015/08/NOR-gate-equivalent-to-an-inversion-followed-by-AND-gate1.jp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lectronicshub.org/wp-content/uploads/2015/08/NAND-gate-equivalent-to-an-inversion-followed-by-OR-Gate.jpg"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2FC82-2ADA-4C71-946D-2E5451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DANISH LAPTOP</cp:lastModifiedBy>
  <cp:revision>11</cp:revision>
  <dcterms:created xsi:type="dcterms:W3CDTF">2024-02-19T04:34:00Z</dcterms:created>
  <dcterms:modified xsi:type="dcterms:W3CDTF">2025-02-09T06:15:00Z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69b1013725a6641fbe0c2bee9b95f5b9da08a105cd0d457158da9f082a3fbbbb</vt:lpwstr>
  </property>
</Properties>
</file>