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750C" w14:textId="77777777" w:rsidR="00BC15B3" w:rsidRPr="00BC15B3" w:rsidRDefault="00BC15B3" w:rsidP="00BC15B3">
      <w:pPr>
        <w:rPr>
          <w:b/>
          <w:bCs/>
        </w:rPr>
      </w:pPr>
      <w:r w:rsidRPr="00BC15B3">
        <w:rPr>
          <w:rFonts w:ascii="Segoe UI Emoji" w:hAnsi="Segoe UI Emoji" w:cs="Segoe UI Emoji"/>
          <w:b/>
          <w:bCs/>
        </w:rPr>
        <w:t>🎤</w:t>
      </w:r>
      <w:r w:rsidRPr="00BC15B3">
        <w:rPr>
          <w:b/>
          <w:bCs/>
        </w:rPr>
        <w:t xml:space="preserve"> Слайд 1–2: Введение и физическая постановка (0:00–2:00)</w:t>
      </w:r>
    </w:p>
    <w:p w14:paraId="01A40483" w14:textId="171DCDB7" w:rsidR="00BC15B3" w:rsidRPr="00BC15B3" w:rsidRDefault="00BC15B3" w:rsidP="00BC15B3">
      <w:r w:rsidRPr="00BC15B3">
        <w:t>Цель работы — создать интерактивный симулятор, который наглядно показывает, как геометрия апертуры и параметры волны формируют дифракционную картину, и продемонстрировать, как современные алгоритмы позволяют делать это в реальном времени.</w:t>
      </w:r>
    </w:p>
    <w:p w14:paraId="0C4DBD15" w14:textId="6DD59D01" w:rsidR="00BC15B3" w:rsidRPr="00BC15B3" w:rsidRDefault="00BC15B3" w:rsidP="00BC15B3">
      <w:r w:rsidRPr="00BC15B3">
        <w:rPr>
          <w:b/>
          <w:bCs/>
        </w:rPr>
        <w:t>Ближняя зона</w:t>
      </w:r>
      <w:r w:rsidRPr="00BC15B3">
        <w:t xml:space="preserve"> — дифракция Френеля. Здесь расстояние до экрана сравнимо с размером апертуры, волновой фронт сохраняет кривизну, а фазовый набег зависит квадратично от координат. Картина сложная, зависит от расстояни</w:t>
      </w:r>
      <w:r>
        <w:t>я.</w:t>
      </w:r>
    </w:p>
    <w:p w14:paraId="1D5B778B" w14:textId="0322CCB6" w:rsidR="00BC15B3" w:rsidRPr="00BC15B3" w:rsidRDefault="00BC15B3" w:rsidP="00BC15B3">
      <w:r w:rsidRPr="00BC15B3">
        <w:rPr>
          <w:b/>
          <w:bCs/>
        </w:rPr>
        <w:t>Дальняя зона</w:t>
      </w:r>
      <w:r w:rsidRPr="00BC15B3">
        <w:t xml:space="preserve"> — дифракция Фраунгофера. При выполнении условия </w:t>
      </w:r>
      <m:oMath>
        <m:r>
          <w:rPr>
            <w:rFonts w:ascii="Cambria Math" w:hAnsi="Cambria Math"/>
          </w:rPr>
          <m:t>z≫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 w:rsidRPr="00BC15B3">
        <w:t xml:space="preserve">кривизной фронта можно пренебречь, фазовый множитель становится линейным, и поле на экране пропорционально </w:t>
      </w:r>
      <w:r w:rsidRPr="00BC15B3">
        <w:rPr>
          <w:b/>
          <w:bCs/>
        </w:rPr>
        <w:t>двумерному преобразованию Фурье</w:t>
      </w:r>
      <w:r w:rsidRPr="00BC15B3">
        <w:t xml:space="preserve"> от функции пропускания апертуры. Картина при этом не меняет форму, а лишь масштабируется с расстоянием.</w:t>
      </w:r>
    </w:p>
    <w:p w14:paraId="4FD18CA3" w14:textId="25061141" w:rsidR="00BC15B3" w:rsidRPr="005318F4" w:rsidRDefault="00BC15B3" w:rsidP="00BC15B3">
      <w:pPr>
        <w:rPr>
          <w:lang w:val="en-US"/>
        </w:rPr>
      </w:pPr>
      <w:r w:rsidRPr="00BC15B3">
        <w:t xml:space="preserve">Переход между режимами описывается </w:t>
      </w:r>
      <w:r w:rsidRPr="00BC15B3">
        <w:rPr>
          <w:b/>
          <w:bCs/>
        </w:rPr>
        <w:t>числом Френеля</w:t>
      </w:r>
      <w:r w:rsidRPr="00BC15B3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λz</m:t>
            </m:r>
          </m:den>
        </m:f>
      </m:oMath>
      <w:r w:rsidRPr="00BC15B3">
        <w:t xml:space="preserve">где </w:t>
      </w:r>
      <m:oMath>
        <m:r>
          <w:rPr>
            <w:rFonts w:ascii="Cambria Math" w:hAnsi="Cambria Math"/>
          </w:rPr>
          <m:t>D</m:t>
        </m:r>
      </m:oMath>
      <w:r w:rsidRPr="00BC15B3">
        <w:t xml:space="preserve">— характерный размер апертуры, </w:t>
      </w:r>
      <m:oMath>
        <m:r>
          <w:rPr>
            <w:rFonts w:ascii="Cambria Math" w:hAnsi="Cambria Math"/>
          </w:rPr>
          <m:t>λ</m:t>
        </m:r>
      </m:oMath>
      <w:r w:rsidRPr="00BC15B3">
        <w:t xml:space="preserve">— длина волны, </w:t>
      </w:r>
      <m:oMath>
        <m:r>
          <w:rPr>
            <w:rFonts w:ascii="Cambria Math" w:hAnsi="Cambria Math"/>
          </w:rPr>
          <m:t>z</m:t>
        </m:r>
      </m:oMath>
      <w:r w:rsidRPr="00BC15B3">
        <w:t xml:space="preserve">— расстояние до экрана.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&gt;1</m:t>
        </m:r>
      </m:oMath>
      <w:r w:rsidRPr="00BC15B3">
        <w:t xml:space="preserve">— мы в зоне Френеля,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≪1</m:t>
        </m:r>
      </m:oMath>
      <w:r w:rsidRPr="00BC15B3">
        <w:t>— в зоне Фраунгофера. Этот параметр в программе вычисляется автоматически и используется для выбора режима расчёта.</w:t>
      </w:r>
    </w:p>
    <w:p w14:paraId="350D2FB8" w14:textId="77777777" w:rsidR="00BC15B3" w:rsidRPr="00BC15B3" w:rsidRDefault="00BC15B3" w:rsidP="00BC15B3">
      <w:pPr>
        <w:rPr>
          <w:b/>
          <w:bCs/>
        </w:rPr>
      </w:pPr>
      <w:r w:rsidRPr="00BC15B3">
        <w:rPr>
          <w:rFonts w:ascii="Segoe UI Emoji" w:hAnsi="Segoe UI Emoji" w:cs="Segoe UI Emoji"/>
          <w:b/>
          <w:bCs/>
        </w:rPr>
        <w:t>🎤</w:t>
      </w:r>
      <w:r w:rsidRPr="00BC15B3">
        <w:rPr>
          <w:b/>
          <w:bCs/>
        </w:rPr>
        <w:t xml:space="preserve"> Слайд 3: Математика и переход к FFT (2:00–3:30)</w:t>
      </w:r>
    </w:p>
    <w:p w14:paraId="55EC6BE7" w14:textId="074BA60C" w:rsidR="00BC15B3" w:rsidRPr="00BC15B3" w:rsidRDefault="00BC15B3" w:rsidP="00BC15B3">
      <w:r w:rsidRPr="00BC15B3">
        <w:t xml:space="preserve">Прямое численное интегрирование интеграла Кирхгофа-Френеля для сетки </w:t>
      </w:r>
      <m:oMath>
        <m:r>
          <w:rPr>
            <w:rFonts w:ascii="Cambria Math" w:hAnsi="Cambria Math"/>
          </w:rPr>
          <m:t>N×N</m:t>
        </m:r>
      </m:oMath>
      <w:r w:rsidRPr="00BC15B3">
        <w:t xml:space="preserve">требует порядка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)</m:t>
        </m:r>
      </m:oMath>
      <w:r w:rsidRPr="00BC15B3">
        <w:t xml:space="preserve">операций. Для </w:t>
      </w:r>
      <m:oMath>
        <m:r>
          <w:rPr>
            <w:rFonts w:ascii="Cambria Math" w:hAnsi="Cambria Math"/>
          </w:rPr>
          <m:t>N=512</m:t>
        </m:r>
      </m:oMath>
      <w:r w:rsidRPr="00BC15B3">
        <w:t>это миллиарды вычислений — интерактивный расчёт невозможен.</w:t>
      </w:r>
    </w:p>
    <w:p w14:paraId="69F45063" w14:textId="59DE0220" w:rsidR="00BC15B3" w:rsidRPr="00BC15B3" w:rsidRDefault="00BC15B3" w:rsidP="00BC15B3">
      <w:r w:rsidRPr="00BC15B3">
        <w:t xml:space="preserve">Ключевая идея проекта — использовать </w:t>
      </w:r>
      <w:r w:rsidRPr="00BC15B3">
        <w:rPr>
          <w:b/>
          <w:bCs/>
        </w:rPr>
        <w:t>быстрое преобразование Фурье (FFT)</w:t>
      </w:r>
      <w:r w:rsidRPr="00BC15B3">
        <w:t xml:space="preserve">. Для Фраунгофера это прямо следует из теории: достаточно применить fft2 к маске апертуры, сдвинуть нулевую частоту в центр и взять квадрат модуля. Сложность падает до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BC15B3">
        <w:t>.</w:t>
      </w:r>
    </w:p>
    <w:p w14:paraId="5CBCCD24" w14:textId="77777777" w:rsidR="00BC15B3" w:rsidRPr="00BC15B3" w:rsidRDefault="00BC15B3" w:rsidP="00BC15B3">
      <w:r w:rsidRPr="00BC15B3">
        <w:t xml:space="preserve">Для Френеля мы применяем классический метод </w:t>
      </w:r>
      <w:r w:rsidRPr="00BC15B3">
        <w:rPr>
          <w:b/>
          <w:bCs/>
        </w:rPr>
        <w:t>«</w:t>
      </w:r>
      <w:proofErr w:type="spellStart"/>
      <w:r w:rsidRPr="00BC15B3">
        <w:rPr>
          <w:b/>
          <w:bCs/>
        </w:rPr>
        <w:t>чирпов</w:t>
      </w:r>
      <w:proofErr w:type="spellEnd"/>
      <w:r w:rsidRPr="00BC15B3">
        <w:rPr>
          <w:b/>
          <w:bCs/>
        </w:rPr>
        <w:t>»</w:t>
      </w:r>
      <w:r w:rsidRPr="00BC15B3">
        <w:t xml:space="preserve"> (квадратичных фазовых множителей). Поле вычисляется в три шага:</w:t>
      </w:r>
    </w:p>
    <w:p w14:paraId="5216BC7D" w14:textId="5E09D608" w:rsidR="00BC15B3" w:rsidRPr="00BC15B3" w:rsidRDefault="00BC15B3" w:rsidP="00BC15B3">
      <w:pPr>
        <w:numPr>
          <w:ilvl w:val="0"/>
          <w:numId w:val="1"/>
        </w:numPr>
      </w:pPr>
      <w:proofErr w:type="spellStart"/>
      <w:r w:rsidRPr="00BC15B3">
        <w:t>Домножаем</w:t>
      </w:r>
      <w:proofErr w:type="spellEnd"/>
      <w:r w:rsidRPr="00BC15B3">
        <w:t xml:space="preserve"> апертуру на фазовый множитель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2b</m:t>
                    </m:r>
                  </m:den>
                </m:f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e>
            </m:d>
          </m:e>
        </m:func>
      </m:oMath>
      <w:r w:rsidRPr="00BC15B3">
        <w:t>;</w:t>
      </w:r>
    </w:p>
    <w:p w14:paraId="4D49DC27" w14:textId="77777777" w:rsidR="00BC15B3" w:rsidRPr="00BC15B3" w:rsidRDefault="00BC15B3" w:rsidP="00BC15B3">
      <w:pPr>
        <w:numPr>
          <w:ilvl w:val="0"/>
          <w:numId w:val="1"/>
        </w:numPr>
      </w:pPr>
      <w:r w:rsidRPr="00BC15B3">
        <w:t>Применяем FFT;</w:t>
      </w:r>
    </w:p>
    <w:p w14:paraId="258FAEB8" w14:textId="77777777" w:rsidR="00BC15B3" w:rsidRPr="00BC15B3" w:rsidRDefault="00BC15B3" w:rsidP="00BC15B3">
      <w:pPr>
        <w:numPr>
          <w:ilvl w:val="0"/>
          <w:numId w:val="1"/>
        </w:numPr>
      </w:pPr>
      <w:r w:rsidRPr="00BC15B3">
        <w:t xml:space="preserve">Снова </w:t>
      </w:r>
      <w:proofErr w:type="spellStart"/>
      <w:r w:rsidRPr="00BC15B3">
        <w:t>домножаем</w:t>
      </w:r>
      <w:proofErr w:type="spellEnd"/>
      <w:r w:rsidRPr="00BC15B3">
        <w:t xml:space="preserve"> результат на фазовый множитель, учитывающий кривизну фронта на экране.</w:t>
      </w:r>
    </w:p>
    <w:p w14:paraId="58135410" w14:textId="60044992" w:rsidR="00BC15B3" w:rsidRPr="005318F4" w:rsidRDefault="00BC15B3" w:rsidP="00BC15B3">
      <w:pPr>
        <w:rPr>
          <w:lang w:val="en-US"/>
        </w:rPr>
      </w:pPr>
      <w:r w:rsidRPr="00BC15B3">
        <w:t xml:space="preserve">Это полностью эквивалентно прямому интегрированию, но выполняется за миллисекунды. Именно этот алгоритм реализован в функциях </w:t>
      </w:r>
      <w:proofErr w:type="spellStart"/>
      <w:r w:rsidRPr="00BC15B3">
        <w:t>fraunhofer_diffraction</w:t>
      </w:r>
      <w:proofErr w:type="spellEnd"/>
      <w:r w:rsidRPr="00BC15B3">
        <w:t xml:space="preserve"> и </w:t>
      </w:r>
      <w:proofErr w:type="spellStart"/>
      <w:r w:rsidRPr="00BC15B3">
        <w:t>frensel_diffraction</w:t>
      </w:r>
      <w:proofErr w:type="spellEnd"/>
      <w:r w:rsidRPr="00BC15B3">
        <w:t>.</w:t>
      </w:r>
    </w:p>
    <w:p w14:paraId="788CBEDA" w14:textId="77777777" w:rsidR="00BC15B3" w:rsidRPr="00BC15B3" w:rsidRDefault="00BC15B3" w:rsidP="00BC15B3">
      <w:pPr>
        <w:rPr>
          <w:b/>
          <w:bCs/>
        </w:rPr>
      </w:pPr>
      <w:r w:rsidRPr="00BC15B3">
        <w:rPr>
          <w:rFonts w:ascii="Segoe UI Emoji" w:hAnsi="Segoe UI Emoji" w:cs="Segoe UI Emoji"/>
          <w:b/>
          <w:bCs/>
        </w:rPr>
        <w:t>🎤</w:t>
      </w:r>
      <w:r w:rsidRPr="00BC15B3">
        <w:rPr>
          <w:b/>
          <w:bCs/>
        </w:rPr>
        <w:t xml:space="preserve"> Слайд 4–5: Архитектура программы (3:30–5:30)</w:t>
      </w:r>
    </w:p>
    <w:p w14:paraId="4A82B79E" w14:textId="77777777" w:rsidR="00BC15B3" w:rsidRPr="00BC15B3" w:rsidRDefault="00BC15B3" w:rsidP="00BC15B3">
      <w:r w:rsidRPr="00BC15B3">
        <w:t xml:space="preserve">Программа написана на Python. Ядро — векторные операции </w:t>
      </w:r>
      <w:proofErr w:type="spellStart"/>
      <w:r w:rsidRPr="00BC15B3">
        <w:t>NumPy</w:t>
      </w:r>
      <w:proofErr w:type="spellEnd"/>
      <w:r w:rsidRPr="00BC15B3">
        <w:t xml:space="preserve">, специальные функции </w:t>
      </w:r>
      <w:proofErr w:type="spellStart"/>
      <w:r w:rsidRPr="00BC15B3">
        <w:t>SciPy</w:t>
      </w:r>
      <w:proofErr w:type="spellEnd"/>
      <w:r w:rsidRPr="00BC15B3">
        <w:t xml:space="preserve"> и визуализация </w:t>
      </w:r>
      <w:proofErr w:type="spellStart"/>
      <w:r w:rsidRPr="00BC15B3">
        <w:t>Matplotlib</w:t>
      </w:r>
      <w:proofErr w:type="spellEnd"/>
      <w:r w:rsidRPr="00BC15B3">
        <w:t xml:space="preserve">. Интерактивный слой — </w:t>
      </w:r>
      <w:proofErr w:type="spellStart"/>
      <w:r w:rsidRPr="00BC15B3">
        <w:t>Streamlit</w:t>
      </w:r>
      <w:proofErr w:type="spellEnd"/>
      <w:r w:rsidRPr="00BC15B3">
        <w:t>.</w:t>
      </w:r>
    </w:p>
    <w:p w14:paraId="13CAFD25" w14:textId="77777777" w:rsidR="00BC15B3" w:rsidRPr="00BC15B3" w:rsidRDefault="00BC15B3" w:rsidP="00BC15B3">
      <w:r w:rsidRPr="00BC15B3">
        <w:t>Архитектура конвейера расчёта выглядит так:</w:t>
      </w:r>
    </w:p>
    <w:p w14:paraId="6D5E38A0" w14:textId="61699ABE" w:rsidR="00BC15B3" w:rsidRPr="00BC15B3" w:rsidRDefault="00BC15B3" w:rsidP="00BC15B3">
      <w:pPr>
        <w:numPr>
          <w:ilvl w:val="0"/>
          <w:numId w:val="2"/>
        </w:numPr>
      </w:pPr>
      <w:r w:rsidRPr="00BC15B3">
        <w:rPr>
          <w:b/>
          <w:bCs/>
        </w:rPr>
        <w:t>Создание маски апертуры.</w:t>
      </w:r>
      <w:r w:rsidRPr="00BC15B3">
        <w:t xml:space="preserve"> Программа поддерживает 9 типов: одиночная и двойная щель, круглое и прямоугольное отверстия, непрозрачный диск, треугольник, дифракционная решётка, двойные прямоугольные/круглые отверстия и режим </w:t>
      </w:r>
      <w:r w:rsidRPr="00BC15B3">
        <w:rPr>
          <w:b/>
          <w:bCs/>
        </w:rPr>
        <w:t>«Пользовательская маска»</w:t>
      </w:r>
      <w:r w:rsidRPr="00BC15B3">
        <w:t xml:space="preserve">. В последнем случае пользователь задаёт формулы амплитуды </w:t>
      </w:r>
      <m:oMath>
        <m:r>
          <w:rPr>
            <w:rFonts w:ascii="Cambria Math" w:hAnsi="Cambria Math"/>
          </w:rPr>
          <m:t>A(r)</m:t>
        </m:r>
      </m:oMath>
      <w:r w:rsidRPr="00BC15B3">
        <w:t xml:space="preserve">и фазы </w:t>
      </w:r>
      <m:oMath>
        <m:r>
          <w:rPr>
            <w:rFonts w:ascii="Cambria Math" w:hAnsi="Cambria Math"/>
          </w:rPr>
          <m:t>ϕ(r)</m:t>
        </m:r>
      </m:oMath>
      <w:r w:rsidRPr="00BC15B3">
        <w:t>, которые вычисляются через безопасный eval на лету. Это позволяет моделировать линзы, зонные пластинки Френеля, спиральные фазовые элементы и другие DOF-структуры без переписывания кода.</w:t>
      </w:r>
    </w:p>
    <w:p w14:paraId="52AF3734" w14:textId="5549933D" w:rsidR="00BC15B3" w:rsidRPr="00BC15B3" w:rsidRDefault="00BC15B3" w:rsidP="00BC15B3">
      <w:pPr>
        <w:numPr>
          <w:ilvl w:val="0"/>
          <w:numId w:val="2"/>
        </w:numPr>
      </w:pPr>
      <w:r w:rsidRPr="00BC15B3">
        <w:rPr>
          <w:b/>
          <w:bCs/>
        </w:rPr>
        <w:lastRenderedPageBreak/>
        <w:t>Автоматический выбор режима.</w:t>
      </w:r>
      <w:r w:rsidRPr="00BC15B3">
        <w:t xml:space="preserve"> Функция </w:t>
      </w:r>
      <w:proofErr w:type="spellStart"/>
      <w:r w:rsidRPr="00BC15B3">
        <w:t>compute_diffraction</w:t>
      </w:r>
      <w:proofErr w:type="spellEnd"/>
      <w:r w:rsidRPr="00BC15B3">
        <w:t xml:space="preserve"> вычисляет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BC15B3">
        <w:t xml:space="preserve">и, если выбран режим auto, переключается на Френель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&gt;0.5</m:t>
        </m:r>
      </m:oMath>
      <w:r w:rsidRPr="00BC15B3">
        <w:t>и на Фраунгофер при меньших значениях.</w:t>
      </w:r>
    </w:p>
    <w:p w14:paraId="7B8477BA" w14:textId="62414157" w:rsidR="00BC15B3" w:rsidRPr="005318F4" w:rsidRDefault="00BC15B3" w:rsidP="00BC15B3">
      <w:pPr>
        <w:numPr>
          <w:ilvl w:val="0"/>
          <w:numId w:val="2"/>
        </w:numPr>
      </w:pPr>
      <w:r w:rsidRPr="00BC15B3">
        <w:rPr>
          <w:b/>
          <w:bCs/>
        </w:rPr>
        <w:t>Нормировка и отрисовка.</w:t>
      </w:r>
      <w:r w:rsidRPr="00BC15B3">
        <w:t xml:space="preserve"> Интенсивность нормируется на максимум, что позволяет сравнивать картины при разных параметрах. Результат выводится в виде трёх панелей: маска апертуры, 2D-картина интенсивности и центральное сечение.</w:t>
      </w:r>
    </w:p>
    <w:p w14:paraId="23F215E8" w14:textId="77777777" w:rsidR="00BC15B3" w:rsidRPr="00BC15B3" w:rsidRDefault="00BC15B3" w:rsidP="00BC15B3">
      <w:pPr>
        <w:rPr>
          <w:b/>
          <w:bCs/>
        </w:rPr>
      </w:pPr>
      <w:r w:rsidRPr="00BC15B3">
        <w:rPr>
          <w:rFonts w:ascii="Segoe UI Emoji" w:hAnsi="Segoe UI Emoji" w:cs="Segoe UI Emoji"/>
          <w:b/>
          <w:bCs/>
        </w:rPr>
        <w:t>🎤</w:t>
      </w:r>
      <w:r w:rsidRPr="00BC15B3">
        <w:rPr>
          <w:b/>
          <w:bCs/>
        </w:rPr>
        <w:t xml:space="preserve"> Слайд 6: Валидация (5:30–7:00)</w:t>
      </w:r>
    </w:p>
    <w:p w14:paraId="193F1829" w14:textId="77777777" w:rsidR="00BC15B3" w:rsidRPr="00BC15B3" w:rsidRDefault="00BC15B3" w:rsidP="00BC15B3">
      <w:r w:rsidRPr="00BC15B3">
        <w:t>Любой численный алгоритм требует проверки. В программе встроена автоматическая накладка аналитических решений на численные профили.</w:t>
      </w:r>
    </w:p>
    <w:p w14:paraId="248E9D2F" w14:textId="51ECEC1D" w:rsidR="00BC15B3" w:rsidRPr="00BC15B3" w:rsidRDefault="00BC15B3" w:rsidP="00BC15B3">
      <w:r w:rsidRPr="00BC15B3">
        <w:t xml:space="preserve">Для одиночной щели сравнивается с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w:proofErr w:type="spellStart"/>
            <m:r>
              <m:rPr>
                <m:nor/>
              </m:rPr>
              <m:t>sinc</m:t>
            </m:r>
            <w:proofErr w:type="spellEnd"/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⁡θ</m:t>
                </m:r>
              </m:num>
              <m:den>
                <m:r>
                  <w:rPr>
                    <w:rFonts w:ascii="Cambria Math" w:hAnsi="Cambria Math"/>
                  </w:rPr>
                  <m:t>λ</m:t>
                </m:r>
              </m:den>
            </m:f>
          </m:e>
        </m:d>
      </m:oMath>
      <w:r w:rsidRPr="00BC15B3">
        <w:t xml:space="preserve">, для круглого отверстия — с функцией Эйри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(x)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C15B3">
        <w:t xml:space="preserve">, для двойной щели и решётки — с модулированными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w:proofErr w:type="spellStart"/>
            <m:r>
              <m:rPr>
                <m:nor/>
              </m:rPr>
              <m:t>sinc</m:t>
            </m:r>
            <w:proofErr w:type="spellEnd"/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C15B3">
        <w:t>и дифракционными множителями.</w:t>
      </w:r>
    </w:p>
    <w:p w14:paraId="0543C5C5" w14:textId="1F72C46E" w:rsidR="00BC15B3" w:rsidRPr="005318F4" w:rsidRDefault="00BC15B3" w:rsidP="00BC15B3">
      <w:pPr>
        <w:rPr>
          <w:lang w:val="en-US"/>
        </w:rPr>
      </w:pPr>
      <w:r w:rsidRPr="00BC15B3">
        <w:t xml:space="preserve">На графиках вы видите центральное сечение: синяя сплошная линия — результат FFT, красная пунктирная — аналитика. Совпадение превышает </w:t>
      </w:r>
      <w:r w:rsidRPr="00BC15B3">
        <w:rPr>
          <w:b/>
          <w:bCs/>
        </w:rPr>
        <w:t>99%</w:t>
      </w:r>
      <w:r w:rsidRPr="00BC15B3">
        <w:t>. Положения минимумов, ширина главного максимума и побочные пики совпадают с точностью до шага сетки. Это подтверждает, что дискретизация, нулевое дополнение и фазовые множители не вносят систематических искажений.</w:t>
      </w:r>
    </w:p>
    <w:p w14:paraId="1406D822" w14:textId="77777777" w:rsidR="00BC15B3" w:rsidRPr="00BC15B3" w:rsidRDefault="00BC15B3" w:rsidP="00BC15B3">
      <w:pPr>
        <w:rPr>
          <w:b/>
          <w:bCs/>
        </w:rPr>
      </w:pPr>
      <w:r w:rsidRPr="00BC15B3">
        <w:rPr>
          <w:rFonts w:ascii="Segoe UI Emoji" w:hAnsi="Segoe UI Emoji" w:cs="Segoe UI Emoji"/>
          <w:b/>
          <w:bCs/>
        </w:rPr>
        <w:t>🎤</w:t>
      </w:r>
      <w:r w:rsidRPr="00BC15B3">
        <w:rPr>
          <w:b/>
          <w:bCs/>
        </w:rPr>
        <w:t xml:space="preserve"> Слайд 7: Интерфейс и демо (7:00–8:30)</w:t>
      </w:r>
    </w:p>
    <w:p w14:paraId="659E415A" w14:textId="77777777" w:rsidR="00BC15B3" w:rsidRPr="00BC15B3" w:rsidRDefault="00BC15B3" w:rsidP="00BC15B3">
      <w:r w:rsidRPr="00BC15B3">
        <w:t xml:space="preserve">Визуальная часть реализована на </w:t>
      </w:r>
      <w:proofErr w:type="spellStart"/>
      <w:r w:rsidRPr="00BC15B3">
        <w:t>Streamlit</w:t>
      </w:r>
      <w:proofErr w:type="spellEnd"/>
      <w:r w:rsidRPr="00BC15B3">
        <w:t>. Интерфейс разделён на две колонки: слева — параметры, справа — результат. Пользователь может:</w:t>
      </w:r>
    </w:p>
    <w:p w14:paraId="033E11F6" w14:textId="77777777" w:rsidR="00BC15B3" w:rsidRPr="00BC15B3" w:rsidRDefault="00BC15B3" w:rsidP="00BC15B3">
      <w:pPr>
        <w:numPr>
          <w:ilvl w:val="0"/>
          <w:numId w:val="3"/>
        </w:numPr>
      </w:pPr>
      <w:r w:rsidRPr="00BC15B3">
        <w:t>Выбрать готовый пресет или настроить всё вручную;</w:t>
      </w:r>
    </w:p>
    <w:p w14:paraId="7F43ABEE" w14:textId="77777777" w:rsidR="00BC15B3" w:rsidRPr="00BC15B3" w:rsidRDefault="00BC15B3" w:rsidP="00BC15B3">
      <w:pPr>
        <w:numPr>
          <w:ilvl w:val="0"/>
          <w:numId w:val="3"/>
        </w:numPr>
      </w:pPr>
      <w:r w:rsidRPr="00BC15B3">
        <w:t>Менять длину волны (от УФ до ИК), расстояния, размеры апертуры и экрана;</w:t>
      </w:r>
    </w:p>
    <w:p w14:paraId="6227D80D" w14:textId="77777777" w:rsidR="00BC15B3" w:rsidRPr="00BC15B3" w:rsidRDefault="00BC15B3" w:rsidP="00BC15B3">
      <w:pPr>
        <w:numPr>
          <w:ilvl w:val="0"/>
          <w:numId w:val="3"/>
        </w:numPr>
      </w:pPr>
      <w:r w:rsidRPr="00BC15B3">
        <w:t xml:space="preserve">Переключать режим расчёта: </w:t>
      </w:r>
      <w:proofErr w:type="spellStart"/>
      <w:r w:rsidRPr="00BC15B3">
        <w:t>auto</w:t>
      </w:r>
      <w:proofErr w:type="spellEnd"/>
      <w:r w:rsidRPr="00BC15B3">
        <w:t xml:space="preserve">, </w:t>
      </w:r>
      <w:proofErr w:type="spellStart"/>
      <w:r w:rsidRPr="00BC15B3">
        <w:t>frensel</w:t>
      </w:r>
      <w:proofErr w:type="spellEnd"/>
      <w:r w:rsidRPr="00BC15B3">
        <w:t xml:space="preserve">, </w:t>
      </w:r>
      <w:proofErr w:type="spellStart"/>
      <w:r w:rsidRPr="00BC15B3">
        <w:t>fraunhofer</w:t>
      </w:r>
      <w:proofErr w:type="spellEnd"/>
      <w:r w:rsidRPr="00BC15B3">
        <w:t>;</w:t>
      </w:r>
    </w:p>
    <w:p w14:paraId="2D984E9B" w14:textId="77777777" w:rsidR="00BC15B3" w:rsidRPr="00BC15B3" w:rsidRDefault="00BC15B3" w:rsidP="00BC15B3">
      <w:pPr>
        <w:numPr>
          <w:ilvl w:val="0"/>
          <w:numId w:val="3"/>
        </w:numPr>
      </w:pPr>
      <w:r w:rsidRPr="00BC15B3">
        <w:t>Включить отображение теории и зелёные линии минимумов;</w:t>
      </w:r>
    </w:p>
    <w:p w14:paraId="470C48A8" w14:textId="77777777" w:rsidR="00BC15B3" w:rsidRPr="00BC15B3" w:rsidRDefault="00BC15B3" w:rsidP="00BC15B3">
      <w:pPr>
        <w:numPr>
          <w:ilvl w:val="0"/>
          <w:numId w:val="3"/>
        </w:numPr>
      </w:pPr>
      <w:r w:rsidRPr="00BC15B3">
        <w:t>Задать произвольную фазовую или амплитудную маску формулой.</w:t>
      </w:r>
    </w:p>
    <w:p w14:paraId="2C590D96" w14:textId="72AC83E8" w:rsidR="00BC15B3" w:rsidRPr="005318F4" w:rsidRDefault="00BC15B3" w:rsidP="00BC15B3">
      <w:pPr>
        <w:rPr>
          <w:lang w:val="en-US"/>
        </w:rPr>
      </w:pPr>
      <w:r w:rsidRPr="00BC15B3">
        <w:t xml:space="preserve">Все пересчёты занимают от 0.1 до 0.5 секунд при сетке 512×512. Программа запускается одной командой </w:t>
      </w:r>
      <w:proofErr w:type="spellStart"/>
      <w:r w:rsidRPr="00BC15B3">
        <w:t>streamlit</w:t>
      </w:r>
      <w:proofErr w:type="spellEnd"/>
      <w:r w:rsidRPr="00BC15B3">
        <w:t xml:space="preserve"> </w:t>
      </w:r>
      <w:proofErr w:type="spellStart"/>
      <w:r w:rsidRPr="00BC15B3">
        <w:t>run</w:t>
      </w:r>
      <w:proofErr w:type="spellEnd"/>
      <w:r w:rsidRPr="00BC15B3">
        <w:t xml:space="preserve"> diffraction_task_web.py и не требует установки внешних зависимостей помимо стандартного стека Python. Ссылка на живое демо и исходный код доступны в материалах проекта.</w:t>
      </w:r>
    </w:p>
    <w:p w14:paraId="6F6AF3B4" w14:textId="77777777" w:rsidR="00BC15B3" w:rsidRPr="00BC15B3" w:rsidRDefault="00BC15B3" w:rsidP="00BC15B3">
      <w:pPr>
        <w:rPr>
          <w:b/>
          <w:bCs/>
        </w:rPr>
      </w:pPr>
      <w:r w:rsidRPr="00BC15B3">
        <w:rPr>
          <w:rFonts w:ascii="Segoe UI Emoji" w:hAnsi="Segoe UI Emoji" w:cs="Segoe UI Emoji"/>
          <w:b/>
          <w:bCs/>
        </w:rPr>
        <w:t>🎤</w:t>
      </w:r>
      <w:r w:rsidRPr="00BC15B3">
        <w:rPr>
          <w:b/>
          <w:bCs/>
        </w:rPr>
        <w:t xml:space="preserve"> Слайд 8: Заключение (8:30–10:00)</w:t>
      </w:r>
    </w:p>
    <w:p w14:paraId="0F1F9CEC" w14:textId="77777777" w:rsidR="00BC15B3" w:rsidRDefault="00BC15B3" w:rsidP="00BC15B3">
      <w:r w:rsidRPr="00BC15B3">
        <w:t>Подводя итог, проект демонстрирует, как сочетание фундаментальной оптики, эффективных алгоритмов (FFT) и современных веб-фреймворков (</w:t>
      </w:r>
      <w:proofErr w:type="spellStart"/>
      <w:r w:rsidRPr="00BC15B3">
        <w:t>Streamlit</w:t>
      </w:r>
      <w:proofErr w:type="spellEnd"/>
      <w:r w:rsidRPr="00BC15B3">
        <w:t>) позволяет создать наглядный, быстрый и расширяемый инструмент. Программа корректно воспроизводит физику дифракции, автоматически выбирает режим расчёта, валидируется по аналитике и поддерживает интерактивное исследование произвольных апертур.</w:t>
      </w:r>
    </w:p>
    <w:p w14:paraId="0E05540D" w14:textId="61582F68" w:rsidR="00BC15B3" w:rsidRPr="00BC15B3" w:rsidRDefault="00BC15B3" w:rsidP="00BC15B3">
      <w:r w:rsidRPr="00BC15B3">
        <w:t>Спасибо за внимание. Буду рад ответить на ваши вопросы.</w:t>
      </w:r>
    </w:p>
    <w:p w14:paraId="089FFA66" w14:textId="77777777" w:rsidR="00B56D43" w:rsidRPr="005318F4" w:rsidRDefault="00B56D43">
      <w:pPr>
        <w:rPr>
          <w:lang w:val="en-US"/>
        </w:rPr>
      </w:pPr>
    </w:p>
    <w:sectPr w:rsidR="00B56D43" w:rsidRPr="005318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6D85"/>
    <w:multiLevelType w:val="multilevel"/>
    <w:tmpl w:val="9082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C4D91"/>
    <w:multiLevelType w:val="multilevel"/>
    <w:tmpl w:val="0BF8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03736"/>
    <w:multiLevelType w:val="multilevel"/>
    <w:tmpl w:val="9952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443E4"/>
    <w:multiLevelType w:val="multilevel"/>
    <w:tmpl w:val="7FB0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074720">
    <w:abstractNumId w:val="1"/>
  </w:num>
  <w:num w:numId="2" w16cid:durableId="194541180">
    <w:abstractNumId w:val="3"/>
  </w:num>
  <w:num w:numId="3" w16cid:durableId="869755337">
    <w:abstractNumId w:val="0"/>
  </w:num>
  <w:num w:numId="4" w16cid:durableId="1610771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B3"/>
    <w:rsid w:val="005318F4"/>
    <w:rsid w:val="007655AA"/>
    <w:rsid w:val="00B56D43"/>
    <w:rsid w:val="00BC15B3"/>
    <w:rsid w:val="00ED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9ED10"/>
  <w15:chartTrackingRefBased/>
  <w15:docId w15:val="{51EB80B9-0521-44C8-87AA-85F96638A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1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1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1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1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15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15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1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1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1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1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1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1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1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1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15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15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15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1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15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1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780</Words>
  <Characters>4448</Characters>
  <Application>Microsoft Office Word</Application>
  <DocSecurity>0</DocSecurity>
  <Lines>37</Lines>
  <Paragraphs>10</Paragraphs>
  <ScaleCrop>false</ScaleCrop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Stolyarov</dc:creator>
  <cp:keywords/>
  <dc:description/>
  <cp:lastModifiedBy>Artem Stolyarov</cp:lastModifiedBy>
  <cp:revision>2</cp:revision>
  <dcterms:created xsi:type="dcterms:W3CDTF">2026-05-21T16:39:00Z</dcterms:created>
  <dcterms:modified xsi:type="dcterms:W3CDTF">2026-05-21T16:51:00Z</dcterms:modified>
</cp:coreProperties>
</file>