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Seguridad, SSL/TLS y Cifrado - VitalMind AI</w:t>
      </w:r>
    </w:p>
    <w:p/>
    <w:p>
      <w:pPr>
        <w:pStyle w:val="Heading1"/>
      </w:pPr>
      <w:r>
        <w:t>Introducción</w:t>
      </w:r>
    </w:p>
    <w:p>
      <w:pPr>
        <w:jc w:val="both"/>
      </w:pPr>
      <w:r>
        <w:t>VitalMind AI manejará información personal y datos relacionados con salud; por ello, la seguridad de la comunicación y la protección de datos son elementos fundamentales.</w:t>
      </w:r>
    </w:p>
    <w:p>
      <w:pPr>
        <w:pStyle w:val="Heading1"/>
      </w:pPr>
      <w:r>
        <w:t>Comparativa SSL vs TLS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SSL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Aparición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SSL: 1995 aprox.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TLS: 1999, con versiones modernas como TLS 1.2 y 1.3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 actual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SSL está obsoleto y no se recomienda.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TLS es el estándar actual para HTTPS.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Seguridad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Vulnerable a ataques conocidos.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Mayor protección, autenticación e integridad.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Rendimiento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Menor eficiencia.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Mejor rendimiento, especialmente en TLS 1.3.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Uso actual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debe usarse en producción.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Debe usarse para sitios y APIs modernas.</w:t>
            </w:r>
          </w:p>
        </w:tc>
      </w:tr>
    </w:tbl>
    <w:p/>
    <w:p>
      <w:pPr>
        <w:pStyle w:val="Heading1"/>
      </w:pPr>
      <w:r>
        <w:t>Protocolo recomendado</w:t>
      </w:r>
    </w:p>
    <w:p>
      <w:r>
        <w:t>Para VitalMind AI se recomienda TLS porque protege la comunicación entre navegador, backend y servicios externos. Esto ayuda a preservar confidencialidad, integridad y autenticación al transmitir datos como credenciales, síntomas, historial médico y respuestas del chatbot.</w:t>
      </w:r>
    </w:p>
    <w:p>
      <w:pPr>
        <w:pStyle w:val="Heading1"/>
      </w:pPr>
      <w:r>
        <w:t>Cifrado simétrico</w:t>
      </w:r>
    </w:p>
    <w:p>
      <w:r>
        <w:t>Se utilizará después del establecimiento de la conexión TLS para cifrar rápidamente la información transmitida: formularios de síntomas, consultas al backend, dashboard, historial médico y chat con IA.</w:t>
      </w:r>
    </w:p>
    <w:p>
      <w:pPr>
        <w:pStyle w:val="Heading1"/>
      </w:pPr>
      <w:r>
        <w:t>Cifrado asimétrico</w:t>
      </w:r>
    </w:p>
    <w:p>
      <w:r>
        <w:t>Se aplicará durante el handshake TLS mediante certificados digitales y validación del servidor. También puede apoyar procesos de autenticación y verificación de identidad. Si se implementa JWT, debe enviarse siempre por HTTPS.</w:t>
      </w:r>
    </w:p>
    <w:p>
      <w:pPr>
        <w:pStyle w:val="Heading1"/>
      </w:pPr>
      <w:r>
        <w:t>Flujo seguro de inicio de sesión</w:t>
      </w:r>
    </w:p>
    <w:p>
      <w:pPr>
        <w:pStyle w:val="ListNumber"/>
      </w:pPr>
      <w:r>
        <w:t>El usuario abre VitalMind AI mediante HTTPS.</w:t>
      </w:r>
    </w:p>
    <w:p>
      <w:pPr>
        <w:pStyle w:val="ListNumber"/>
      </w:pPr>
      <w:r>
        <w:t>El navegador valida el certificado TLS del servidor.</w:t>
      </w:r>
    </w:p>
    <w:p>
      <w:pPr>
        <w:pStyle w:val="ListNumber"/>
      </w:pPr>
      <w:r>
        <w:t>Se realiza el intercambio seguro de claves.</w:t>
      </w:r>
    </w:p>
    <w:p>
      <w:pPr>
        <w:pStyle w:val="ListNumber"/>
      </w:pPr>
      <w:r>
        <w:t>Se genera una clave simétrica para la sesión.</w:t>
      </w:r>
    </w:p>
    <w:p>
      <w:pPr>
        <w:pStyle w:val="ListNumber"/>
      </w:pPr>
      <w:r>
        <w:t>El usuario envía correo y contraseña cifrados por TLS.</w:t>
      </w:r>
    </w:p>
    <w:p>
      <w:pPr>
        <w:pStyle w:val="ListNumber"/>
      </w:pPr>
      <w:r>
        <w:t>El backend valida credenciales.</w:t>
      </w:r>
    </w:p>
    <w:p>
      <w:pPr>
        <w:pStyle w:val="ListNumber"/>
      </w:pPr>
      <w:r>
        <w:t>El servidor responde con sesión o token seguro.</w:t>
      </w:r>
    </w:p>
    <w:p>
      <w:pPr>
        <w:pStyle w:val="ListNumber"/>
      </w:pPr>
      <w:r>
        <w:t>Toda la comunicación posterior permanece cifrada.</w:t>
      </w:r>
    </w:p>
    <w:p>
      <w:pPr>
        <w:pStyle w:val="Heading1"/>
      </w:pPr>
      <w:r>
        <w:t>Cierre</w:t>
      </w:r>
    </w:p>
    <w:p>
      <w:r>
        <w:t>TLS es indispensable para VitalMind AI porque combina criptografía asimétrica y simétrica para proteger datos sensibles durante la comunicación.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Proyecto académico - Ingeniería en Desarrollo y Gestión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VitalMind AI |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4E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3A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