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Gestión de Adquisiciones - VitalMind AI</w:t>
      </w:r>
    </w:p>
    <w:p/>
    <w:p>
      <w:pPr>
        <w:pStyle w:val="Heading1"/>
      </w:pPr>
      <w:r>
        <w:t>Introducción</w:t>
      </w:r>
    </w:p>
    <w:p>
      <w:pPr>
        <w:jc w:val="both"/>
      </w:pPr>
      <w:r>
        <w:t>La gestión de adquisiciones identifica las herramientas, servicios y recursos externos necesarios para desarrollar el proyecto.</w:t>
      </w:r>
    </w:p>
    <w:p>
      <w:pPr>
        <w:pStyle w:val="Heading1"/>
      </w:pPr>
      <w:r>
        <w:t>Recursos requeridos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Software de diseño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Figma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Mockups, prototipos y sistema visual.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Repositorio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GitHub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Alojamiento del código y documentación.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 de versiones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Gestión local de cambios.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de datos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MongoDB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Almacenamiento de información del sistema.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de 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Chatbot y recomendaciones orientativas.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Gestión de tareas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Jira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Seguimiento de sprints y actividades.</w:t>
            </w:r>
          </w:p>
        </w:tc>
      </w:tr>
    </w:tbl>
    <w:p/>
    <w:p>
      <w:pPr>
        <w:pStyle w:val="Heading1"/>
      </w:pPr>
      <w:r>
        <w:t>Criterios de selección</w:t>
      </w:r>
    </w:p>
    <w:p>
      <w:pPr>
        <w:pStyle w:val="ListBullet"/>
      </w:pPr>
      <w:r>
        <w:t>Disponibilidad de plan gratuito o académico.</w:t>
      </w:r>
    </w:p>
    <w:p>
      <w:pPr>
        <w:pStyle w:val="ListBullet"/>
      </w:pPr>
      <w:r>
        <w:t>Facilidad de uso para el equipo.</w:t>
      </w:r>
    </w:p>
    <w:p>
      <w:pPr>
        <w:pStyle w:val="ListBullet"/>
      </w:pPr>
      <w:r>
        <w:t>Compatibilidad con tecnologías web.</w:t>
      </w:r>
    </w:p>
    <w:p>
      <w:pPr>
        <w:pStyle w:val="ListBullet"/>
      </w:pPr>
      <w:r>
        <w:t>Documentación y comunidad activa.</w:t>
      </w:r>
    </w:p>
    <w:p>
      <w:pPr>
        <w:pStyle w:val="ListBullet"/>
      </w:pPr>
      <w:r>
        <w:t>Seguridad y confiabilidad.</w:t>
      </w:r>
    </w:p>
    <w:p>
      <w:pPr>
        <w:pStyle w:val="Heading1"/>
      </w:pPr>
      <w:r>
        <w:t>Cierre</w:t>
      </w:r>
    </w:p>
    <w:p>
      <w:r>
        <w:t>Las adquisiciones se centran en herramientas accesibles, compatibles con el proyecto y adecuadas para un entorno académico.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Proyecto académico - Ingeniería en Desarrollo y Gestión de Software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VitalMind AI |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4E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3A5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