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Gestión de Alcance y Requerimientos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gestión de alcance define qué funcionalidades forman parte del proyecto y cuáles quedan fuera para evitar cambios no controlados durante el desarrollo.</w:t>
      </w:r>
    </w:p>
    <w:p>
      <w:pPr>
        <w:pStyle w:val="Heading1"/>
      </w:pPr>
      <w:r>
        <w:t>Alcance incluido</w:t>
      </w:r>
    </w:p>
    <w:p>
      <w:pPr>
        <w:pStyle w:val="ListBullet"/>
      </w:pPr>
      <w:r>
        <w:t>Inicio de sesión y autenticación de usuarios</w:t>
      </w:r>
    </w:p>
    <w:p>
      <w:pPr>
        <w:pStyle w:val="ListBullet"/>
      </w:pPr>
      <w:r>
        <w:t>Gestión de perfil de usuario</w:t>
      </w:r>
    </w:p>
    <w:p>
      <w:pPr>
        <w:pStyle w:val="ListBullet"/>
      </w:pPr>
      <w:r>
        <w:t>Registro de síntomas</w:t>
      </w:r>
    </w:p>
    <w:p>
      <w:pPr>
        <w:pStyle w:val="ListBullet"/>
      </w:pPr>
      <w:r>
        <w:t>Gestión del historial médico</w:t>
      </w:r>
    </w:p>
    <w:p>
      <w:pPr>
        <w:pStyle w:val="ListBullet"/>
      </w:pPr>
      <w:r>
        <w:t>Registro de hábitos saludables</w:t>
      </w:r>
    </w:p>
    <w:p>
      <w:pPr>
        <w:pStyle w:val="ListBullet"/>
      </w:pPr>
      <w:r>
        <w:t>Seguimiento del bienestar físico y emocional</w:t>
      </w:r>
    </w:p>
    <w:p>
      <w:pPr>
        <w:pStyle w:val="ListBullet"/>
      </w:pPr>
      <w:r>
        <w:t>Dashboard con indicadores de salud</w:t>
      </w:r>
    </w:p>
    <w:p>
      <w:pPr>
        <w:pStyle w:val="ListBullet"/>
      </w:pPr>
      <w:r>
        <w:t>Recomendaciones orientativas mediante IA</w:t>
      </w:r>
    </w:p>
    <w:p>
      <w:pPr>
        <w:pStyle w:val="ListBullet"/>
      </w:pPr>
      <w:r>
        <w:t>Chatbot inteligente de apoyo</w:t>
      </w:r>
    </w:p>
    <w:p>
      <w:pPr>
        <w:pStyle w:val="ListBullet"/>
      </w:pPr>
      <w:r>
        <w:t>Notificaciones y recordatorios</w:t>
      </w:r>
    </w:p>
    <w:p>
      <w:pPr>
        <w:pStyle w:val="ListBullet"/>
      </w:pPr>
      <w:r>
        <w:t>Visualización de gráficas y estadísticas</w:t>
      </w:r>
    </w:p>
    <w:p>
      <w:pPr>
        <w:pStyle w:val="ListBullet"/>
      </w:pPr>
      <w:r>
        <w:t>Pruebas funcionales, de seguridad y usabilidad</w:t>
      </w:r>
    </w:p>
    <w:p>
      <w:pPr>
        <w:pStyle w:val="Heading1"/>
      </w:pPr>
      <w:r>
        <w:t>Fuera de alcance</w:t>
      </w:r>
    </w:p>
    <w:p>
      <w:pPr>
        <w:pStyle w:val="ListBullet"/>
      </w:pPr>
      <w:r>
        <w:t>Diagnóstico médico definitivo.</w:t>
      </w:r>
    </w:p>
    <w:p>
      <w:pPr>
        <w:pStyle w:val="ListBullet"/>
      </w:pPr>
      <w:r>
        <w:t>Prescripción de medicamentos.</w:t>
      </w:r>
    </w:p>
    <w:p>
      <w:pPr>
        <w:pStyle w:val="ListBullet"/>
      </w:pPr>
      <w:r>
        <w:t>Sustitución de consulta profesional.</w:t>
      </w:r>
    </w:p>
    <w:p>
      <w:pPr>
        <w:pStyle w:val="ListBullet"/>
      </w:pPr>
      <w:r>
        <w:t>Integración con expedientes clínicos oficiales en esta fase académica.</w:t>
      </w:r>
    </w:p>
    <w:p>
      <w:pPr>
        <w:pStyle w:val="Heading1"/>
      </w:pPr>
      <w:r>
        <w:t>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Requerimiento funcional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Prioridad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RF-01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Permitir registro e inicio de sesión de usuarios.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RF-02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Registrar síntomas, hábitos y estado emocional.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RF-03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Gestionar historial médico básico.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RF-04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Mostrar dashboard con indicadores y gráficas.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RF-05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Ofrecer chatbot inteligente de apoyo.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RF-06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Generar recomendaciones orientativas.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RF-07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Enviar notificaciones o recordatorios.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</w:tbl>
    <w:p/>
    <w:p>
      <w:pPr>
        <w:pStyle w:val="Heading1"/>
      </w:pPr>
      <w:r>
        <w:t>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Requerimiento no funcional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Prioridad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RNF-01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Comunicación segura mediante HTTPS con TLS.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RNF-02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Interfaz intuitiva, accesible y responsiva.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RNF-03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Protección de datos personales y de salud.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RNF-04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Arquitectura modular y escalable.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RNF-05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Rendimiento adecuado en navegación y consultas.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RNF-06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Mantenibilidad del código y documentación clara.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</w:tbl>
    <w:p/>
    <w:p>
      <w:pPr>
        <w:pStyle w:val="Heading1"/>
      </w:pPr>
      <w:r>
        <w:t>Cierre</w:t>
      </w:r>
    </w:p>
    <w:p>
      <w:r>
        <w:t>El alcance permite enfocar el desarrollo en un MVP realista, seguro y alineado con los objetivos académicos del proyecto.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