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Público Objetivo y Valor Agregado - VitalMind AI</w:t>
      </w:r>
    </w:p>
    <w:p/>
    <w:p>
      <w:pPr>
        <w:pStyle w:val="Heading1"/>
      </w:pPr>
      <w:r>
        <w:t>Introducción</w:t>
      </w:r>
    </w:p>
    <w:p>
      <w:pPr>
        <w:jc w:val="both"/>
      </w:pPr>
      <w:r>
        <w:t>Este documento identifica los usuarios a quienes se dirige VitalMind AI y el valor que la plataforma aporta frente a soluciones digitales tradicionales de salud.</w:t>
      </w:r>
    </w:p>
    <w:p>
      <w:pPr>
        <w:pStyle w:val="Heading1"/>
      </w:pPr>
      <w:r>
        <w:t>Público objetivo principal</w:t>
      </w:r>
    </w:p>
    <w:p>
      <w:pPr>
        <w:pStyle w:val="ListBullet"/>
      </w:pPr>
      <w:r>
        <w:t>Personas que desean mejorar la organización de su información médica.</w:t>
      </w:r>
    </w:p>
    <w:p>
      <w:pPr>
        <w:pStyle w:val="ListBullet"/>
      </w:pPr>
      <w:r>
        <w:t>Usuarios interesados en monitorear síntomas, hábitos y bienestar.</w:t>
      </w:r>
    </w:p>
    <w:p>
      <w:pPr>
        <w:pStyle w:val="ListBullet"/>
      </w:pPr>
      <w:r>
        <w:t>Pacientes que requieren seguimiento personal de indicadores y hábitos.</w:t>
      </w:r>
    </w:p>
    <w:p>
      <w:pPr>
        <w:pStyle w:val="Heading1"/>
      </w:pPr>
      <w:r>
        <w:t>Público objetivo secundario</w:t>
      </w:r>
    </w:p>
    <w:p>
      <w:pPr>
        <w:pStyle w:val="ListBullet"/>
      </w:pPr>
      <w:r>
        <w:t>Familiares o cuidadores que apoyan el seguimiento de la salud.</w:t>
      </w:r>
    </w:p>
    <w:p>
      <w:pPr>
        <w:pStyle w:val="ListBullet"/>
      </w:pPr>
      <w:r>
        <w:t>Profesionales de la salud que podrían utilizar reportes como apoyo informativo.</w:t>
      </w:r>
    </w:p>
    <w:p>
      <w:pPr>
        <w:pStyle w:val="ListBullet"/>
      </w:pPr>
      <w:r>
        <w:t>Instituciones académicas interesadas en prototipos de salud digital.</w:t>
      </w:r>
    </w:p>
    <w:p>
      <w:pPr>
        <w:pStyle w:val="Heading1"/>
      </w:pPr>
      <w:r>
        <w:t>Necesidades detectadas</w:t>
      </w:r>
    </w:p>
    <w:p>
      <w:pPr>
        <w:pStyle w:val="ListBullet"/>
      </w:pPr>
      <w:r>
        <w:t>Centralizar información de salud en un solo lugar.</w:t>
      </w:r>
    </w:p>
    <w:p>
      <w:pPr>
        <w:pStyle w:val="ListBullet"/>
      </w:pPr>
      <w:r>
        <w:t>Registrar síntomas y hábitos de forma sencilla.</w:t>
      </w:r>
    </w:p>
    <w:p>
      <w:pPr>
        <w:pStyle w:val="ListBullet"/>
      </w:pPr>
      <w:r>
        <w:t>Comprender la evolución del bienestar mediante gráficas.</w:t>
      </w:r>
    </w:p>
    <w:p>
      <w:pPr>
        <w:pStyle w:val="ListBullet"/>
      </w:pPr>
      <w:r>
        <w:t>Recibir orientación general sin sustituir atención médica.</w:t>
      </w:r>
    </w:p>
    <w:p>
      <w:pPr>
        <w:pStyle w:val="Heading1"/>
      </w:pPr>
      <w:r>
        <w:t>Valor agregado</w:t>
      </w:r>
    </w:p>
    <w:p>
      <w:r>
        <w:t>VitalMind AI integra historial médico, síntomas, hábitos, dashboard, IA y chatbot en una sola plataforma. Su valor diferencial es combinar seguimiento personalizado, visualización clara y recomendaciones orientativas en una experiencia accesible.</w:t>
      </w:r>
    </w:p>
    <w:p>
      <w:pPr>
        <w:pStyle w:val="Heading1"/>
      </w:pPr>
      <w:r>
        <w:t>Cierre</w:t>
      </w:r>
    </w:p>
    <w:p>
      <w:r>
        <w:t>El proyecto aporta una solución centrada en el usuario y enfocada en prevención, organización y acompañamiento digital.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Proyecto académico - Ingeniería en Desarrollo y Gestión de Software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6"/>
      </w:rPr>
      <w:t>VitalMind AI | Documentación del Proyecto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F766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34E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0F3A5A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