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706"/>
        <w:gridCol w:w="4706"/>
      </w:tblGrid>
      <w:tr w:rsidR="00A41B89" w14:paraId="383B9BAA" w14:textId="77777777">
        <w:trPr>
          <w:jc w:val="center"/>
        </w:trPr>
        <w:tc>
          <w:tcPr>
            <w:tcW w:w="4706" w:type="dxa"/>
            <w:tcBorders>
              <w:top w:val="single" w:sz="0" w:space="0" w:color="FFFFFF"/>
              <w:left w:val="single" w:sz="0" w:space="0" w:color="FFFFFF"/>
              <w:bottom w:val="single" w:sz="0" w:space="0" w:color="FFFFFF"/>
              <w:right w:val="single" w:sz="0" w:space="0" w:color="FFFFFF"/>
            </w:tcBorders>
          </w:tcPr>
          <w:p w14:paraId="40DC8798" w14:textId="77777777" w:rsidR="00A41B89" w:rsidRDefault="00A41B89"/>
        </w:tc>
        <w:tc>
          <w:tcPr>
            <w:tcW w:w="4706" w:type="dxa"/>
            <w:tcBorders>
              <w:top w:val="single" w:sz="0" w:space="0" w:color="FFFFFF"/>
              <w:left w:val="single" w:sz="0" w:space="0" w:color="FFFFFF"/>
              <w:bottom w:val="single" w:sz="0" w:space="0" w:color="FFFFFF"/>
              <w:right w:val="single" w:sz="0" w:space="0" w:color="FFFFFF"/>
            </w:tcBorders>
          </w:tcPr>
          <w:p w14:paraId="674AB62C" w14:textId="585E12FA" w:rsidR="00A41B89" w:rsidRDefault="00A41B89">
            <w:pPr>
              <w:jc w:val="right"/>
            </w:pPr>
          </w:p>
        </w:tc>
      </w:tr>
    </w:tbl>
    <w:p w14:paraId="61CF8EE4" w14:textId="77777777" w:rsidR="00A41B89" w:rsidRPr="00496802" w:rsidRDefault="00000000">
      <w:pPr>
        <w:jc w:val="center"/>
        <w:rPr>
          <w:lang w:val="es-MX"/>
        </w:rPr>
      </w:pPr>
      <w:r w:rsidRPr="00496802">
        <w:rPr>
          <w:b/>
          <w:color w:val="0B1F5E"/>
          <w:sz w:val="44"/>
          <w:lang w:val="es-MX"/>
        </w:rPr>
        <w:t xml:space="preserve">Gestión del alcance y requerimientos - </w:t>
      </w:r>
      <w:proofErr w:type="spellStart"/>
      <w:r w:rsidRPr="00496802">
        <w:rPr>
          <w:b/>
          <w:color w:val="0B1F5E"/>
          <w:sz w:val="44"/>
          <w:lang w:val="es-MX"/>
        </w:rPr>
        <w:t>VitalMind</w:t>
      </w:r>
      <w:proofErr w:type="spellEnd"/>
      <w:r w:rsidRPr="00496802">
        <w:rPr>
          <w:b/>
          <w:color w:val="0B1F5E"/>
          <w:sz w:val="44"/>
          <w:lang w:val="es-MX"/>
        </w:rPr>
        <w:t xml:space="preserve"> AI</w:t>
      </w:r>
    </w:p>
    <w:p w14:paraId="72A99B44" w14:textId="77777777" w:rsidR="00A41B89" w:rsidRPr="00496802" w:rsidRDefault="00000000">
      <w:pPr>
        <w:jc w:val="center"/>
        <w:rPr>
          <w:lang w:val="es-MX"/>
        </w:rPr>
      </w:pPr>
      <w:r w:rsidRPr="00496802">
        <w:rPr>
          <w:color w:val="5B6472"/>
          <w:sz w:val="22"/>
          <w:lang w:val="es-MX"/>
        </w:rPr>
        <w:t>Delimitación funcional, no funcional y criterios de aceptación</w:t>
      </w:r>
    </w:p>
    <w:p w14:paraId="6FB662C1" w14:textId="77777777" w:rsidR="00A41B89" w:rsidRPr="00496802" w:rsidRDefault="00000000">
      <w:pPr>
        <w:jc w:val="center"/>
        <w:rPr>
          <w:lang w:val="es-MX"/>
        </w:rPr>
      </w:pPr>
      <w:r w:rsidRPr="00496802">
        <w:rPr>
          <w:i/>
          <w:color w:val="1746A2"/>
          <w:lang w:val="es-MX"/>
        </w:rPr>
        <w:t>Proyecto universitario de Ingeniería en Desarrollo y Gestión de Software</w:t>
      </w:r>
    </w:p>
    <w:p w14:paraId="42F78B69" w14:textId="77777777" w:rsidR="00A41B89" w:rsidRPr="00496802" w:rsidRDefault="00A41B89">
      <w:pPr>
        <w:rPr>
          <w:lang w:val="es-MX"/>
        </w:rPr>
      </w:pPr>
    </w:p>
    <w:p w14:paraId="38CE4DDC" w14:textId="6DE9F3D4" w:rsidR="00A41B89" w:rsidRPr="00496802" w:rsidRDefault="00496802">
      <w:pPr>
        <w:rPr>
          <w:lang w:val="es-MX"/>
        </w:rPr>
      </w:pPr>
      <w:r>
        <w:rPr>
          <w:noProof/>
        </w:rPr>
        <w:drawing>
          <wp:inline distT="0" distB="0" distL="0" distR="0" wp14:anchorId="433BFEBB" wp14:editId="6FA8295E">
            <wp:extent cx="5848350" cy="5848350"/>
            <wp:effectExtent l="0" t="0" r="0" b="0"/>
            <wp:docPr id="5693452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45298" name="Imagen 8"/>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8350" cy="5848350"/>
                    </a:xfrm>
                    <a:prstGeom prst="rect">
                      <a:avLst/>
                    </a:prstGeom>
                    <a:noFill/>
                  </pic:spPr>
                </pic:pic>
              </a:graphicData>
            </a:graphic>
          </wp:inline>
        </w:drawing>
      </w:r>
      <w:r w:rsidR="00000000" w:rsidRPr="00496802">
        <w:rPr>
          <w:lang w:val="es-MX"/>
        </w:rPr>
        <w:br w:type="page"/>
      </w:r>
    </w:p>
    <w:p w14:paraId="5D8DC1EB" w14:textId="77777777" w:rsidR="00A41B89" w:rsidRPr="00496802" w:rsidRDefault="00000000">
      <w:pPr>
        <w:pStyle w:val="Ttulo1"/>
        <w:rPr>
          <w:lang w:val="es-MX"/>
        </w:rPr>
      </w:pPr>
      <w:r w:rsidRPr="00496802">
        <w:rPr>
          <w:color w:val="auto"/>
          <w:lang w:val="es-MX"/>
        </w:rPr>
        <w:lastRenderedPageBreak/>
        <w:t>1. Alcance funcional</w:t>
      </w:r>
    </w:p>
    <w:p w14:paraId="22553BC6" w14:textId="77777777" w:rsidR="00A41B89" w:rsidRPr="00496802" w:rsidRDefault="00000000">
      <w:pPr>
        <w:jc w:val="both"/>
        <w:rPr>
          <w:lang w:val="es-MX"/>
        </w:rPr>
      </w:pPr>
      <w:r w:rsidRPr="00496802">
        <w:rPr>
          <w:color w:val="172033"/>
          <w:lang w:val="es-MX"/>
        </w:rPr>
        <w:t>El alcance cubre el registro y consulta de datos personales de salud, la sincronización con un smartwatch compatible, la organización digital de medicamentos y la presentación de historial, tendencias, alertas y resúmenes. Cada cuenta trabaja únicamente con sus propios datos. La plataforma wearable concreta continúa pendiente de selección, por lo que las métricas dependientes del dispositivo se describen como compatibles cuando la fuente las proporcione.</w:t>
      </w:r>
    </w:p>
    <w:p w14:paraId="3AE2E7E2" w14:textId="77777777" w:rsidR="00A41B89" w:rsidRPr="00496802" w:rsidRDefault="00000000">
      <w:pPr>
        <w:pStyle w:val="Ttulo1"/>
        <w:rPr>
          <w:color w:val="auto"/>
          <w:lang w:val="es-MX"/>
        </w:rPr>
      </w:pPr>
      <w:r w:rsidRPr="00496802">
        <w:rPr>
          <w:color w:val="auto"/>
          <w:lang w:val="es-MX"/>
        </w:rPr>
        <w:t>2. Requerimientos funcionales</w:t>
      </w:r>
    </w:p>
    <w:tbl>
      <w:tblPr>
        <w:tblW w:w="0" w:type="auto"/>
        <w:jc w:val="center"/>
        <w:tblLayout w:type="fixed"/>
        <w:tblLook w:val="04A0" w:firstRow="1" w:lastRow="0" w:firstColumn="1" w:lastColumn="0" w:noHBand="0" w:noVBand="1"/>
      </w:tblPr>
      <w:tblGrid>
        <w:gridCol w:w="794"/>
        <w:gridCol w:w="3515"/>
        <w:gridCol w:w="4989"/>
      </w:tblGrid>
      <w:tr w:rsidR="00A41B89" w14:paraId="0328B311" w14:textId="77777777">
        <w:trPr>
          <w:tblHeader/>
          <w:jc w:val="center"/>
        </w:trPr>
        <w:tc>
          <w:tcPr>
            <w:tcW w:w="794" w:type="dxa"/>
            <w:tcBorders>
              <w:top w:val="single" w:sz="4" w:space="0" w:color="9AA8C2"/>
              <w:left w:val="single" w:sz="4" w:space="0" w:color="9AA8C2"/>
              <w:bottom w:val="single" w:sz="4" w:space="0" w:color="9AA8C2"/>
              <w:right w:val="single" w:sz="4" w:space="0" w:color="9AA8C2"/>
            </w:tcBorders>
            <w:shd w:val="clear" w:color="auto" w:fill="0B1F5E"/>
            <w:vAlign w:val="center"/>
          </w:tcPr>
          <w:p w14:paraId="2DE6917C" w14:textId="77777777" w:rsidR="00A41B89" w:rsidRDefault="00000000">
            <w:pPr>
              <w:jc w:val="center"/>
            </w:pPr>
            <w:r>
              <w:rPr>
                <w:b/>
                <w:color w:val="FFFFFF"/>
                <w:sz w:val="15"/>
              </w:rPr>
              <w:t>ID</w:t>
            </w:r>
          </w:p>
        </w:tc>
        <w:tc>
          <w:tcPr>
            <w:tcW w:w="3515" w:type="dxa"/>
            <w:tcBorders>
              <w:top w:val="single" w:sz="4" w:space="0" w:color="9AA8C2"/>
              <w:left w:val="single" w:sz="4" w:space="0" w:color="9AA8C2"/>
              <w:bottom w:val="single" w:sz="4" w:space="0" w:color="9AA8C2"/>
              <w:right w:val="single" w:sz="4" w:space="0" w:color="9AA8C2"/>
            </w:tcBorders>
            <w:shd w:val="clear" w:color="auto" w:fill="0B1F5E"/>
            <w:vAlign w:val="center"/>
          </w:tcPr>
          <w:p w14:paraId="0168075C" w14:textId="77777777" w:rsidR="00A41B89" w:rsidRDefault="00000000">
            <w:pPr>
              <w:jc w:val="center"/>
            </w:pPr>
            <w:r>
              <w:rPr>
                <w:b/>
                <w:color w:val="FFFFFF"/>
                <w:sz w:val="15"/>
              </w:rPr>
              <w:t>Requerimiento</w:t>
            </w:r>
          </w:p>
        </w:tc>
        <w:tc>
          <w:tcPr>
            <w:tcW w:w="4989" w:type="dxa"/>
            <w:tcBorders>
              <w:top w:val="single" w:sz="4" w:space="0" w:color="9AA8C2"/>
              <w:left w:val="single" w:sz="4" w:space="0" w:color="9AA8C2"/>
              <w:bottom w:val="single" w:sz="4" w:space="0" w:color="9AA8C2"/>
              <w:right w:val="single" w:sz="4" w:space="0" w:color="9AA8C2"/>
            </w:tcBorders>
            <w:shd w:val="clear" w:color="auto" w:fill="0B1F5E"/>
            <w:vAlign w:val="center"/>
          </w:tcPr>
          <w:p w14:paraId="0EEF0893" w14:textId="77777777" w:rsidR="00A41B89" w:rsidRDefault="00000000">
            <w:pPr>
              <w:jc w:val="center"/>
            </w:pPr>
            <w:r>
              <w:rPr>
                <w:b/>
                <w:color w:val="FFFFFF"/>
                <w:sz w:val="15"/>
              </w:rPr>
              <w:t>Criterio de aceptación</w:t>
            </w:r>
          </w:p>
        </w:tc>
      </w:tr>
      <w:tr w:rsidR="00A41B89" w:rsidRPr="00496802" w14:paraId="4812A694"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vAlign w:val="center"/>
          </w:tcPr>
          <w:p w14:paraId="4B6A52FA" w14:textId="77777777" w:rsidR="00A41B89" w:rsidRDefault="00000000">
            <w:pPr>
              <w:spacing w:before="20" w:after="20"/>
            </w:pPr>
            <w:r>
              <w:rPr>
                <w:color w:val="172033"/>
                <w:sz w:val="15"/>
              </w:rPr>
              <w:t>RF-01</w:t>
            </w:r>
          </w:p>
        </w:tc>
        <w:tc>
          <w:tcPr>
            <w:tcW w:w="3515" w:type="dxa"/>
            <w:tcBorders>
              <w:top w:val="single" w:sz="4" w:space="0" w:color="CBD5E1"/>
              <w:left w:val="single" w:sz="4" w:space="0" w:color="CBD5E1"/>
              <w:bottom w:val="single" w:sz="4" w:space="0" w:color="CBD5E1"/>
              <w:right w:val="single" w:sz="4" w:space="0" w:color="CBD5E1"/>
            </w:tcBorders>
            <w:vAlign w:val="center"/>
          </w:tcPr>
          <w:p w14:paraId="48FE2111" w14:textId="77777777" w:rsidR="00A41B89" w:rsidRPr="00496802" w:rsidRDefault="00000000">
            <w:pPr>
              <w:spacing w:before="20" w:after="20"/>
              <w:rPr>
                <w:lang w:val="es-MX"/>
              </w:rPr>
            </w:pPr>
            <w:r w:rsidRPr="00496802">
              <w:rPr>
                <w:color w:val="172033"/>
                <w:sz w:val="15"/>
                <w:lang w:val="es-MX"/>
              </w:rPr>
              <w:t>Registrar una cuenta de usuario.</w:t>
            </w:r>
          </w:p>
        </w:tc>
        <w:tc>
          <w:tcPr>
            <w:tcW w:w="4989" w:type="dxa"/>
            <w:tcBorders>
              <w:top w:val="single" w:sz="4" w:space="0" w:color="CBD5E1"/>
              <w:left w:val="single" w:sz="4" w:space="0" w:color="CBD5E1"/>
              <w:bottom w:val="single" w:sz="4" w:space="0" w:color="CBD5E1"/>
              <w:right w:val="single" w:sz="4" w:space="0" w:color="CBD5E1"/>
            </w:tcBorders>
            <w:vAlign w:val="center"/>
          </w:tcPr>
          <w:p w14:paraId="584772F9" w14:textId="77777777" w:rsidR="00A41B89" w:rsidRPr="00496802" w:rsidRDefault="00000000">
            <w:pPr>
              <w:spacing w:before="20" w:after="20"/>
              <w:rPr>
                <w:lang w:val="es-MX"/>
              </w:rPr>
            </w:pPr>
            <w:r w:rsidRPr="00496802">
              <w:rPr>
                <w:color w:val="172033"/>
                <w:sz w:val="15"/>
                <w:lang w:val="es-MX"/>
              </w:rPr>
              <w:t>La cuenta se crea con datos mínimos y credenciales válidas.</w:t>
            </w:r>
          </w:p>
        </w:tc>
      </w:tr>
      <w:tr w:rsidR="00A41B89" w:rsidRPr="00496802" w14:paraId="11F73AC8"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E8D59BB" w14:textId="77777777" w:rsidR="00A41B89" w:rsidRDefault="00000000">
            <w:pPr>
              <w:spacing w:before="20" w:after="20"/>
            </w:pPr>
            <w:r>
              <w:rPr>
                <w:color w:val="172033"/>
                <w:sz w:val="15"/>
              </w:rPr>
              <w:t>RF-02</w:t>
            </w:r>
          </w:p>
        </w:tc>
        <w:tc>
          <w:tcPr>
            <w:tcW w:w="351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FB805DE" w14:textId="77777777" w:rsidR="00A41B89" w:rsidRDefault="00000000">
            <w:pPr>
              <w:spacing w:before="20" w:after="20"/>
            </w:pPr>
            <w:r>
              <w:rPr>
                <w:color w:val="172033"/>
                <w:sz w:val="15"/>
              </w:rPr>
              <w:t>Iniciar y cerrar sesión.</w:t>
            </w:r>
          </w:p>
        </w:tc>
        <w:tc>
          <w:tcPr>
            <w:tcW w:w="498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1C5F290" w14:textId="77777777" w:rsidR="00A41B89" w:rsidRPr="00496802" w:rsidRDefault="00000000">
            <w:pPr>
              <w:spacing w:before="20" w:after="20"/>
              <w:rPr>
                <w:lang w:val="es-MX"/>
              </w:rPr>
            </w:pPr>
            <w:r w:rsidRPr="00496802">
              <w:rPr>
                <w:color w:val="172033"/>
                <w:sz w:val="15"/>
                <w:lang w:val="es-MX"/>
              </w:rPr>
              <w:t>La sesión se abre y termina sin exponer credenciales.</w:t>
            </w:r>
          </w:p>
        </w:tc>
      </w:tr>
      <w:tr w:rsidR="00A41B89" w:rsidRPr="00496802" w14:paraId="69D12EE4"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vAlign w:val="center"/>
          </w:tcPr>
          <w:p w14:paraId="5496D489" w14:textId="77777777" w:rsidR="00A41B89" w:rsidRDefault="00000000">
            <w:pPr>
              <w:spacing w:before="20" w:after="20"/>
            </w:pPr>
            <w:r>
              <w:rPr>
                <w:color w:val="172033"/>
                <w:sz w:val="15"/>
              </w:rPr>
              <w:t>RF-03</w:t>
            </w:r>
          </w:p>
        </w:tc>
        <w:tc>
          <w:tcPr>
            <w:tcW w:w="3515" w:type="dxa"/>
            <w:tcBorders>
              <w:top w:val="single" w:sz="4" w:space="0" w:color="CBD5E1"/>
              <w:left w:val="single" w:sz="4" w:space="0" w:color="CBD5E1"/>
              <w:bottom w:val="single" w:sz="4" w:space="0" w:color="CBD5E1"/>
              <w:right w:val="single" w:sz="4" w:space="0" w:color="CBD5E1"/>
            </w:tcBorders>
            <w:vAlign w:val="center"/>
          </w:tcPr>
          <w:p w14:paraId="3964695B" w14:textId="77777777" w:rsidR="00A41B89" w:rsidRDefault="00000000">
            <w:pPr>
              <w:spacing w:before="20" w:after="20"/>
            </w:pPr>
            <w:r>
              <w:rPr>
                <w:color w:val="172033"/>
                <w:sz w:val="15"/>
              </w:rPr>
              <w:t>Gestionar el perfil general.</w:t>
            </w:r>
          </w:p>
        </w:tc>
        <w:tc>
          <w:tcPr>
            <w:tcW w:w="4989" w:type="dxa"/>
            <w:tcBorders>
              <w:top w:val="single" w:sz="4" w:space="0" w:color="CBD5E1"/>
              <w:left w:val="single" w:sz="4" w:space="0" w:color="CBD5E1"/>
              <w:bottom w:val="single" w:sz="4" w:space="0" w:color="CBD5E1"/>
              <w:right w:val="single" w:sz="4" w:space="0" w:color="CBD5E1"/>
            </w:tcBorders>
            <w:vAlign w:val="center"/>
          </w:tcPr>
          <w:p w14:paraId="5C2A9CE0" w14:textId="77777777" w:rsidR="00A41B89" w:rsidRPr="00496802" w:rsidRDefault="00000000">
            <w:pPr>
              <w:spacing w:before="20" w:after="20"/>
              <w:rPr>
                <w:lang w:val="es-MX"/>
              </w:rPr>
            </w:pPr>
            <w:r w:rsidRPr="00496802">
              <w:rPr>
                <w:color w:val="172033"/>
                <w:sz w:val="15"/>
                <w:lang w:val="es-MX"/>
              </w:rPr>
              <w:t>El usuario consulta y actualiza los campos permitidos de su perfil.</w:t>
            </w:r>
          </w:p>
        </w:tc>
      </w:tr>
      <w:tr w:rsidR="00A41B89" w:rsidRPr="00496802" w14:paraId="7D493C33"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900C1CA" w14:textId="77777777" w:rsidR="00A41B89" w:rsidRDefault="00000000">
            <w:pPr>
              <w:spacing w:before="20" w:after="20"/>
            </w:pPr>
            <w:r>
              <w:rPr>
                <w:color w:val="172033"/>
                <w:sz w:val="15"/>
              </w:rPr>
              <w:t>RF-04</w:t>
            </w:r>
          </w:p>
        </w:tc>
        <w:tc>
          <w:tcPr>
            <w:tcW w:w="351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D171782" w14:textId="77777777" w:rsidR="00A41B89" w:rsidRDefault="00000000">
            <w:pPr>
              <w:spacing w:before="20" w:after="20"/>
            </w:pPr>
            <w:r>
              <w:rPr>
                <w:color w:val="172033"/>
                <w:sz w:val="15"/>
              </w:rPr>
              <w:t>Vincular un smartwatch compatible.</w:t>
            </w:r>
          </w:p>
        </w:tc>
        <w:tc>
          <w:tcPr>
            <w:tcW w:w="498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9EDA7C1" w14:textId="77777777" w:rsidR="00A41B89" w:rsidRPr="00496802" w:rsidRDefault="00000000">
            <w:pPr>
              <w:spacing w:before="20" w:after="20"/>
              <w:rPr>
                <w:lang w:val="es-MX"/>
              </w:rPr>
            </w:pPr>
            <w:r w:rsidRPr="00496802">
              <w:rPr>
                <w:color w:val="172033"/>
                <w:sz w:val="15"/>
                <w:lang w:val="es-MX"/>
              </w:rPr>
              <w:t>La aplicación registra la vinculación y los permisos concedidos.</w:t>
            </w:r>
          </w:p>
        </w:tc>
      </w:tr>
      <w:tr w:rsidR="00A41B89" w:rsidRPr="00496802" w14:paraId="107B21C9"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vAlign w:val="center"/>
          </w:tcPr>
          <w:p w14:paraId="7D976D5B" w14:textId="77777777" w:rsidR="00A41B89" w:rsidRDefault="00000000">
            <w:pPr>
              <w:spacing w:before="20" w:after="20"/>
            </w:pPr>
            <w:r>
              <w:rPr>
                <w:color w:val="172033"/>
                <w:sz w:val="15"/>
              </w:rPr>
              <w:t>RF-05</w:t>
            </w:r>
          </w:p>
        </w:tc>
        <w:tc>
          <w:tcPr>
            <w:tcW w:w="3515" w:type="dxa"/>
            <w:tcBorders>
              <w:top w:val="single" w:sz="4" w:space="0" w:color="CBD5E1"/>
              <w:left w:val="single" w:sz="4" w:space="0" w:color="CBD5E1"/>
              <w:bottom w:val="single" w:sz="4" w:space="0" w:color="CBD5E1"/>
              <w:right w:val="single" w:sz="4" w:space="0" w:color="CBD5E1"/>
            </w:tcBorders>
            <w:vAlign w:val="center"/>
          </w:tcPr>
          <w:p w14:paraId="354B2D93" w14:textId="77777777" w:rsidR="00A41B89" w:rsidRDefault="00000000">
            <w:pPr>
              <w:spacing w:before="20" w:after="20"/>
            </w:pPr>
            <w:r>
              <w:rPr>
                <w:color w:val="172033"/>
                <w:sz w:val="15"/>
              </w:rPr>
              <w:t>Sincronizar mediciones disponibles.</w:t>
            </w:r>
          </w:p>
        </w:tc>
        <w:tc>
          <w:tcPr>
            <w:tcW w:w="4989" w:type="dxa"/>
            <w:tcBorders>
              <w:top w:val="single" w:sz="4" w:space="0" w:color="CBD5E1"/>
              <w:left w:val="single" w:sz="4" w:space="0" w:color="CBD5E1"/>
              <w:bottom w:val="single" w:sz="4" w:space="0" w:color="CBD5E1"/>
              <w:right w:val="single" w:sz="4" w:space="0" w:color="CBD5E1"/>
            </w:tcBorders>
            <w:vAlign w:val="center"/>
          </w:tcPr>
          <w:p w14:paraId="20204170" w14:textId="77777777" w:rsidR="00A41B89" w:rsidRPr="00496802" w:rsidRDefault="00000000">
            <w:pPr>
              <w:spacing w:before="20" w:after="20"/>
              <w:rPr>
                <w:lang w:val="es-MX"/>
              </w:rPr>
            </w:pPr>
            <w:r w:rsidRPr="00496802">
              <w:rPr>
                <w:color w:val="172033"/>
                <w:sz w:val="15"/>
                <w:lang w:val="es-MX"/>
              </w:rPr>
              <w:t>Los registros recibidos conservan fecha, hora y origen.</w:t>
            </w:r>
          </w:p>
        </w:tc>
      </w:tr>
      <w:tr w:rsidR="00A41B89" w:rsidRPr="00496802" w14:paraId="40747F6C"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ECBC30E" w14:textId="77777777" w:rsidR="00A41B89" w:rsidRDefault="00000000">
            <w:pPr>
              <w:spacing w:before="20" w:after="20"/>
            </w:pPr>
            <w:r>
              <w:rPr>
                <w:color w:val="172033"/>
                <w:sz w:val="15"/>
              </w:rPr>
              <w:t>RF-06</w:t>
            </w:r>
          </w:p>
        </w:tc>
        <w:tc>
          <w:tcPr>
            <w:tcW w:w="351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A06E247" w14:textId="77777777" w:rsidR="00A41B89" w:rsidRDefault="00000000">
            <w:pPr>
              <w:spacing w:before="20" w:after="20"/>
            </w:pPr>
            <w:r>
              <w:rPr>
                <w:color w:val="172033"/>
                <w:sz w:val="15"/>
              </w:rPr>
              <w:t>Registrar frecuencia cardiaca.</w:t>
            </w:r>
          </w:p>
        </w:tc>
        <w:tc>
          <w:tcPr>
            <w:tcW w:w="498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52390BE" w14:textId="77777777" w:rsidR="00A41B89" w:rsidRPr="00496802" w:rsidRDefault="00000000">
            <w:pPr>
              <w:spacing w:before="20" w:after="20"/>
              <w:rPr>
                <w:lang w:val="es-MX"/>
              </w:rPr>
            </w:pPr>
            <w:r w:rsidRPr="00496802">
              <w:rPr>
                <w:color w:val="172033"/>
                <w:sz w:val="15"/>
                <w:lang w:val="es-MX"/>
              </w:rPr>
              <w:t>Se guarda y consulta la medición cuando la fuente compatible la proporciona.</w:t>
            </w:r>
          </w:p>
        </w:tc>
      </w:tr>
      <w:tr w:rsidR="00A41B89" w:rsidRPr="00496802" w14:paraId="70064296"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vAlign w:val="center"/>
          </w:tcPr>
          <w:p w14:paraId="50492721" w14:textId="77777777" w:rsidR="00A41B89" w:rsidRDefault="00000000">
            <w:pPr>
              <w:spacing w:before="20" w:after="20"/>
            </w:pPr>
            <w:r>
              <w:rPr>
                <w:color w:val="172033"/>
                <w:sz w:val="15"/>
              </w:rPr>
              <w:t>RF-07</w:t>
            </w:r>
          </w:p>
        </w:tc>
        <w:tc>
          <w:tcPr>
            <w:tcW w:w="3515" w:type="dxa"/>
            <w:tcBorders>
              <w:top w:val="single" w:sz="4" w:space="0" w:color="CBD5E1"/>
              <w:left w:val="single" w:sz="4" w:space="0" w:color="CBD5E1"/>
              <w:bottom w:val="single" w:sz="4" w:space="0" w:color="CBD5E1"/>
              <w:right w:val="single" w:sz="4" w:space="0" w:color="CBD5E1"/>
            </w:tcBorders>
            <w:vAlign w:val="center"/>
          </w:tcPr>
          <w:p w14:paraId="216EEF1D" w14:textId="77777777" w:rsidR="00A41B89" w:rsidRDefault="00000000">
            <w:pPr>
              <w:spacing w:before="20" w:after="20"/>
            </w:pPr>
            <w:r>
              <w:rPr>
                <w:color w:val="172033"/>
                <w:sz w:val="15"/>
              </w:rPr>
              <w:t>Registrar oxigenación.</w:t>
            </w:r>
          </w:p>
        </w:tc>
        <w:tc>
          <w:tcPr>
            <w:tcW w:w="4989" w:type="dxa"/>
            <w:tcBorders>
              <w:top w:val="single" w:sz="4" w:space="0" w:color="CBD5E1"/>
              <w:left w:val="single" w:sz="4" w:space="0" w:color="CBD5E1"/>
              <w:bottom w:val="single" w:sz="4" w:space="0" w:color="CBD5E1"/>
              <w:right w:val="single" w:sz="4" w:space="0" w:color="CBD5E1"/>
            </w:tcBorders>
            <w:vAlign w:val="center"/>
          </w:tcPr>
          <w:p w14:paraId="37D7E202" w14:textId="77777777" w:rsidR="00A41B89" w:rsidRPr="00496802" w:rsidRDefault="00000000">
            <w:pPr>
              <w:spacing w:before="20" w:after="20"/>
              <w:rPr>
                <w:lang w:val="es-MX"/>
              </w:rPr>
            </w:pPr>
            <w:r w:rsidRPr="00496802">
              <w:rPr>
                <w:color w:val="172033"/>
                <w:sz w:val="15"/>
                <w:lang w:val="es-MX"/>
              </w:rPr>
              <w:t>Se guarda y consulta la medición cuando la fuente compatible la proporciona.</w:t>
            </w:r>
          </w:p>
        </w:tc>
      </w:tr>
      <w:tr w:rsidR="00A41B89" w:rsidRPr="00496802" w14:paraId="2D467CEF"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B3568DB" w14:textId="77777777" w:rsidR="00A41B89" w:rsidRDefault="00000000">
            <w:pPr>
              <w:spacing w:before="20" w:after="20"/>
            </w:pPr>
            <w:r>
              <w:rPr>
                <w:color w:val="172033"/>
                <w:sz w:val="15"/>
              </w:rPr>
              <w:t>RF-08</w:t>
            </w:r>
          </w:p>
        </w:tc>
        <w:tc>
          <w:tcPr>
            <w:tcW w:w="351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B0476D9" w14:textId="77777777" w:rsidR="00A41B89" w:rsidRPr="00496802" w:rsidRDefault="00000000">
            <w:pPr>
              <w:spacing w:before="20" w:after="20"/>
              <w:rPr>
                <w:lang w:val="es-MX"/>
              </w:rPr>
            </w:pPr>
            <w:r w:rsidRPr="00496802">
              <w:rPr>
                <w:color w:val="172033"/>
                <w:sz w:val="15"/>
                <w:lang w:val="es-MX"/>
              </w:rPr>
              <w:t>Registrar presión arterial cuando sea compatible.</w:t>
            </w:r>
          </w:p>
        </w:tc>
        <w:tc>
          <w:tcPr>
            <w:tcW w:w="498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5501BC7" w14:textId="77777777" w:rsidR="00A41B89" w:rsidRPr="00496802" w:rsidRDefault="00000000">
            <w:pPr>
              <w:spacing w:before="20" w:after="20"/>
              <w:rPr>
                <w:lang w:val="es-MX"/>
              </w:rPr>
            </w:pPr>
            <w:r w:rsidRPr="00496802">
              <w:rPr>
                <w:color w:val="172033"/>
                <w:sz w:val="15"/>
                <w:lang w:val="es-MX"/>
              </w:rPr>
              <w:t>La función permanece condicionada a la capacidad de la plataforma seleccionada.</w:t>
            </w:r>
          </w:p>
        </w:tc>
      </w:tr>
      <w:tr w:rsidR="00A41B89" w:rsidRPr="00496802" w14:paraId="36BDB450"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vAlign w:val="center"/>
          </w:tcPr>
          <w:p w14:paraId="043395EC" w14:textId="77777777" w:rsidR="00A41B89" w:rsidRDefault="00000000">
            <w:pPr>
              <w:spacing w:before="20" w:after="20"/>
            </w:pPr>
            <w:r>
              <w:rPr>
                <w:color w:val="172033"/>
                <w:sz w:val="15"/>
              </w:rPr>
              <w:t>RF-09</w:t>
            </w:r>
          </w:p>
        </w:tc>
        <w:tc>
          <w:tcPr>
            <w:tcW w:w="3515" w:type="dxa"/>
            <w:tcBorders>
              <w:top w:val="single" w:sz="4" w:space="0" w:color="CBD5E1"/>
              <w:left w:val="single" w:sz="4" w:space="0" w:color="CBD5E1"/>
              <w:bottom w:val="single" w:sz="4" w:space="0" w:color="CBD5E1"/>
              <w:right w:val="single" w:sz="4" w:space="0" w:color="CBD5E1"/>
            </w:tcBorders>
            <w:vAlign w:val="center"/>
          </w:tcPr>
          <w:p w14:paraId="4A0B41F2" w14:textId="77777777" w:rsidR="00A41B89" w:rsidRPr="00496802" w:rsidRDefault="00000000">
            <w:pPr>
              <w:spacing w:before="20" w:after="20"/>
              <w:rPr>
                <w:lang w:val="es-MX"/>
              </w:rPr>
            </w:pPr>
            <w:r w:rsidRPr="00496802">
              <w:rPr>
                <w:color w:val="172033"/>
                <w:sz w:val="15"/>
                <w:lang w:val="es-MX"/>
              </w:rPr>
              <w:t>Registrar actividad, pasos y descanso.</w:t>
            </w:r>
          </w:p>
        </w:tc>
        <w:tc>
          <w:tcPr>
            <w:tcW w:w="4989" w:type="dxa"/>
            <w:tcBorders>
              <w:top w:val="single" w:sz="4" w:space="0" w:color="CBD5E1"/>
              <w:left w:val="single" w:sz="4" w:space="0" w:color="CBD5E1"/>
              <w:bottom w:val="single" w:sz="4" w:space="0" w:color="CBD5E1"/>
              <w:right w:val="single" w:sz="4" w:space="0" w:color="CBD5E1"/>
            </w:tcBorders>
            <w:vAlign w:val="center"/>
          </w:tcPr>
          <w:p w14:paraId="2CEDB822" w14:textId="77777777" w:rsidR="00A41B89" w:rsidRPr="00496802" w:rsidRDefault="00000000">
            <w:pPr>
              <w:spacing w:before="20" w:after="20"/>
              <w:rPr>
                <w:lang w:val="es-MX"/>
              </w:rPr>
            </w:pPr>
            <w:r w:rsidRPr="00496802">
              <w:rPr>
                <w:color w:val="172033"/>
                <w:sz w:val="15"/>
                <w:lang w:val="es-MX"/>
              </w:rPr>
              <w:t>Los datos disponibles se muestran por periodo.</w:t>
            </w:r>
          </w:p>
        </w:tc>
      </w:tr>
      <w:tr w:rsidR="00A41B89" w:rsidRPr="00496802" w14:paraId="14CA6FF5"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6BB313D" w14:textId="77777777" w:rsidR="00A41B89" w:rsidRDefault="00000000">
            <w:pPr>
              <w:spacing w:before="20" w:after="20"/>
            </w:pPr>
            <w:r>
              <w:rPr>
                <w:color w:val="172033"/>
                <w:sz w:val="15"/>
              </w:rPr>
              <w:t>RF-10</w:t>
            </w:r>
          </w:p>
        </w:tc>
        <w:tc>
          <w:tcPr>
            <w:tcW w:w="351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65CB245" w14:textId="77777777" w:rsidR="00A41B89" w:rsidRPr="00496802" w:rsidRDefault="00000000">
            <w:pPr>
              <w:spacing w:before="20" w:after="20"/>
              <w:rPr>
                <w:lang w:val="es-MX"/>
              </w:rPr>
            </w:pPr>
            <w:r w:rsidRPr="00496802">
              <w:rPr>
                <w:color w:val="172033"/>
                <w:sz w:val="15"/>
                <w:lang w:val="es-MX"/>
              </w:rPr>
              <w:t>Consultar el historial de mediciones.</w:t>
            </w:r>
          </w:p>
        </w:tc>
        <w:tc>
          <w:tcPr>
            <w:tcW w:w="498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D2FFB59" w14:textId="77777777" w:rsidR="00A41B89" w:rsidRPr="00496802" w:rsidRDefault="00000000">
            <w:pPr>
              <w:spacing w:before="20" w:after="20"/>
              <w:rPr>
                <w:lang w:val="es-MX"/>
              </w:rPr>
            </w:pPr>
            <w:r w:rsidRPr="00496802">
              <w:rPr>
                <w:color w:val="172033"/>
                <w:sz w:val="15"/>
                <w:lang w:val="es-MX"/>
              </w:rPr>
              <w:t>El usuario filtra y revisa sus registros anteriores.</w:t>
            </w:r>
          </w:p>
        </w:tc>
      </w:tr>
      <w:tr w:rsidR="00A41B89" w:rsidRPr="00496802" w14:paraId="6E132846"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vAlign w:val="center"/>
          </w:tcPr>
          <w:p w14:paraId="3535CFB0" w14:textId="77777777" w:rsidR="00A41B89" w:rsidRDefault="00000000">
            <w:pPr>
              <w:spacing w:before="20" w:after="20"/>
            </w:pPr>
            <w:r>
              <w:rPr>
                <w:color w:val="172033"/>
                <w:sz w:val="15"/>
              </w:rPr>
              <w:t>RF-11</w:t>
            </w:r>
          </w:p>
        </w:tc>
        <w:tc>
          <w:tcPr>
            <w:tcW w:w="3515" w:type="dxa"/>
            <w:tcBorders>
              <w:top w:val="single" w:sz="4" w:space="0" w:color="CBD5E1"/>
              <w:left w:val="single" w:sz="4" w:space="0" w:color="CBD5E1"/>
              <w:bottom w:val="single" w:sz="4" w:space="0" w:color="CBD5E1"/>
              <w:right w:val="single" w:sz="4" w:space="0" w:color="CBD5E1"/>
            </w:tcBorders>
            <w:vAlign w:val="center"/>
          </w:tcPr>
          <w:p w14:paraId="6C6D69ED" w14:textId="77777777" w:rsidR="00A41B89" w:rsidRDefault="00000000">
            <w:pPr>
              <w:spacing w:before="20" w:after="20"/>
            </w:pPr>
            <w:r>
              <w:rPr>
                <w:color w:val="172033"/>
                <w:sz w:val="15"/>
              </w:rPr>
              <w:t>Mostrar gráficas y tendencias.</w:t>
            </w:r>
          </w:p>
        </w:tc>
        <w:tc>
          <w:tcPr>
            <w:tcW w:w="4989" w:type="dxa"/>
            <w:tcBorders>
              <w:top w:val="single" w:sz="4" w:space="0" w:color="CBD5E1"/>
              <w:left w:val="single" w:sz="4" w:space="0" w:color="CBD5E1"/>
              <w:bottom w:val="single" w:sz="4" w:space="0" w:color="CBD5E1"/>
              <w:right w:val="single" w:sz="4" w:space="0" w:color="CBD5E1"/>
            </w:tcBorders>
            <w:vAlign w:val="center"/>
          </w:tcPr>
          <w:p w14:paraId="3C85A4E1" w14:textId="77777777" w:rsidR="00A41B89" w:rsidRPr="00496802" w:rsidRDefault="00000000">
            <w:pPr>
              <w:spacing w:before="20" w:after="20"/>
              <w:rPr>
                <w:lang w:val="es-MX"/>
              </w:rPr>
            </w:pPr>
            <w:r w:rsidRPr="00496802">
              <w:rPr>
                <w:color w:val="172033"/>
                <w:sz w:val="15"/>
                <w:lang w:val="es-MX"/>
              </w:rPr>
              <w:t>La aplicación representa cambios de manera legible y con unidad identificada.</w:t>
            </w:r>
          </w:p>
        </w:tc>
      </w:tr>
      <w:tr w:rsidR="00A41B89" w:rsidRPr="00496802" w14:paraId="59C28576"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FFCEBC7" w14:textId="77777777" w:rsidR="00A41B89" w:rsidRDefault="00000000">
            <w:pPr>
              <w:spacing w:before="20" w:after="20"/>
            </w:pPr>
            <w:r>
              <w:rPr>
                <w:color w:val="172033"/>
                <w:sz w:val="15"/>
              </w:rPr>
              <w:t>RF-12</w:t>
            </w:r>
          </w:p>
        </w:tc>
        <w:tc>
          <w:tcPr>
            <w:tcW w:w="351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4EE364A" w14:textId="77777777" w:rsidR="00A41B89" w:rsidRPr="00496802" w:rsidRDefault="00000000">
            <w:pPr>
              <w:spacing w:before="20" w:after="20"/>
              <w:rPr>
                <w:lang w:val="es-MX"/>
              </w:rPr>
            </w:pPr>
            <w:r w:rsidRPr="00496802">
              <w:rPr>
                <w:color w:val="172033"/>
                <w:sz w:val="15"/>
                <w:lang w:val="es-MX"/>
              </w:rPr>
              <w:t>Registrar medicamentos, dosis y horarios.</w:t>
            </w:r>
          </w:p>
        </w:tc>
        <w:tc>
          <w:tcPr>
            <w:tcW w:w="498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1A59E9B" w14:textId="77777777" w:rsidR="00A41B89" w:rsidRPr="00496802" w:rsidRDefault="00000000">
            <w:pPr>
              <w:spacing w:before="20" w:after="20"/>
              <w:rPr>
                <w:lang w:val="es-MX"/>
              </w:rPr>
            </w:pPr>
            <w:r w:rsidRPr="00496802">
              <w:rPr>
                <w:color w:val="172033"/>
                <w:sz w:val="15"/>
                <w:lang w:val="es-MX"/>
              </w:rPr>
              <w:t>La información se administra de manera exclusivamente digital.</w:t>
            </w:r>
          </w:p>
        </w:tc>
      </w:tr>
      <w:tr w:rsidR="00A41B89" w:rsidRPr="00496802" w14:paraId="77DE5A70"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vAlign w:val="center"/>
          </w:tcPr>
          <w:p w14:paraId="1686E1F4" w14:textId="77777777" w:rsidR="00A41B89" w:rsidRDefault="00000000">
            <w:pPr>
              <w:spacing w:before="20" w:after="20"/>
            </w:pPr>
            <w:r>
              <w:rPr>
                <w:color w:val="172033"/>
                <w:sz w:val="15"/>
              </w:rPr>
              <w:t>RF-13</w:t>
            </w:r>
          </w:p>
        </w:tc>
        <w:tc>
          <w:tcPr>
            <w:tcW w:w="3515" w:type="dxa"/>
            <w:tcBorders>
              <w:top w:val="single" w:sz="4" w:space="0" w:color="CBD5E1"/>
              <w:left w:val="single" w:sz="4" w:space="0" w:color="CBD5E1"/>
              <w:bottom w:val="single" w:sz="4" w:space="0" w:color="CBD5E1"/>
              <w:right w:val="single" w:sz="4" w:space="0" w:color="CBD5E1"/>
            </w:tcBorders>
            <w:vAlign w:val="center"/>
          </w:tcPr>
          <w:p w14:paraId="4F96F833" w14:textId="77777777" w:rsidR="00A41B89" w:rsidRDefault="00000000">
            <w:pPr>
              <w:spacing w:before="20" w:after="20"/>
            </w:pPr>
            <w:r>
              <w:rPr>
                <w:color w:val="172033"/>
                <w:sz w:val="15"/>
              </w:rPr>
              <w:t>Emitir recordatorios digitales.</w:t>
            </w:r>
          </w:p>
        </w:tc>
        <w:tc>
          <w:tcPr>
            <w:tcW w:w="4989" w:type="dxa"/>
            <w:tcBorders>
              <w:top w:val="single" w:sz="4" w:space="0" w:color="CBD5E1"/>
              <w:left w:val="single" w:sz="4" w:space="0" w:color="CBD5E1"/>
              <w:bottom w:val="single" w:sz="4" w:space="0" w:color="CBD5E1"/>
              <w:right w:val="single" w:sz="4" w:space="0" w:color="CBD5E1"/>
            </w:tcBorders>
            <w:vAlign w:val="center"/>
          </w:tcPr>
          <w:p w14:paraId="6DBC9CF5" w14:textId="77777777" w:rsidR="00A41B89" w:rsidRPr="00496802" w:rsidRDefault="00000000">
            <w:pPr>
              <w:spacing w:before="20" w:after="20"/>
              <w:rPr>
                <w:lang w:val="es-MX"/>
              </w:rPr>
            </w:pPr>
            <w:r w:rsidRPr="00496802">
              <w:rPr>
                <w:color w:val="172033"/>
                <w:sz w:val="15"/>
                <w:lang w:val="es-MX"/>
              </w:rPr>
              <w:t>El sistema genera avisos conforme al horario configurado.</w:t>
            </w:r>
          </w:p>
        </w:tc>
      </w:tr>
      <w:tr w:rsidR="00A41B89" w:rsidRPr="00496802" w14:paraId="5D4A3C17"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8406935" w14:textId="77777777" w:rsidR="00A41B89" w:rsidRDefault="00000000">
            <w:pPr>
              <w:spacing w:before="20" w:after="20"/>
            </w:pPr>
            <w:r>
              <w:rPr>
                <w:color w:val="172033"/>
                <w:sz w:val="15"/>
              </w:rPr>
              <w:t>RF-14</w:t>
            </w:r>
          </w:p>
        </w:tc>
        <w:tc>
          <w:tcPr>
            <w:tcW w:w="351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A10ED18" w14:textId="77777777" w:rsidR="00A41B89" w:rsidRPr="00496802" w:rsidRDefault="00000000">
            <w:pPr>
              <w:spacing w:before="20" w:after="20"/>
              <w:rPr>
                <w:lang w:val="es-MX"/>
              </w:rPr>
            </w:pPr>
            <w:r w:rsidRPr="00496802">
              <w:rPr>
                <w:color w:val="172033"/>
                <w:sz w:val="15"/>
                <w:lang w:val="es-MX"/>
              </w:rPr>
              <w:t>Permitir confirmar manualmente la toma.</w:t>
            </w:r>
          </w:p>
        </w:tc>
        <w:tc>
          <w:tcPr>
            <w:tcW w:w="498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6649F91" w14:textId="77777777" w:rsidR="00A41B89" w:rsidRPr="00496802" w:rsidRDefault="00000000">
            <w:pPr>
              <w:spacing w:before="20" w:after="20"/>
              <w:rPr>
                <w:lang w:val="es-MX"/>
              </w:rPr>
            </w:pPr>
            <w:r w:rsidRPr="00496802">
              <w:rPr>
                <w:color w:val="172033"/>
                <w:sz w:val="15"/>
                <w:lang w:val="es-MX"/>
              </w:rPr>
              <w:t>El usuario registra la confirmación y el evento queda en historial.</w:t>
            </w:r>
          </w:p>
        </w:tc>
      </w:tr>
      <w:tr w:rsidR="00A41B89" w:rsidRPr="00496802" w14:paraId="4BC7F469"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vAlign w:val="center"/>
          </w:tcPr>
          <w:p w14:paraId="03F023F6" w14:textId="77777777" w:rsidR="00A41B89" w:rsidRDefault="00000000">
            <w:pPr>
              <w:spacing w:before="20" w:after="20"/>
            </w:pPr>
            <w:r>
              <w:rPr>
                <w:color w:val="172033"/>
                <w:sz w:val="15"/>
              </w:rPr>
              <w:t>RF-15</w:t>
            </w:r>
          </w:p>
        </w:tc>
        <w:tc>
          <w:tcPr>
            <w:tcW w:w="3515" w:type="dxa"/>
            <w:tcBorders>
              <w:top w:val="single" w:sz="4" w:space="0" w:color="CBD5E1"/>
              <w:left w:val="single" w:sz="4" w:space="0" w:color="CBD5E1"/>
              <w:bottom w:val="single" w:sz="4" w:space="0" w:color="CBD5E1"/>
              <w:right w:val="single" w:sz="4" w:space="0" w:color="CBD5E1"/>
            </w:tcBorders>
            <w:vAlign w:val="center"/>
          </w:tcPr>
          <w:p w14:paraId="2EA05388" w14:textId="77777777" w:rsidR="00A41B89" w:rsidRDefault="00000000">
            <w:pPr>
              <w:spacing w:before="20" w:after="20"/>
            </w:pPr>
            <w:r>
              <w:rPr>
                <w:color w:val="172033"/>
                <w:sz w:val="15"/>
              </w:rPr>
              <w:t>Registrar síntomas y hábitos.</w:t>
            </w:r>
          </w:p>
        </w:tc>
        <w:tc>
          <w:tcPr>
            <w:tcW w:w="4989" w:type="dxa"/>
            <w:tcBorders>
              <w:top w:val="single" w:sz="4" w:space="0" w:color="CBD5E1"/>
              <w:left w:val="single" w:sz="4" w:space="0" w:color="CBD5E1"/>
              <w:bottom w:val="single" w:sz="4" w:space="0" w:color="CBD5E1"/>
              <w:right w:val="single" w:sz="4" w:space="0" w:color="CBD5E1"/>
            </w:tcBorders>
            <w:vAlign w:val="center"/>
          </w:tcPr>
          <w:p w14:paraId="57B166F7" w14:textId="77777777" w:rsidR="00A41B89" w:rsidRPr="00496802" w:rsidRDefault="00000000">
            <w:pPr>
              <w:spacing w:before="20" w:after="20"/>
              <w:rPr>
                <w:lang w:val="es-MX"/>
              </w:rPr>
            </w:pPr>
            <w:r w:rsidRPr="00496802">
              <w:rPr>
                <w:color w:val="172033"/>
                <w:sz w:val="15"/>
                <w:lang w:val="es-MX"/>
              </w:rPr>
              <w:t>Los registros manuales se guardan con fecha y observaciones permitidas.</w:t>
            </w:r>
          </w:p>
        </w:tc>
      </w:tr>
      <w:tr w:rsidR="00A41B89" w:rsidRPr="00496802" w14:paraId="67B6A46F"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0F84273" w14:textId="77777777" w:rsidR="00A41B89" w:rsidRDefault="00000000">
            <w:pPr>
              <w:spacing w:before="20" w:after="20"/>
            </w:pPr>
            <w:r>
              <w:rPr>
                <w:color w:val="172033"/>
                <w:sz w:val="15"/>
              </w:rPr>
              <w:t>RF-16</w:t>
            </w:r>
          </w:p>
        </w:tc>
        <w:tc>
          <w:tcPr>
            <w:tcW w:w="351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F1A1B9A" w14:textId="77777777" w:rsidR="00A41B89" w:rsidRDefault="00000000">
            <w:pPr>
              <w:spacing w:before="20" w:after="20"/>
            </w:pPr>
            <w:r>
              <w:rPr>
                <w:color w:val="172033"/>
                <w:sz w:val="15"/>
              </w:rPr>
              <w:t>Generar alertas informativas configurables.</w:t>
            </w:r>
          </w:p>
        </w:tc>
        <w:tc>
          <w:tcPr>
            <w:tcW w:w="498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7A1DD62" w14:textId="77777777" w:rsidR="00A41B89" w:rsidRPr="00496802" w:rsidRDefault="00000000">
            <w:pPr>
              <w:spacing w:before="20" w:after="20"/>
              <w:rPr>
                <w:lang w:val="es-MX"/>
              </w:rPr>
            </w:pPr>
            <w:r w:rsidRPr="00496802">
              <w:rPr>
                <w:color w:val="172033"/>
                <w:sz w:val="15"/>
                <w:lang w:val="es-MX"/>
              </w:rPr>
              <w:t>La alerta identifica el dato y evita lenguaje de diagnóstico.</w:t>
            </w:r>
          </w:p>
        </w:tc>
      </w:tr>
      <w:tr w:rsidR="00A41B89" w:rsidRPr="00496802" w14:paraId="141D078B"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vAlign w:val="center"/>
          </w:tcPr>
          <w:p w14:paraId="64CF1A20" w14:textId="77777777" w:rsidR="00A41B89" w:rsidRDefault="00000000">
            <w:pPr>
              <w:spacing w:before="20" w:after="20"/>
            </w:pPr>
            <w:r>
              <w:rPr>
                <w:color w:val="172033"/>
                <w:sz w:val="15"/>
              </w:rPr>
              <w:t>RF-17</w:t>
            </w:r>
          </w:p>
        </w:tc>
        <w:tc>
          <w:tcPr>
            <w:tcW w:w="3515" w:type="dxa"/>
            <w:tcBorders>
              <w:top w:val="single" w:sz="4" w:space="0" w:color="CBD5E1"/>
              <w:left w:val="single" w:sz="4" w:space="0" w:color="CBD5E1"/>
              <w:bottom w:val="single" w:sz="4" w:space="0" w:color="CBD5E1"/>
              <w:right w:val="single" w:sz="4" w:space="0" w:color="CBD5E1"/>
            </w:tcBorders>
            <w:vAlign w:val="center"/>
          </w:tcPr>
          <w:p w14:paraId="782A3BBA" w14:textId="77777777" w:rsidR="00A41B89" w:rsidRDefault="00000000">
            <w:pPr>
              <w:spacing w:before="20" w:after="20"/>
            </w:pPr>
            <w:r>
              <w:rPr>
                <w:color w:val="172033"/>
                <w:sz w:val="15"/>
              </w:rPr>
              <w:t>Generar resúmenes y reportes.</w:t>
            </w:r>
          </w:p>
        </w:tc>
        <w:tc>
          <w:tcPr>
            <w:tcW w:w="4989" w:type="dxa"/>
            <w:tcBorders>
              <w:top w:val="single" w:sz="4" w:space="0" w:color="CBD5E1"/>
              <w:left w:val="single" w:sz="4" w:space="0" w:color="CBD5E1"/>
              <w:bottom w:val="single" w:sz="4" w:space="0" w:color="CBD5E1"/>
              <w:right w:val="single" w:sz="4" w:space="0" w:color="CBD5E1"/>
            </w:tcBorders>
            <w:vAlign w:val="center"/>
          </w:tcPr>
          <w:p w14:paraId="07424350" w14:textId="77777777" w:rsidR="00A41B89" w:rsidRPr="00496802" w:rsidRDefault="00000000">
            <w:pPr>
              <w:spacing w:before="20" w:after="20"/>
              <w:rPr>
                <w:lang w:val="es-MX"/>
              </w:rPr>
            </w:pPr>
            <w:r w:rsidRPr="00496802">
              <w:rPr>
                <w:color w:val="172033"/>
                <w:sz w:val="15"/>
                <w:lang w:val="es-MX"/>
              </w:rPr>
              <w:t>El sistema organiza información por periodos seleccionados.</w:t>
            </w:r>
          </w:p>
        </w:tc>
      </w:tr>
      <w:tr w:rsidR="00A41B89" w:rsidRPr="00496802" w14:paraId="604FFC5C"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8B70ACE" w14:textId="77777777" w:rsidR="00A41B89" w:rsidRDefault="00000000">
            <w:pPr>
              <w:spacing w:before="20" w:after="20"/>
            </w:pPr>
            <w:r>
              <w:rPr>
                <w:color w:val="172033"/>
                <w:sz w:val="15"/>
              </w:rPr>
              <w:t>RF-18</w:t>
            </w:r>
          </w:p>
        </w:tc>
        <w:tc>
          <w:tcPr>
            <w:tcW w:w="351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1265A39" w14:textId="77777777" w:rsidR="00A41B89" w:rsidRPr="00496802" w:rsidRDefault="00000000">
            <w:pPr>
              <w:spacing w:before="20" w:after="20"/>
              <w:rPr>
                <w:lang w:val="es-MX"/>
              </w:rPr>
            </w:pPr>
            <w:r w:rsidRPr="00496802">
              <w:rPr>
                <w:color w:val="172033"/>
                <w:sz w:val="15"/>
                <w:lang w:val="es-MX"/>
              </w:rPr>
              <w:t>Proporcionar asistencia mediante IA con alcance no diagnóstico.</w:t>
            </w:r>
          </w:p>
        </w:tc>
        <w:tc>
          <w:tcPr>
            <w:tcW w:w="498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760314C" w14:textId="77777777" w:rsidR="00A41B89" w:rsidRPr="00496802" w:rsidRDefault="00000000">
            <w:pPr>
              <w:spacing w:before="20" w:after="20"/>
              <w:rPr>
                <w:lang w:val="es-MX"/>
              </w:rPr>
            </w:pPr>
            <w:r w:rsidRPr="00496802">
              <w:rPr>
                <w:color w:val="172033"/>
                <w:sz w:val="15"/>
                <w:lang w:val="es-MX"/>
              </w:rPr>
              <w:t>Las respuestas respetan límites y se basan en datos disponibles.</w:t>
            </w:r>
          </w:p>
        </w:tc>
      </w:tr>
      <w:tr w:rsidR="00A41B89" w:rsidRPr="00496802" w14:paraId="67A5D215"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vAlign w:val="center"/>
          </w:tcPr>
          <w:p w14:paraId="779147C2" w14:textId="77777777" w:rsidR="00A41B89" w:rsidRDefault="00000000">
            <w:pPr>
              <w:spacing w:before="20" w:after="20"/>
            </w:pPr>
            <w:r>
              <w:rPr>
                <w:color w:val="172033"/>
                <w:sz w:val="15"/>
              </w:rPr>
              <w:t>RF-19</w:t>
            </w:r>
          </w:p>
        </w:tc>
        <w:tc>
          <w:tcPr>
            <w:tcW w:w="3515" w:type="dxa"/>
            <w:tcBorders>
              <w:top w:val="single" w:sz="4" w:space="0" w:color="CBD5E1"/>
              <w:left w:val="single" w:sz="4" w:space="0" w:color="CBD5E1"/>
              <w:bottom w:val="single" w:sz="4" w:space="0" w:color="CBD5E1"/>
              <w:right w:val="single" w:sz="4" w:space="0" w:color="CBD5E1"/>
            </w:tcBorders>
            <w:vAlign w:val="center"/>
          </w:tcPr>
          <w:p w14:paraId="1B7AE4BA" w14:textId="77777777" w:rsidR="00A41B89" w:rsidRPr="00496802" w:rsidRDefault="00000000">
            <w:pPr>
              <w:spacing w:before="20" w:after="20"/>
              <w:rPr>
                <w:lang w:val="es-MX"/>
              </w:rPr>
            </w:pPr>
            <w:r w:rsidRPr="00496802">
              <w:rPr>
                <w:color w:val="172033"/>
                <w:sz w:val="15"/>
                <w:lang w:val="es-MX"/>
              </w:rPr>
              <w:t>Permitir configurar privacidad y notificaciones.</w:t>
            </w:r>
          </w:p>
        </w:tc>
        <w:tc>
          <w:tcPr>
            <w:tcW w:w="4989" w:type="dxa"/>
            <w:tcBorders>
              <w:top w:val="single" w:sz="4" w:space="0" w:color="CBD5E1"/>
              <w:left w:val="single" w:sz="4" w:space="0" w:color="CBD5E1"/>
              <w:bottom w:val="single" w:sz="4" w:space="0" w:color="CBD5E1"/>
              <w:right w:val="single" w:sz="4" w:space="0" w:color="CBD5E1"/>
            </w:tcBorders>
            <w:vAlign w:val="center"/>
          </w:tcPr>
          <w:p w14:paraId="54A561CD" w14:textId="77777777" w:rsidR="00A41B89" w:rsidRPr="00496802" w:rsidRDefault="00000000">
            <w:pPr>
              <w:spacing w:before="20" w:after="20"/>
              <w:rPr>
                <w:lang w:val="es-MX"/>
              </w:rPr>
            </w:pPr>
            <w:r w:rsidRPr="00496802">
              <w:rPr>
                <w:color w:val="172033"/>
                <w:sz w:val="15"/>
                <w:lang w:val="es-MX"/>
              </w:rPr>
              <w:t>El usuario ajusta permisos, avisos y preferencias disponibles.</w:t>
            </w:r>
          </w:p>
        </w:tc>
      </w:tr>
      <w:tr w:rsidR="00A41B89" w:rsidRPr="00496802" w14:paraId="7C5ADFA9" w14:textId="77777777">
        <w:trPr>
          <w:cantSplit/>
          <w:jc w:val="center"/>
        </w:trPr>
        <w:tc>
          <w:tcPr>
            <w:tcW w:w="79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F795CF3" w14:textId="77777777" w:rsidR="00A41B89" w:rsidRDefault="00000000">
            <w:pPr>
              <w:spacing w:before="20" w:after="20"/>
            </w:pPr>
            <w:r>
              <w:rPr>
                <w:color w:val="172033"/>
                <w:sz w:val="15"/>
              </w:rPr>
              <w:t>RF-20</w:t>
            </w:r>
          </w:p>
        </w:tc>
        <w:tc>
          <w:tcPr>
            <w:tcW w:w="3515"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DEFB0A4" w14:textId="77777777" w:rsidR="00A41B89" w:rsidRPr="00496802" w:rsidRDefault="00000000">
            <w:pPr>
              <w:spacing w:before="20" w:after="20"/>
              <w:rPr>
                <w:lang w:val="es-MX"/>
              </w:rPr>
            </w:pPr>
            <w:r w:rsidRPr="00496802">
              <w:rPr>
                <w:color w:val="172033"/>
                <w:sz w:val="15"/>
                <w:lang w:val="es-MX"/>
              </w:rPr>
              <w:t>Exportar información cuando la función esté disponible.</w:t>
            </w:r>
          </w:p>
        </w:tc>
        <w:tc>
          <w:tcPr>
            <w:tcW w:w="4989"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F585FA9" w14:textId="77777777" w:rsidR="00A41B89" w:rsidRPr="00496802" w:rsidRDefault="00000000">
            <w:pPr>
              <w:spacing w:before="20" w:after="20"/>
              <w:rPr>
                <w:lang w:val="es-MX"/>
              </w:rPr>
            </w:pPr>
            <w:r w:rsidRPr="00496802">
              <w:rPr>
                <w:color w:val="172033"/>
                <w:sz w:val="15"/>
                <w:lang w:val="es-MX"/>
              </w:rPr>
              <w:t>El archivo exportado conserva estructura comprensible y datos del usuario.</w:t>
            </w:r>
          </w:p>
        </w:tc>
      </w:tr>
    </w:tbl>
    <w:p w14:paraId="45434D9B" w14:textId="77777777" w:rsidR="00A41B89" w:rsidRPr="00496802" w:rsidRDefault="00A41B89" w:rsidP="00496802">
      <w:pPr>
        <w:pStyle w:val="Ttulo1"/>
        <w:rPr>
          <w:color w:val="auto"/>
          <w:lang w:val="es-MX"/>
        </w:rPr>
      </w:pPr>
    </w:p>
    <w:p w14:paraId="42050CD9" w14:textId="77777777" w:rsidR="00A41B89" w:rsidRPr="00496802" w:rsidRDefault="00000000">
      <w:pPr>
        <w:pStyle w:val="Ttulo1"/>
        <w:rPr>
          <w:color w:val="auto"/>
          <w:lang w:val="es-MX"/>
        </w:rPr>
      </w:pPr>
      <w:r w:rsidRPr="00496802">
        <w:rPr>
          <w:color w:val="auto"/>
          <w:lang w:val="es-MX"/>
        </w:rPr>
        <w:t>3. Requerimientos no funcionales</w:t>
      </w:r>
    </w:p>
    <w:tbl>
      <w:tblPr>
        <w:tblW w:w="0" w:type="auto"/>
        <w:jc w:val="center"/>
        <w:tblLayout w:type="fixed"/>
        <w:tblLook w:val="04A0" w:firstRow="1" w:lastRow="0" w:firstColumn="1" w:lastColumn="0" w:noHBand="0" w:noVBand="1"/>
      </w:tblPr>
      <w:tblGrid>
        <w:gridCol w:w="850"/>
        <w:gridCol w:w="1701"/>
        <w:gridCol w:w="6746"/>
      </w:tblGrid>
      <w:tr w:rsidR="00A41B89" w14:paraId="3BFAF73F" w14:textId="77777777">
        <w:trPr>
          <w:tblHeader/>
          <w:jc w:val="center"/>
        </w:trPr>
        <w:tc>
          <w:tcPr>
            <w:tcW w:w="850" w:type="dxa"/>
            <w:tcBorders>
              <w:top w:val="single" w:sz="4" w:space="0" w:color="9AA8C2"/>
              <w:left w:val="single" w:sz="4" w:space="0" w:color="9AA8C2"/>
              <w:bottom w:val="single" w:sz="4" w:space="0" w:color="9AA8C2"/>
              <w:right w:val="single" w:sz="4" w:space="0" w:color="9AA8C2"/>
            </w:tcBorders>
            <w:shd w:val="clear" w:color="auto" w:fill="0B1F5E"/>
            <w:vAlign w:val="center"/>
          </w:tcPr>
          <w:p w14:paraId="56CABCFE" w14:textId="77777777" w:rsidR="00A41B89" w:rsidRDefault="00000000">
            <w:pPr>
              <w:jc w:val="center"/>
            </w:pPr>
            <w:r>
              <w:rPr>
                <w:b/>
                <w:color w:val="FFFFFF"/>
                <w:sz w:val="15"/>
              </w:rPr>
              <w:t>ID</w:t>
            </w:r>
          </w:p>
        </w:tc>
        <w:tc>
          <w:tcPr>
            <w:tcW w:w="1701" w:type="dxa"/>
            <w:tcBorders>
              <w:top w:val="single" w:sz="4" w:space="0" w:color="9AA8C2"/>
              <w:left w:val="single" w:sz="4" w:space="0" w:color="9AA8C2"/>
              <w:bottom w:val="single" w:sz="4" w:space="0" w:color="9AA8C2"/>
              <w:right w:val="single" w:sz="4" w:space="0" w:color="9AA8C2"/>
            </w:tcBorders>
            <w:shd w:val="clear" w:color="auto" w:fill="0B1F5E"/>
            <w:vAlign w:val="center"/>
          </w:tcPr>
          <w:p w14:paraId="3AC14626" w14:textId="77777777" w:rsidR="00A41B89" w:rsidRDefault="00000000">
            <w:pPr>
              <w:jc w:val="center"/>
            </w:pPr>
            <w:r>
              <w:rPr>
                <w:b/>
                <w:color w:val="FFFFFF"/>
                <w:sz w:val="15"/>
              </w:rPr>
              <w:t>Categoría</w:t>
            </w:r>
          </w:p>
        </w:tc>
        <w:tc>
          <w:tcPr>
            <w:tcW w:w="6746" w:type="dxa"/>
            <w:tcBorders>
              <w:top w:val="single" w:sz="4" w:space="0" w:color="9AA8C2"/>
              <w:left w:val="single" w:sz="4" w:space="0" w:color="9AA8C2"/>
              <w:bottom w:val="single" w:sz="4" w:space="0" w:color="9AA8C2"/>
              <w:right w:val="single" w:sz="4" w:space="0" w:color="9AA8C2"/>
            </w:tcBorders>
            <w:shd w:val="clear" w:color="auto" w:fill="0B1F5E"/>
            <w:vAlign w:val="center"/>
          </w:tcPr>
          <w:p w14:paraId="23ACEC89" w14:textId="77777777" w:rsidR="00A41B89" w:rsidRDefault="00000000">
            <w:pPr>
              <w:jc w:val="center"/>
            </w:pPr>
            <w:r>
              <w:rPr>
                <w:b/>
                <w:color w:val="FFFFFF"/>
                <w:sz w:val="15"/>
              </w:rPr>
              <w:t>Requerimiento</w:t>
            </w:r>
          </w:p>
        </w:tc>
      </w:tr>
      <w:tr w:rsidR="00A41B89" w:rsidRPr="00496802" w14:paraId="01128223" w14:textId="77777777">
        <w:trPr>
          <w:cantSplit/>
          <w:jc w:val="center"/>
        </w:trPr>
        <w:tc>
          <w:tcPr>
            <w:tcW w:w="850" w:type="dxa"/>
            <w:tcBorders>
              <w:top w:val="single" w:sz="4" w:space="0" w:color="CBD5E1"/>
              <w:left w:val="single" w:sz="4" w:space="0" w:color="CBD5E1"/>
              <w:bottom w:val="single" w:sz="4" w:space="0" w:color="CBD5E1"/>
              <w:right w:val="single" w:sz="4" w:space="0" w:color="CBD5E1"/>
            </w:tcBorders>
            <w:vAlign w:val="center"/>
          </w:tcPr>
          <w:p w14:paraId="25EBFD8F" w14:textId="77777777" w:rsidR="00A41B89" w:rsidRDefault="00000000">
            <w:pPr>
              <w:spacing w:before="20" w:after="20"/>
            </w:pPr>
            <w:r>
              <w:rPr>
                <w:color w:val="172033"/>
                <w:sz w:val="15"/>
              </w:rPr>
              <w:t>RNF-01</w:t>
            </w:r>
          </w:p>
        </w:tc>
        <w:tc>
          <w:tcPr>
            <w:tcW w:w="1701" w:type="dxa"/>
            <w:tcBorders>
              <w:top w:val="single" w:sz="4" w:space="0" w:color="CBD5E1"/>
              <w:left w:val="single" w:sz="4" w:space="0" w:color="CBD5E1"/>
              <w:bottom w:val="single" w:sz="4" w:space="0" w:color="CBD5E1"/>
              <w:right w:val="single" w:sz="4" w:space="0" w:color="CBD5E1"/>
            </w:tcBorders>
            <w:vAlign w:val="center"/>
          </w:tcPr>
          <w:p w14:paraId="696B3056" w14:textId="77777777" w:rsidR="00A41B89" w:rsidRDefault="00000000">
            <w:pPr>
              <w:spacing w:before="20" w:after="20"/>
            </w:pPr>
            <w:r>
              <w:rPr>
                <w:color w:val="172033"/>
                <w:sz w:val="15"/>
              </w:rPr>
              <w:t>Seguridad</w:t>
            </w:r>
          </w:p>
        </w:tc>
        <w:tc>
          <w:tcPr>
            <w:tcW w:w="6746" w:type="dxa"/>
            <w:tcBorders>
              <w:top w:val="single" w:sz="4" w:space="0" w:color="CBD5E1"/>
              <w:left w:val="single" w:sz="4" w:space="0" w:color="CBD5E1"/>
              <w:bottom w:val="single" w:sz="4" w:space="0" w:color="CBD5E1"/>
              <w:right w:val="single" w:sz="4" w:space="0" w:color="CBD5E1"/>
            </w:tcBorders>
            <w:vAlign w:val="center"/>
          </w:tcPr>
          <w:p w14:paraId="502A47D4" w14:textId="77777777" w:rsidR="00A41B89" w:rsidRPr="00496802" w:rsidRDefault="00000000">
            <w:pPr>
              <w:spacing w:before="20" w:after="20"/>
              <w:rPr>
                <w:lang w:val="es-MX"/>
              </w:rPr>
            </w:pPr>
            <w:r w:rsidRPr="00496802">
              <w:rPr>
                <w:color w:val="172033"/>
                <w:sz w:val="15"/>
                <w:lang w:val="es-MX"/>
              </w:rPr>
              <w:t>Las comunicaciones sensibles deben usar HTTPS/TLS y las credenciales no deben almacenarse en texto plano.</w:t>
            </w:r>
          </w:p>
        </w:tc>
      </w:tr>
      <w:tr w:rsidR="00A41B89" w:rsidRPr="00496802" w14:paraId="7F1C3741" w14:textId="77777777">
        <w:trPr>
          <w:cantSplit/>
          <w:jc w:val="center"/>
        </w:trPr>
        <w:tc>
          <w:tcPr>
            <w:tcW w:w="85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E171E54" w14:textId="77777777" w:rsidR="00A41B89" w:rsidRDefault="00000000">
            <w:pPr>
              <w:spacing w:before="20" w:after="20"/>
            </w:pPr>
            <w:r>
              <w:rPr>
                <w:color w:val="172033"/>
                <w:sz w:val="15"/>
              </w:rPr>
              <w:t>RNF-02</w:t>
            </w:r>
          </w:p>
        </w:tc>
        <w:tc>
          <w:tcPr>
            <w:tcW w:w="170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7F35D67" w14:textId="77777777" w:rsidR="00A41B89" w:rsidRDefault="00000000">
            <w:pPr>
              <w:spacing w:before="20" w:after="20"/>
            </w:pPr>
            <w:r>
              <w:rPr>
                <w:color w:val="172033"/>
                <w:sz w:val="15"/>
              </w:rPr>
              <w:t>Privacidad</w:t>
            </w:r>
          </w:p>
        </w:tc>
        <w:tc>
          <w:tcPr>
            <w:tcW w:w="674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E52F209" w14:textId="77777777" w:rsidR="00A41B89" w:rsidRPr="00496802" w:rsidRDefault="00000000">
            <w:pPr>
              <w:spacing w:before="20" w:after="20"/>
              <w:rPr>
                <w:lang w:val="es-MX"/>
              </w:rPr>
            </w:pPr>
            <w:r w:rsidRPr="00496802">
              <w:rPr>
                <w:color w:val="172033"/>
                <w:sz w:val="15"/>
                <w:lang w:val="es-MX"/>
              </w:rPr>
              <w:t>La cuenta debe consultar únicamente sus propios datos y aplicar minimización de información.</w:t>
            </w:r>
          </w:p>
        </w:tc>
      </w:tr>
      <w:tr w:rsidR="00A41B89" w:rsidRPr="00496802" w14:paraId="7F0D3C2B" w14:textId="77777777">
        <w:trPr>
          <w:cantSplit/>
          <w:jc w:val="center"/>
        </w:trPr>
        <w:tc>
          <w:tcPr>
            <w:tcW w:w="850" w:type="dxa"/>
            <w:tcBorders>
              <w:top w:val="single" w:sz="4" w:space="0" w:color="CBD5E1"/>
              <w:left w:val="single" w:sz="4" w:space="0" w:color="CBD5E1"/>
              <w:bottom w:val="single" w:sz="4" w:space="0" w:color="CBD5E1"/>
              <w:right w:val="single" w:sz="4" w:space="0" w:color="CBD5E1"/>
            </w:tcBorders>
            <w:vAlign w:val="center"/>
          </w:tcPr>
          <w:p w14:paraId="7880BFB5" w14:textId="77777777" w:rsidR="00A41B89" w:rsidRDefault="00000000">
            <w:pPr>
              <w:spacing w:before="20" w:after="20"/>
            </w:pPr>
            <w:r>
              <w:rPr>
                <w:color w:val="172033"/>
                <w:sz w:val="15"/>
              </w:rPr>
              <w:t>RNF-03</w:t>
            </w:r>
          </w:p>
        </w:tc>
        <w:tc>
          <w:tcPr>
            <w:tcW w:w="1701" w:type="dxa"/>
            <w:tcBorders>
              <w:top w:val="single" w:sz="4" w:space="0" w:color="CBD5E1"/>
              <w:left w:val="single" w:sz="4" w:space="0" w:color="CBD5E1"/>
              <w:bottom w:val="single" w:sz="4" w:space="0" w:color="CBD5E1"/>
              <w:right w:val="single" w:sz="4" w:space="0" w:color="CBD5E1"/>
            </w:tcBorders>
            <w:vAlign w:val="center"/>
          </w:tcPr>
          <w:p w14:paraId="7E476FC5" w14:textId="77777777" w:rsidR="00A41B89" w:rsidRDefault="00000000">
            <w:pPr>
              <w:spacing w:before="20" w:after="20"/>
            </w:pPr>
            <w:r>
              <w:rPr>
                <w:color w:val="172033"/>
                <w:sz w:val="15"/>
              </w:rPr>
              <w:t>Usabilidad</w:t>
            </w:r>
          </w:p>
        </w:tc>
        <w:tc>
          <w:tcPr>
            <w:tcW w:w="6746" w:type="dxa"/>
            <w:tcBorders>
              <w:top w:val="single" w:sz="4" w:space="0" w:color="CBD5E1"/>
              <w:left w:val="single" w:sz="4" w:space="0" w:color="CBD5E1"/>
              <w:bottom w:val="single" w:sz="4" w:space="0" w:color="CBD5E1"/>
              <w:right w:val="single" w:sz="4" w:space="0" w:color="CBD5E1"/>
            </w:tcBorders>
            <w:vAlign w:val="center"/>
          </w:tcPr>
          <w:p w14:paraId="1597E3DC" w14:textId="77777777" w:rsidR="00A41B89" w:rsidRPr="00496802" w:rsidRDefault="00000000">
            <w:pPr>
              <w:spacing w:before="20" w:after="20"/>
              <w:rPr>
                <w:lang w:val="es-MX"/>
              </w:rPr>
            </w:pPr>
            <w:r w:rsidRPr="00496802">
              <w:rPr>
                <w:color w:val="172033"/>
                <w:sz w:val="15"/>
                <w:lang w:val="es-MX"/>
              </w:rPr>
              <w:t>Las tareas principales deben requerir pasos claros, mensajes breves y navegación consistente.</w:t>
            </w:r>
          </w:p>
        </w:tc>
      </w:tr>
      <w:tr w:rsidR="00A41B89" w:rsidRPr="00496802" w14:paraId="7752A8AF" w14:textId="77777777">
        <w:trPr>
          <w:cantSplit/>
          <w:jc w:val="center"/>
        </w:trPr>
        <w:tc>
          <w:tcPr>
            <w:tcW w:w="85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9CA483D" w14:textId="77777777" w:rsidR="00A41B89" w:rsidRDefault="00000000">
            <w:pPr>
              <w:spacing w:before="20" w:after="20"/>
            </w:pPr>
            <w:r>
              <w:rPr>
                <w:color w:val="172033"/>
                <w:sz w:val="15"/>
              </w:rPr>
              <w:t>RNF-04</w:t>
            </w:r>
          </w:p>
        </w:tc>
        <w:tc>
          <w:tcPr>
            <w:tcW w:w="170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0422780" w14:textId="77777777" w:rsidR="00A41B89" w:rsidRDefault="00000000">
            <w:pPr>
              <w:spacing w:before="20" w:after="20"/>
            </w:pPr>
            <w:r>
              <w:rPr>
                <w:color w:val="172033"/>
                <w:sz w:val="15"/>
              </w:rPr>
              <w:t>Accesibilidad</w:t>
            </w:r>
          </w:p>
        </w:tc>
        <w:tc>
          <w:tcPr>
            <w:tcW w:w="674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4F21D16" w14:textId="77777777" w:rsidR="00A41B89" w:rsidRPr="00496802" w:rsidRDefault="00000000">
            <w:pPr>
              <w:spacing w:before="20" w:after="20"/>
              <w:rPr>
                <w:lang w:val="es-MX"/>
              </w:rPr>
            </w:pPr>
            <w:r w:rsidRPr="00496802">
              <w:rPr>
                <w:color w:val="172033"/>
                <w:sz w:val="15"/>
                <w:lang w:val="es-MX"/>
              </w:rPr>
              <w:t>La interfaz debe considerar contraste, tamaño de texto, controles identificables y alternativas de interacción disponibles.</w:t>
            </w:r>
          </w:p>
        </w:tc>
      </w:tr>
      <w:tr w:rsidR="00A41B89" w:rsidRPr="00496802" w14:paraId="6CC7C155" w14:textId="77777777">
        <w:trPr>
          <w:cantSplit/>
          <w:jc w:val="center"/>
        </w:trPr>
        <w:tc>
          <w:tcPr>
            <w:tcW w:w="850" w:type="dxa"/>
            <w:tcBorders>
              <w:top w:val="single" w:sz="4" w:space="0" w:color="CBD5E1"/>
              <w:left w:val="single" w:sz="4" w:space="0" w:color="CBD5E1"/>
              <w:bottom w:val="single" w:sz="4" w:space="0" w:color="CBD5E1"/>
              <w:right w:val="single" w:sz="4" w:space="0" w:color="CBD5E1"/>
            </w:tcBorders>
            <w:vAlign w:val="center"/>
          </w:tcPr>
          <w:p w14:paraId="391E3DA8" w14:textId="77777777" w:rsidR="00A41B89" w:rsidRDefault="00000000">
            <w:pPr>
              <w:spacing w:before="20" w:after="20"/>
            </w:pPr>
            <w:r>
              <w:rPr>
                <w:color w:val="172033"/>
                <w:sz w:val="15"/>
              </w:rPr>
              <w:t>RNF-05</w:t>
            </w:r>
          </w:p>
        </w:tc>
        <w:tc>
          <w:tcPr>
            <w:tcW w:w="1701" w:type="dxa"/>
            <w:tcBorders>
              <w:top w:val="single" w:sz="4" w:space="0" w:color="CBD5E1"/>
              <w:left w:val="single" w:sz="4" w:space="0" w:color="CBD5E1"/>
              <w:bottom w:val="single" w:sz="4" w:space="0" w:color="CBD5E1"/>
              <w:right w:val="single" w:sz="4" w:space="0" w:color="CBD5E1"/>
            </w:tcBorders>
            <w:vAlign w:val="center"/>
          </w:tcPr>
          <w:p w14:paraId="58302814" w14:textId="77777777" w:rsidR="00A41B89" w:rsidRDefault="00000000">
            <w:pPr>
              <w:spacing w:before="20" w:after="20"/>
            </w:pPr>
            <w:r>
              <w:rPr>
                <w:color w:val="172033"/>
                <w:sz w:val="15"/>
              </w:rPr>
              <w:t>Rendimiento</w:t>
            </w:r>
          </w:p>
        </w:tc>
        <w:tc>
          <w:tcPr>
            <w:tcW w:w="6746" w:type="dxa"/>
            <w:tcBorders>
              <w:top w:val="single" w:sz="4" w:space="0" w:color="CBD5E1"/>
              <w:left w:val="single" w:sz="4" w:space="0" w:color="CBD5E1"/>
              <w:bottom w:val="single" w:sz="4" w:space="0" w:color="CBD5E1"/>
              <w:right w:val="single" w:sz="4" w:space="0" w:color="CBD5E1"/>
            </w:tcBorders>
            <w:vAlign w:val="center"/>
          </w:tcPr>
          <w:p w14:paraId="4A7E5D22" w14:textId="77777777" w:rsidR="00A41B89" w:rsidRPr="00496802" w:rsidRDefault="00000000">
            <w:pPr>
              <w:spacing w:before="20" w:after="20"/>
              <w:rPr>
                <w:lang w:val="es-MX"/>
              </w:rPr>
            </w:pPr>
            <w:r w:rsidRPr="00496802">
              <w:rPr>
                <w:color w:val="172033"/>
                <w:sz w:val="15"/>
                <w:lang w:val="es-MX"/>
              </w:rPr>
              <w:t>Las consultas de historial y vistas principales deben responder en tiempos adecuados para uso cotidiano.</w:t>
            </w:r>
          </w:p>
        </w:tc>
      </w:tr>
      <w:tr w:rsidR="00A41B89" w:rsidRPr="00496802" w14:paraId="01D9D4F7" w14:textId="77777777">
        <w:trPr>
          <w:cantSplit/>
          <w:jc w:val="center"/>
        </w:trPr>
        <w:tc>
          <w:tcPr>
            <w:tcW w:w="85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650CDDE" w14:textId="77777777" w:rsidR="00A41B89" w:rsidRDefault="00000000">
            <w:pPr>
              <w:spacing w:before="20" w:after="20"/>
            </w:pPr>
            <w:r>
              <w:rPr>
                <w:color w:val="172033"/>
                <w:sz w:val="15"/>
              </w:rPr>
              <w:t>RNF-06</w:t>
            </w:r>
          </w:p>
        </w:tc>
        <w:tc>
          <w:tcPr>
            <w:tcW w:w="170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4F69E62" w14:textId="77777777" w:rsidR="00A41B89" w:rsidRDefault="00000000">
            <w:pPr>
              <w:spacing w:before="20" w:after="20"/>
            </w:pPr>
            <w:r>
              <w:rPr>
                <w:color w:val="172033"/>
                <w:sz w:val="15"/>
              </w:rPr>
              <w:t>Confiabilidad</w:t>
            </w:r>
          </w:p>
        </w:tc>
        <w:tc>
          <w:tcPr>
            <w:tcW w:w="674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426DC30" w14:textId="77777777" w:rsidR="00A41B89" w:rsidRPr="00496802" w:rsidRDefault="00000000">
            <w:pPr>
              <w:spacing w:before="20" w:after="20"/>
              <w:rPr>
                <w:lang w:val="es-MX"/>
              </w:rPr>
            </w:pPr>
            <w:r w:rsidRPr="00496802">
              <w:rPr>
                <w:color w:val="172033"/>
                <w:sz w:val="15"/>
                <w:lang w:val="es-MX"/>
              </w:rPr>
              <w:t>La sincronización debe tolerar pérdidas temporales de conectividad y evitar duplicados.</w:t>
            </w:r>
          </w:p>
        </w:tc>
      </w:tr>
      <w:tr w:rsidR="00A41B89" w:rsidRPr="00496802" w14:paraId="31D5E9F6" w14:textId="77777777">
        <w:trPr>
          <w:cantSplit/>
          <w:jc w:val="center"/>
        </w:trPr>
        <w:tc>
          <w:tcPr>
            <w:tcW w:w="850" w:type="dxa"/>
            <w:tcBorders>
              <w:top w:val="single" w:sz="4" w:space="0" w:color="CBD5E1"/>
              <w:left w:val="single" w:sz="4" w:space="0" w:color="CBD5E1"/>
              <w:bottom w:val="single" w:sz="4" w:space="0" w:color="CBD5E1"/>
              <w:right w:val="single" w:sz="4" w:space="0" w:color="CBD5E1"/>
            </w:tcBorders>
            <w:vAlign w:val="center"/>
          </w:tcPr>
          <w:p w14:paraId="1CCBABB3" w14:textId="77777777" w:rsidR="00A41B89" w:rsidRDefault="00000000">
            <w:pPr>
              <w:spacing w:before="20" w:after="20"/>
            </w:pPr>
            <w:r>
              <w:rPr>
                <w:color w:val="172033"/>
                <w:sz w:val="15"/>
              </w:rPr>
              <w:t>RNF-07</w:t>
            </w:r>
          </w:p>
        </w:tc>
        <w:tc>
          <w:tcPr>
            <w:tcW w:w="1701" w:type="dxa"/>
            <w:tcBorders>
              <w:top w:val="single" w:sz="4" w:space="0" w:color="CBD5E1"/>
              <w:left w:val="single" w:sz="4" w:space="0" w:color="CBD5E1"/>
              <w:bottom w:val="single" w:sz="4" w:space="0" w:color="CBD5E1"/>
              <w:right w:val="single" w:sz="4" w:space="0" w:color="CBD5E1"/>
            </w:tcBorders>
            <w:vAlign w:val="center"/>
          </w:tcPr>
          <w:p w14:paraId="4C86ACB3" w14:textId="77777777" w:rsidR="00A41B89" w:rsidRDefault="00000000">
            <w:pPr>
              <w:spacing w:before="20" w:after="20"/>
            </w:pPr>
            <w:r>
              <w:rPr>
                <w:color w:val="172033"/>
                <w:sz w:val="15"/>
              </w:rPr>
              <w:t>Trazabilidad</w:t>
            </w:r>
          </w:p>
        </w:tc>
        <w:tc>
          <w:tcPr>
            <w:tcW w:w="6746" w:type="dxa"/>
            <w:tcBorders>
              <w:top w:val="single" w:sz="4" w:space="0" w:color="CBD5E1"/>
              <w:left w:val="single" w:sz="4" w:space="0" w:color="CBD5E1"/>
              <w:bottom w:val="single" w:sz="4" w:space="0" w:color="CBD5E1"/>
              <w:right w:val="single" w:sz="4" w:space="0" w:color="CBD5E1"/>
            </w:tcBorders>
            <w:vAlign w:val="center"/>
          </w:tcPr>
          <w:p w14:paraId="659C221F" w14:textId="77777777" w:rsidR="00A41B89" w:rsidRPr="00496802" w:rsidRDefault="00000000">
            <w:pPr>
              <w:spacing w:before="20" w:after="20"/>
              <w:rPr>
                <w:lang w:val="es-MX"/>
              </w:rPr>
            </w:pPr>
            <w:r w:rsidRPr="00496802">
              <w:rPr>
                <w:color w:val="172033"/>
                <w:sz w:val="15"/>
                <w:lang w:val="es-MX"/>
              </w:rPr>
              <w:t>Los eventos relevantes deben conservar fecha, origen y resultado para facilitar revisión técnica.</w:t>
            </w:r>
          </w:p>
        </w:tc>
      </w:tr>
      <w:tr w:rsidR="00A41B89" w:rsidRPr="00496802" w14:paraId="4DE70CB0" w14:textId="77777777">
        <w:trPr>
          <w:cantSplit/>
          <w:jc w:val="center"/>
        </w:trPr>
        <w:tc>
          <w:tcPr>
            <w:tcW w:w="85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67D4F04" w14:textId="77777777" w:rsidR="00A41B89" w:rsidRDefault="00000000">
            <w:pPr>
              <w:spacing w:before="20" w:after="20"/>
            </w:pPr>
            <w:r>
              <w:rPr>
                <w:color w:val="172033"/>
                <w:sz w:val="15"/>
              </w:rPr>
              <w:t>RNF-08</w:t>
            </w:r>
          </w:p>
        </w:tc>
        <w:tc>
          <w:tcPr>
            <w:tcW w:w="170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04D45B0" w14:textId="77777777" w:rsidR="00A41B89" w:rsidRDefault="00000000">
            <w:pPr>
              <w:spacing w:before="20" w:after="20"/>
            </w:pPr>
            <w:r>
              <w:rPr>
                <w:color w:val="172033"/>
                <w:sz w:val="15"/>
              </w:rPr>
              <w:t>Mantenibilidad</w:t>
            </w:r>
          </w:p>
        </w:tc>
        <w:tc>
          <w:tcPr>
            <w:tcW w:w="674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F7746E1" w14:textId="77777777" w:rsidR="00A41B89" w:rsidRPr="00496802" w:rsidRDefault="00000000">
            <w:pPr>
              <w:spacing w:before="20" w:after="20"/>
              <w:rPr>
                <w:lang w:val="es-MX"/>
              </w:rPr>
            </w:pPr>
            <w:r w:rsidRPr="00496802">
              <w:rPr>
                <w:color w:val="172033"/>
                <w:sz w:val="15"/>
                <w:lang w:val="es-MX"/>
              </w:rPr>
              <w:t>La arquitectura debe separar aplicación, servicios, datos y análisis para reducir acoplamiento.</w:t>
            </w:r>
          </w:p>
        </w:tc>
      </w:tr>
      <w:tr w:rsidR="00A41B89" w:rsidRPr="00496802" w14:paraId="55CB5C82" w14:textId="77777777">
        <w:trPr>
          <w:cantSplit/>
          <w:jc w:val="center"/>
        </w:trPr>
        <w:tc>
          <w:tcPr>
            <w:tcW w:w="850" w:type="dxa"/>
            <w:tcBorders>
              <w:top w:val="single" w:sz="4" w:space="0" w:color="CBD5E1"/>
              <w:left w:val="single" w:sz="4" w:space="0" w:color="CBD5E1"/>
              <w:bottom w:val="single" w:sz="4" w:space="0" w:color="CBD5E1"/>
              <w:right w:val="single" w:sz="4" w:space="0" w:color="CBD5E1"/>
            </w:tcBorders>
            <w:vAlign w:val="center"/>
          </w:tcPr>
          <w:p w14:paraId="33DEABF5" w14:textId="77777777" w:rsidR="00A41B89" w:rsidRDefault="00000000">
            <w:pPr>
              <w:spacing w:before="20" w:after="20"/>
            </w:pPr>
            <w:r>
              <w:rPr>
                <w:color w:val="172033"/>
                <w:sz w:val="15"/>
              </w:rPr>
              <w:t>RNF-09</w:t>
            </w:r>
          </w:p>
        </w:tc>
        <w:tc>
          <w:tcPr>
            <w:tcW w:w="1701" w:type="dxa"/>
            <w:tcBorders>
              <w:top w:val="single" w:sz="4" w:space="0" w:color="CBD5E1"/>
              <w:left w:val="single" w:sz="4" w:space="0" w:color="CBD5E1"/>
              <w:bottom w:val="single" w:sz="4" w:space="0" w:color="CBD5E1"/>
              <w:right w:val="single" w:sz="4" w:space="0" w:color="CBD5E1"/>
            </w:tcBorders>
            <w:vAlign w:val="center"/>
          </w:tcPr>
          <w:p w14:paraId="00779EB0" w14:textId="77777777" w:rsidR="00A41B89" w:rsidRDefault="00000000">
            <w:pPr>
              <w:spacing w:before="20" w:after="20"/>
            </w:pPr>
            <w:r>
              <w:rPr>
                <w:color w:val="172033"/>
                <w:sz w:val="15"/>
              </w:rPr>
              <w:t>Compatibilidad</w:t>
            </w:r>
          </w:p>
        </w:tc>
        <w:tc>
          <w:tcPr>
            <w:tcW w:w="6746" w:type="dxa"/>
            <w:tcBorders>
              <w:top w:val="single" w:sz="4" w:space="0" w:color="CBD5E1"/>
              <w:left w:val="single" w:sz="4" w:space="0" w:color="CBD5E1"/>
              <w:bottom w:val="single" w:sz="4" w:space="0" w:color="CBD5E1"/>
              <w:right w:val="single" w:sz="4" w:space="0" w:color="CBD5E1"/>
            </w:tcBorders>
            <w:vAlign w:val="center"/>
          </w:tcPr>
          <w:p w14:paraId="080F80C3" w14:textId="77777777" w:rsidR="00A41B89" w:rsidRPr="00496802" w:rsidRDefault="00000000">
            <w:pPr>
              <w:spacing w:before="20" w:after="20"/>
              <w:rPr>
                <w:lang w:val="es-MX"/>
              </w:rPr>
            </w:pPr>
            <w:r w:rsidRPr="00496802">
              <w:rPr>
                <w:color w:val="172033"/>
                <w:sz w:val="15"/>
                <w:lang w:val="es-MX"/>
              </w:rPr>
              <w:t>Las métricas disponibles dependen de la plataforma del smartwatch y sus permisos.</w:t>
            </w:r>
          </w:p>
        </w:tc>
      </w:tr>
      <w:tr w:rsidR="00A41B89" w:rsidRPr="00496802" w14:paraId="4975DCC8" w14:textId="77777777">
        <w:trPr>
          <w:cantSplit/>
          <w:jc w:val="center"/>
        </w:trPr>
        <w:tc>
          <w:tcPr>
            <w:tcW w:w="85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5A8B7E2" w14:textId="77777777" w:rsidR="00A41B89" w:rsidRDefault="00000000">
            <w:pPr>
              <w:spacing w:before="20" w:after="20"/>
            </w:pPr>
            <w:r>
              <w:rPr>
                <w:color w:val="172033"/>
                <w:sz w:val="15"/>
              </w:rPr>
              <w:t>RNF-10</w:t>
            </w:r>
          </w:p>
        </w:tc>
        <w:tc>
          <w:tcPr>
            <w:tcW w:w="1701"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4A35ABA" w14:textId="77777777" w:rsidR="00A41B89" w:rsidRDefault="00000000">
            <w:pPr>
              <w:spacing w:before="20" w:after="20"/>
            </w:pPr>
            <w:r>
              <w:rPr>
                <w:color w:val="172033"/>
                <w:sz w:val="15"/>
              </w:rPr>
              <w:t>Claridad informativa</w:t>
            </w:r>
          </w:p>
        </w:tc>
        <w:tc>
          <w:tcPr>
            <w:tcW w:w="674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9DC74B3" w14:textId="77777777" w:rsidR="00A41B89" w:rsidRPr="00496802" w:rsidRDefault="00000000">
            <w:pPr>
              <w:spacing w:before="20" w:after="20"/>
              <w:rPr>
                <w:lang w:val="es-MX"/>
              </w:rPr>
            </w:pPr>
            <w:r w:rsidRPr="00496802">
              <w:rPr>
                <w:color w:val="172033"/>
                <w:sz w:val="15"/>
                <w:lang w:val="es-MX"/>
              </w:rPr>
              <w:t>Las alertas y resúmenes deben distinguir datos observados de inferencias y no presentar conclusiones clínicas.</w:t>
            </w:r>
          </w:p>
        </w:tc>
      </w:tr>
    </w:tbl>
    <w:p w14:paraId="49A3B1C2" w14:textId="77777777" w:rsidR="00A41B89" w:rsidRPr="00496802" w:rsidRDefault="00A41B89">
      <w:pPr>
        <w:rPr>
          <w:lang w:val="es-MX"/>
        </w:rPr>
      </w:pPr>
    </w:p>
    <w:p w14:paraId="27E735CC" w14:textId="77777777" w:rsidR="00A41B89" w:rsidRPr="00496802" w:rsidRDefault="00000000">
      <w:pPr>
        <w:pStyle w:val="Ttulo1"/>
        <w:rPr>
          <w:color w:val="auto"/>
          <w:lang w:val="es-MX"/>
        </w:rPr>
      </w:pPr>
      <w:r w:rsidRPr="00496802">
        <w:rPr>
          <w:color w:val="auto"/>
          <w:lang w:val="es-MX"/>
        </w:rPr>
        <w:lastRenderedPageBreak/>
        <w:t>4. Fuera de alcance</w:t>
      </w:r>
    </w:p>
    <w:p w14:paraId="6C07902C" w14:textId="77777777" w:rsidR="00A41B89" w:rsidRDefault="00000000">
      <w:pPr>
        <w:pStyle w:val="Listaconvietas"/>
        <w:spacing w:after="50"/>
        <w:ind w:left="312"/>
      </w:pPr>
      <w:r>
        <w:rPr>
          <w:color w:val="172033"/>
        </w:rPr>
        <w:t>Diagnóstico automático.</w:t>
      </w:r>
    </w:p>
    <w:p w14:paraId="7932E99B" w14:textId="77777777" w:rsidR="00A41B89" w:rsidRPr="00496802" w:rsidRDefault="00000000">
      <w:pPr>
        <w:pStyle w:val="Listaconvietas"/>
        <w:spacing w:after="50"/>
        <w:ind w:left="312"/>
        <w:rPr>
          <w:lang w:val="es-MX"/>
        </w:rPr>
      </w:pPr>
      <w:r w:rsidRPr="00496802">
        <w:rPr>
          <w:color w:val="172033"/>
          <w:lang w:val="es-MX"/>
        </w:rPr>
        <w:t>Prescripción o modificación de tratamientos.</w:t>
      </w:r>
    </w:p>
    <w:p w14:paraId="3138E8CE" w14:textId="77777777" w:rsidR="00A41B89" w:rsidRPr="00496802" w:rsidRDefault="00000000">
      <w:pPr>
        <w:pStyle w:val="Listaconvietas"/>
        <w:spacing w:after="50"/>
        <w:ind w:left="312"/>
        <w:rPr>
          <w:lang w:val="es-MX"/>
        </w:rPr>
      </w:pPr>
      <w:r w:rsidRPr="00496802">
        <w:rPr>
          <w:color w:val="172033"/>
          <w:lang w:val="es-MX"/>
        </w:rPr>
        <w:t>Acceso de terceros a los datos de otra cuenta.</w:t>
      </w:r>
    </w:p>
    <w:p w14:paraId="6F47E64C" w14:textId="77777777" w:rsidR="00A41B89" w:rsidRPr="00496802" w:rsidRDefault="00000000">
      <w:pPr>
        <w:pStyle w:val="Listaconvietas"/>
        <w:spacing w:after="50"/>
        <w:ind w:left="312"/>
        <w:rPr>
          <w:lang w:val="es-MX"/>
        </w:rPr>
      </w:pPr>
      <w:r w:rsidRPr="00496802">
        <w:rPr>
          <w:color w:val="172033"/>
          <w:lang w:val="es-MX"/>
        </w:rPr>
        <w:t>Integraciones con sistemas clínicos externos.</w:t>
      </w:r>
    </w:p>
    <w:p w14:paraId="345AEC0B" w14:textId="77777777" w:rsidR="00A41B89" w:rsidRPr="00496802" w:rsidRDefault="00000000">
      <w:pPr>
        <w:pStyle w:val="Listaconvietas"/>
        <w:spacing w:after="50"/>
        <w:ind w:left="312"/>
        <w:rPr>
          <w:lang w:val="es-MX"/>
        </w:rPr>
      </w:pPr>
      <w:r w:rsidRPr="00496802">
        <w:rPr>
          <w:color w:val="172033"/>
          <w:lang w:val="es-MX"/>
        </w:rPr>
        <w:t>Dispositivos físicos externos distintos del smartwatch.</w:t>
      </w:r>
    </w:p>
    <w:p w14:paraId="1F1E3458" w14:textId="77777777" w:rsidR="00A41B89" w:rsidRPr="00496802" w:rsidRDefault="00000000">
      <w:pPr>
        <w:pStyle w:val="Listaconvietas"/>
        <w:spacing w:after="50"/>
        <w:ind w:left="312"/>
        <w:rPr>
          <w:lang w:val="es-MX"/>
        </w:rPr>
      </w:pPr>
      <w:r w:rsidRPr="00496802">
        <w:rPr>
          <w:color w:val="172033"/>
          <w:lang w:val="es-MX"/>
        </w:rPr>
        <w:t>Afirmar disponibilidad de una métrica si la plataforma seleccionada no la proporciona.</w:t>
      </w:r>
    </w:p>
    <w:p w14:paraId="20164281" w14:textId="77777777" w:rsidR="00A41B89" w:rsidRPr="00496802" w:rsidRDefault="00A41B89" w:rsidP="00496802">
      <w:pPr>
        <w:pStyle w:val="Ttulo1"/>
        <w:rPr>
          <w:lang w:val="es-MX"/>
        </w:rPr>
      </w:pPr>
    </w:p>
    <w:sectPr w:rsidR="00A41B89" w:rsidRPr="00496802" w:rsidSect="00034616">
      <w:headerReference w:type="default" r:id="rId9"/>
      <w:footerReference w:type="default" r:id="rId10"/>
      <w:pgSz w:w="11906" w:h="16838"/>
      <w:pgMar w:top="1134" w:right="1247" w:bottom="107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3B45B" w14:textId="77777777" w:rsidR="00483009" w:rsidRDefault="00483009">
      <w:pPr>
        <w:spacing w:after="0" w:line="240" w:lineRule="auto"/>
      </w:pPr>
      <w:r>
        <w:separator/>
      </w:r>
    </w:p>
  </w:endnote>
  <w:endnote w:type="continuationSeparator" w:id="0">
    <w:p w14:paraId="282AB181" w14:textId="77777777" w:rsidR="00483009" w:rsidRDefault="00483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0D8A0" w14:textId="77777777" w:rsidR="00A41B89" w:rsidRDefault="00000000">
    <w:pPr>
      <w:pStyle w:val="Piedepgina"/>
      <w:jc w:val="right"/>
    </w:pPr>
    <w:r>
      <w:rPr>
        <w:color w:val="5B6472"/>
        <w:sz w:val="16"/>
      </w:rPr>
      <w:t xml:space="preserve">Página </w:t>
    </w:r>
    <w:r>
      <w:rPr>
        <w:color w:val="5B6472"/>
        <w:sz w:val="16"/>
      </w:rPr>
      <w:fldChar w:fldCharType="begin"/>
    </w:r>
    <w:r>
      <w:rPr>
        <w:color w:val="5B6472"/>
        <w:sz w:val="16"/>
      </w:rPr>
      <w:instrText>PAGE</w:instrText>
    </w:r>
    <w:r w:rsidR="00496802">
      <w:rPr>
        <w:color w:val="5B6472"/>
        <w:sz w:val="16"/>
      </w:rPr>
      <w:fldChar w:fldCharType="separate"/>
    </w:r>
    <w:r w:rsidR="00496802">
      <w:rPr>
        <w:noProof/>
        <w:color w:val="5B6472"/>
        <w:sz w:val="16"/>
      </w:rPr>
      <w:t>1</w:t>
    </w:r>
    <w:r>
      <w:rPr>
        <w:color w:val="5B647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1E5D9" w14:textId="77777777" w:rsidR="00483009" w:rsidRDefault="00483009">
      <w:pPr>
        <w:spacing w:after="0" w:line="240" w:lineRule="auto"/>
      </w:pPr>
      <w:r>
        <w:separator/>
      </w:r>
    </w:p>
  </w:footnote>
  <w:footnote w:type="continuationSeparator" w:id="0">
    <w:p w14:paraId="0970562B" w14:textId="77777777" w:rsidR="00483009" w:rsidRDefault="004830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F8A51" w14:textId="511C07BB" w:rsidR="00A41B89" w:rsidRDefault="00A41B8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0827219">
    <w:abstractNumId w:val="8"/>
  </w:num>
  <w:num w:numId="2" w16cid:durableId="315688297">
    <w:abstractNumId w:val="6"/>
  </w:num>
  <w:num w:numId="3" w16cid:durableId="247690117">
    <w:abstractNumId w:val="5"/>
  </w:num>
  <w:num w:numId="4" w16cid:durableId="246232960">
    <w:abstractNumId w:val="4"/>
  </w:num>
  <w:num w:numId="5" w16cid:durableId="1401909003">
    <w:abstractNumId w:val="7"/>
  </w:num>
  <w:num w:numId="6" w16cid:durableId="1555891896">
    <w:abstractNumId w:val="3"/>
  </w:num>
  <w:num w:numId="7" w16cid:durableId="1039865307">
    <w:abstractNumId w:val="2"/>
  </w:num>
  <w:num w:numId="8" w16cid:durableId="407071679">
    <w:abstractNumId w:val="1"/>
  </w:num>
  <w:num w:numId="9" w16cid:durableId="348606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5B50"/>
    <w:rsid w:val="00483009"/>
    <w:rsid w:val="00496802"/>
    <w:rsid w:val="00A41B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311C8"/>
  <w14:defaultImageDpi w14:val="300"/>
  <w15:docId w15:val="{51C906D2-2E3D-4882-A6E1-BDABB22FB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eastAsia="Arial" w:hAnsi="Arial"/>
      <w:sz w:val="20"/>
    </w:rPr>
  </w:style>
  <w:style w:type="paragraph" w:styleId="Ttulo1">
    <w:name w:val="heading 1"/>
    <w:basedOn w:val="Normal"/>
    <w:next w:val="Normal"/>
    <w:link w:val="Ttulo1Car"/>
    <w:uiPriority w:val="9"/>
    <w:qFormat/>
    <w:rsid w:val="00FC693F"/>
    <w:pPr>
      <w:keepNext/>
      <w:keepLines/>
      <w:spacing w:before="160" w:after="80"/>
      <w:outlineLvl w:val="0"/>
    </w:pPr>
    <w:rPr>
      <w:rFonts w:asciiTheme="majorHAnsi" w:eastAsiaTheme="majorEastAsia" w:hAnsiTheme="majorHAnsi" w:cstheme="majorBidi"/>
      <w:b/>
      <w:bCs/>
      <w:color w:val="0B1F5E"/>
      <w:sz w:val="30"/>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746A2"/>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5A19D6"/>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B1F5E"/>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699</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Gestion_Alcance_y_Requerimientos_VitalMindAI</dc:title>
  <dc:subject>VitalMind AI - documentación académica</dc:subject>
  <dc:creator>NeuroviaLabs</dc:creator>
  <cp:keywords>VitalMind AI, salud, smartwatch, software</cp:keywords>
  <dc:description>generated by python-docx</dc:description>
  <cp:lastModifiedBy>Daniel Garcia</cp:lastModifiedBy>
  <cp:revision>3</cp:revision>
  <dcterms:created xsi:type="dcterms:W3CDTF">2013-12-23T23:15:00Z</dcterms:created>
  <dcterms:modified xsi:type="dcterms:W3CDTF">2026-08-14T14:29:00Z</dcterms:modified>
  <cp:category/>
</cp:coreProperties>
</file>