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B08EC" w14:textId="77777777" w:rsidR="00E61D3B" w:rsidRPr="00E94B93" w:rsidRDefault="00E61D3B">
      <w:pPr>
        <w:spacing w:before="1440"/>
        <w:rPr>
          <w:rFonts w:ascii="Calibri" w:hAnsi="Calibri" w:cs="Calibri"/>
        </w:rPr>
      </w:pPr>
    </w:p>
    <w:p w14:paraId="6285B426" w14:textId="77777777" w:rsidR="00E94B93" w:rsidRPr="00E94B93" w:rsidRDefault="00BA07E7" w:rsidP="00E94B93">
      <w:pPr>
        <w:spacing w:before="480" w:after="120"/>
        <w:jc w:val="center"/>
        <w:rPr>
          <w:rFonts w:ascii="Calibri" w:hAnsi="Calibri" w:cs="Calibri"/>
          <w:b/>
          <w:bCs/>
          <w:color w:val="1F4E79"/>
          <w:sz w:val="48"/>
          <w:szCs w:val="48"/>
        </w:rPr>
      </w:pPr>
      <w:r w:rsidRPr="00E94B93">
        <w:rPr>
          <w:rFonts w:ascii="Calibri" w:hAnsi="Calibri" w:cs="Calibri"/>
          <w:b/>
          <w:bCs/>
          <w:color w:val="1F4E79"/>
          <w:sz w:val="48"/>
          <w:szCs w:val="48"/>
        </w:rPr>
        <w:t>CYBERSECURITY RISK ASSESSMENT REPOR</w:t>
      </w:r>
      <w:r w:rsidR="00337413" w:rsidRPr="00E94B93">
        <w:rPr>
          <w:rFonts w:ascii="Calibri" w:hAnsi="Calibri" w:cs="Calibri"/>
          <w:b/>
          <w:bCs/>
          <w:color w:val="1F4E79"/>
          <w:sz w:val="48"/>
          <w:szCs w:val="48"/>
        </w:rPr>
        <w:t>T</w:t>
      </w:r>
    </w:p>
    <w:p w14:paraId="755461EB" w14:textId="106204AC" w:rsidR="00E94B93" w:rsidRPr="00E94B93" w:rsidRDefault="00E94B93" w:rsidP="00E94B93">
      <w:pPr>
        <w:spacing w:before="480" w:after="120"/>
        <w:jc w:val="center"/>
        <w:rPr>
          <w:rFonts w:ascii="Calibri" w:hAnsi="Calibri" w:cs="Calibri"/>
          <w:b/>
          <w:bCs/>
          <w:color w:val="1F4E79"/>
          <w:sz w:val="32"/>
          <w:szCs w:val="32"/>
        </w:rPr>
      </w:pPr>
      <w:r w:rsidRPr="00E94B93">
        <w:rPr>
          <w:rFonts w:ascii="Calibri" w:hAnsi="Calibri" w:cs="Calibri"/>
          <w:b/>
          <w:bCs/>
          <w:color w:val="1F4E79"/>
          <w:sz w:val="32"/>
          <w:szCs w:val="32"/>
        </w:rPr>
        <w:t>Financial System Security Incident</w:t>
      </w:r>
    </w:p>
    <w:p w14:paraId="750A1D27" w14:textId="200D55C2" w:rsidR="00E94B93" w:rsidRPr="00E94B93" w:rsidRDefault="00E94B93" w:rsidP="00E94B93">
      <w:pPr>
        <w:spacing w:before="480" w:after="120"/>
        <w:jc w:val="center"/>
        <w:rPr>
          <w:rFonts w:ascii="Calibri" w:hAnsi="Calibri" w:cs="Calibri"/>
          <w:b/>
          <w:bCs/>
          <w:color w:val="1F4E79"/>
          <w:sz w:val="48"/>
          <w:szCs w:val="48"/>
        </w:rPr>
      </w:pPr>
      <w:r w:rsidRPr="00E94B93">
        <w:rPr>
          <w:rFonts w:ascii="Calibri" w:hAnsi="Calibri" w:cs="Calibri"/>
          <w:b/>
          <w:bCs/>
          <w:color w:val="1F4E79"/>
          <w:sz w:val="48"/>
          <w:szCs w:val="48"/>
        </w:rPr>
        <w:t>V1.0</w:t>
      </w:r>
    </w:p>
    <w:p w14:paraId="1D78066A" w14:textId="77777777" w:rsidR="00E94B93" w:rsidRPr="00E94B93" w:rsidRDefault="00E94B93" w:rsidP="00E94B93">
      <w:pPr>
        <w:spacing w:before="480" w:after="120"/>
        <w:jc w:val="center"/>
        <w:rPr>
          <w:rFonts w:ascii="Calibri" w:hAnsi="Calibri" w:cs="Calibri"/>
          <w:b/>
          <w:bCs/>
          <w:color w:val="1F4E79"/>
          <w:sz w:val="48"/>
          <w:szCs w:val="48"/>
        </w:rPr>
      </w:pPr>
    </w:p>
    <w:p w14:paraId="101AA7FE" w14:textId="77777777" w:rsidR="00E94B93" w:rsidRPr="00E94B93" w:rsidRDefault="00E94B93" w:rsidP="00E94B93">
      <w:pPr>
        <w:rPr>
          <w:rFonts w:ascii="Calibri" w:hAnsi="Calibri" w:cs="Calibri"/>
          <w:b/>
          <w:bCs/>
          <w:sz w:val="48"/>
          <w:szCs w:val="48"/>
        </w:rPr>
      </w:pPr>
    </w:p>
    <w:p w14:paraId="71098A51" w14:textId="77777777" w:rsidR="00E94B93" w:rsidRPr="00E94B93" w:rsidRDefault="00E94B93" w:rsidP="00E94B93">
      <w:pPr>
        <w:rPr>
          <w:rFonts w:ascii="Calibri" w:hAnsi="Calibri" w:cs="Calibri"/>
          <w:b/>
          <w:bCs/>
          <w:sz w:val="48"/>
          <w:szCs w:val="48"/>
        </w:rPr>
      </w:pPr>
    </w:p>
    <w:p w14:paraId="54C32C66" w14:textId="0B67538D" w:rsidR="00E94B93" w:rsidRPr="00E94B93" w:rsidRDefault="00E94B93" w:rsidP="00E94B93">
      <w:pPr>
        <w:rPr>
          <w:rFonts w:ascii="Calibri" w:hAnsi="Calibri" w:cs="Calibri"/>
          <w:b/>
          <w:bCs/>
          <w:sz w:val="48"/>
          <w:szCs w:val="48"/>
        </w:rPr>
      </w:pPr>
      <w:r>
        <w:rPr>
          <w:rFonts w:ascii="Calibri" w:hAnsi="Calibri" w:cs="Calibri"/>
          <w:b/>
          <w:bCs/>
          <w:sz w:val="48"/>
          <w:szCs w:val="48"/>
        </w:rPr>
        <w:t xml:space="preserve">                                     </w:t>
      </w:r>
      <w:r w:rsidRPr="00282DC6">
        <w:rPr>
          <w:rFonts w:ascii="Calibri" w:hAnsi="Calibri" w:cs="Calibri"/>
          <w:b/>
          <w:bCs/>
          <w:color w:val="0070C0"/>
          <w:sz w:val="48"/>
          <w:szCs w:val="48"/>
        </w:rPr>
        <w:t>Group C</w:t>
      </w:r>
    </w:p>
    <w:p w14:paraId="1C4690AF" w14:textId="77777777" w:rsidR="00E94B93" w:rsidRPr="00E94B93" w:rsidRDefault="00E94B93" w:rsidP="00E94B93">
      <w:pPr>
        <w:rPr>
          <w:rFonts w:ascii="Calibri" w:hAnsi="Calibri" w:cs="Calibri"/>
          <w:b/>
          <w:bCs/>
          <w:sz w:val="48"/>
          <w:szCs w:val="48"/>
        </w:rPr>
      </w:pPr>
    </w:p>
    <w:p w14:paraId="13FE5B1E" w14:textId="4D421DEE" w:rsidR="00E94B93" w:rsidRPr="00E94B93" w:rsidRDefault="00E94B93" w:rsidP="00E94B93">
      <w:pPr>
        <w:ind w:left="2880" w:firstLine="720"/>
        <w:rPr>
          <w:rFonts w:ascii="Calibri" w:hAnsi="Calibri" w:cs="Calibri"/>
          <w:sz w:val="36"/>
          <w:szCs w:val="36"/>
        </w:rPr>
      </w:pPr>
      <w:r w:rsidRPr="00E94B93">
        <w:rPr>
          <w:rFonts w:ascii="Calibri" w:hAnsi="Calibri" w:cs="Calibri"/>
          <w:sz w:val="36"/>
          <w:szCs w:val="36"/>
        </w:rPr>
        <w:t>Alfredo J Ambos</w:t>
      </w:r>
    </w:p>
    <w:p w14:paraId="4B9F0943" w14:textId="11048262" w:rsidR="00E94B93" w:rsidRPr="00E94B93" w:rsidRDefault="00E94B93" w:rsidP="00E94B93">
      <w:pPr>
        <w:ind w:left="2880" w:firstLine="720"/>
        <w:rPr>
          <w:rFonts w:ascii="Calibri" w:hAnsi="Calibri" w:cs="Calibri"/>
          <w:sz w:val="36"/>
          <w:szCs w:val="36"/>
        </w:rPr>
      </w:pPr>
      <w:r w:rsidRPr="00E94B93">
        <w:rPr>
          <w:rFonts w:ascii="Calibri" w:hAnsi="Calibri" w:cs="Calibri"/>
          <w:sz w:val="36"/>
          <w:szCs w:val="36"/>
        </w:rPr>
        <w:t>Shivam Bhatt</w:t>
      </w:r>
    </w:p>
    <w:p w14:paraId="75A9E827" w14:textId="209ACB07" w:rsidR="00E94B93" w:rsidRPr="00E94B93" w:rsidRDefault="00E94B93" w:rsidP="00E94B93">
      <w:pPr>
        <w:ind w:left="2880" w:firstLine="720"/>
        <w:rPr>
          <w:rFonts w:ascii="Calibri" w:hAnsi="Calibri" w:cs="Calibri"/>
          <w:sz w:val="36"/>
          <w:szCs w:val="36"/>
        </w:rPr>
      </w:pPr>
      <w:r w:rsidRPr="00E94B93">
        <w:rPr>
          <w:rFonts w:ascii="Calibri" w:hAnsi="Calibri" w:cs="Calibri"/>
          <w:sz w:val="36"/>
          <w:szCs w:val="36"/>
        </w:rPr>
        <w:t>Obed Okeukwu</w:t>
      </w:r>
    </w:p>
    <w:p w14:paraId="0BFBA7F8" w14:textId="77777777" w:rsidR="00E94B93" w:rsidRPr="00E94B93" w:rsidRDefault="00E94B93" w:rsidP="00E94B93">
      <w:pPr>
        <w:rPr>
          <w:rFonts w:ascii="Calibri" w:hAnsi="Calibri" w:cs="Calibri"/>
          <w:sz w:val="36"/>
          <w:szCs w:val="36"/>
        </w:rPr>
      </w:pPr>
    </w:p>
    <w:p w14:paraId="2CB31473" w14:textId="16A1CF82" w:rsidR="00E94B93" w:rsidRPr="00282DC6" w:rsidRDefault="00E94B93" w:rsidP="00E94B93">
      <w:pPr>
        <w:jc w:val="center"/>
        <w:rPr>
          <w:rFonts w:ascii="Calibri" w:hAnsi="Calibri" w:cs="Calibri"/>
          <w:b/>
          <w:bCs/>
          <w:color w:val="0070C0"/>
          <w:sz w:val="32"/>
          <w:szCs w:val="32"/>
        </w:rPr>
      </w:pPr>
      <w:r w:rsidRPr="00282DC6">
        <w:rPr>
          <w:rFonts w:ascii="Calibri" w:hAnsi="Calibri" w:cs="Calibri"/>
          <w:b/>
          <w:bCs/>
          <w:color w:val="0070C0"/>
          <w:sz w:val="32"/>
          <w:szCs w:val="32"/>
        </w:rPr>
        <w:t>Northern Alberta Institute of Technology (NAIT)</w:t>
      </w:r>
    </w:p>
    <w:p w14:paraId="6C9E791D" w14:textId="63B1EA3C" w:rsidR="00E94B93" w:rsidRPr="00282DC6" w:rsidRDefault="00E94B93" w:rsidP="00E94B93">
      <w:pPr>
        <w:jc w:val="center"/>
        <w:rPr>
          <w:rFonts w:ascii="Calibri" w:hAnsi="Calibri" w:cs="Calibri"/>
          <w:b/>
          <w:bCs/>
          <w:color w:val="0070C0"/>
          <w:sz w:val="32"/>
          <w:szCs w:val="32"/>
        </w:rPr>
      </w:pPr>
      <w:r w:rsidRPr="00282DC6">
        <w:rPr>
          <w:rFonts w:ascii="Calibri" w:hAnsi="Calibri" w:cs="Calibri"/>
          <w:b/>
          <w:bCs/>
          <w:color w:val="0070C0"/>
          <w:sz w:val="32"/>
          <w:szCs w:val="32"/>
        </w:rPr>
        <w:t>CYBR 3060 – Information Security Risk Management</w:t>
      </w:r>
    </w:p>
    <w:p w14:paraId="68F7D6C9" w14:textId="672F6BB5" w:rsidR="00E94B93" w:rsidRPr="00282DC6" w:rsidRDefault="00E94B93" w:rsidP="00E94B93">
      <w:pPr>
        <w:jc w:val="center"/>
        <w:rPr>
          <w:rFonts w:ascii="Calibri" w:hAnsi="Calibri" w:cs="Calibri"/>
          <w:b/>
          <w:bCs/>
          <w:color w:val="0070C0"/>
          <w:sz w:val="32"/>
          <w:szCs w:val="32"/>
        </w:rPr>
      </w:pPr>
      <w:r w:rsidRPr="00282DC6">
        <w:rPr>
          <w:rFonts w:ascii="Calibri" w:hAnsi="Calibri" w:cs="Calibri"/>
          <w:b/>
          <w:bCs/>
          <w:color w:val="0070C0"/>
          <w:sz w:val="32"/>
          <w:szCs w:val="32"/>
        </w:rPr>
        <w:t>Instructor: Sami Haji</w:t>
      </w:r>
    </w:p>
    <w:p w14:paraId="477C3B7B" w14:textId="7E084807" w:rsidR="00E94B93" w:rsidRPr="00282DC6" w:rsidRDefault="00E94B93" w:rsidP="00E94B93">
      <w:pPr>
        <w:jc w:val="center"/>
        <w:rPr>
          <w:rFonts w:ascii="Calibri" w:hAnsi="Calibri" w:cs="Calibri"/>
          <w:b/>
          <w:bCs/>
          <w:color w:val="0070C0"/>
          <w:sz w:val="36"/>
          <w:szCs w:val="36"/>
        </w:rPr>
      </w:pPr>
      <w:r w:rsidRPr="00282DC6">
        <w:rPr>
          <w:rFonts w:ascii="Calibri" w:hAnsi="Calibri" w:cs="Calibri"/>
          <w:b/>
          <w:bCs/>
          <w:color w:val="0070C0"/>
          <w:sz w:val="32"/>
          <w:szCs w:val="32"/>
        </w:rPr>
        <w:t>April 20, 2026</w:t>
      </w:r>
    </w:p>
    <w:p w14:paraId="7BAE9270" w14:textId="59E3071A" w:rsidR="00E94B93" w:rsidRPr="00E94B93" w:rsidRDefault="00E94B93" w:rsidP="00E94B93">
      <w:pPr>
        <w:rPr>
          <w:rFonts w:ascii="Calibri" w:hAnsi="Calibri" w:cs="Calibri"/>
          <w:sz w:val="48"/>
          <w:szCs w:val="48"/>
        </w:rPr>
        <w:sectPr w:rsidR="00E94B93" w:rsidRPr="00E94B93" w:rsidSect="00483951">
          <w:headerReference w:type="default" r:id="rId11"/>
          <w:footerReference w:type="default" r:id="rId12"/>
          <w:footerReference w:type="first" r:id="rId13"/>
          <w:pgSz w:w="12240" w:h="15840"/>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pPr>
    </w:p>
    <w:sdt>
      <w:sdtPr>
        <w:rPr>
          <w:rFonts w:ascii="Calibri" w:eastAsia="Arial" w:hAnsi="Calibri" w:cs="Calibri"/>
          <w:color w:val="auto"/>
          <w:sz w:val="20"/>
          <w:szCs w:val="20"/>
          <w:lang w:val="en-CA" w:eastAsia="en-CA"/>
        </w:rPr>
        <w:id w:val="694504470"/>
        <w:docPartObj>
          <w:docPartGallery w:val="Table of Contents"/>
          <w:docPartUnique/>
        </w:docPartObj>
      </w:sdtPr>
      <w:sdtEndPr>
        <w:rPr>
          <w:b/>
          <w:bCs/>
          <w:noProof/>
        </w:rPr>
      </w:sdtEndPr>
      <w:sdtContent>
        <w:p w14:paraId="401DEF42" w14:textId="5FC7F299" w:rsidR="00337413" w:rsidRPr="00E94B93" w:rsidRDefault="00337413">
          <w:pPr>
            <w:pStyle w:val="TOCHeading"/>
            <w:rPr>
              <w:rFonts w:ascii="Calibri" w:hAnsi="Calibri" w:cs="Calibri"/>
            </w:rPr>
          </w:pPr>
          <w:r w:rsidRPr="00E94B93">
            <w:rPr>
              <w:rFonts w:ascii="Calibri" w:hAnsi="Calibri" w:cs="Calibri"/>
            </w:rPr>
            <w:t>Table of Contents</w:t>
          </w:r>
        </w:p>
        <w:p w14:paraId="2757EE8E" w14:textId="33FAC152" w:rsidR="00E94B93" w:rsidRDefault="00337413">
          <w:pPr>
            <w:pStyle w:val="TOC1"/>
            <w:tabs>
              <w:tab w:val="right" w:leader="dot" w:pos="10070"/>
            </w:tabs>
            <w:rPr>
              <w:rFonts w:asciiTheme="minorHAnsi" w:eastAsiaTheme="minorEastAsia" w:hAnsiTheme="minorHAnsi" w:cstheme="minorBidi"/>
              <w:noProof/>
              <w:kern w:val="2"/>
              <w:sz w:val="24"/>
              <w:szCs w:val="24"/>
              <w14:ligatures w14:val="standardContextual"/>
            </w:rPr>
          </w:pPr>
          <w:r w:rsidRPr="00E94B93">
            <w:rPr>
              <w:rFonts w:ascii="Calibri" w:hAnsi="Calibri" w:cs="Calibri"/>
            </w:rPr>
            <w:fldChar w:fldCharType="begin"/>
          </w:r>
          <w:r w:rsidRPr="00E94B93">
            <w:rPr>
              <w:rFonts w:ascii="Calibri" w:hAnsi="Calibri" w:cs="Calibri"/>
            </w:rPr>
            <w:instrText xml:space="preserve"> TOC \o "1-3" \h \z \u </w:instrText>
          </w:r>
          <w:r w:rsidRPr="00E94B93">
            <w:rPr>
              <w:rFonts w:ascii="Calibri" w:hAnsi="Calibri" w:cs="Calibri"/>
            </w:rPr>
            <w:fldChar w:fldCharType="separate"/>
          </w:r>
          <w:hyperlink w:anchor="_Toc227603160" w:history="1">
            <w:r w:rsidR="00E94B93" w:rsidRPr="00E963E6">
              <w:rPr>
                <w:rStyle w:val="Hyperlink"/>
                <w:rFonts w:ascii="Calibri" w:hAnsi="Calibri" w:cs="Calibri"/>
                <w:noProof/>
              </w:rPr>
              <w:t>1.  Background</w:t>
            </w:r>
            <w:r w:rsidR="00E94B93">
              <w:rPr>
                <w:noProof/>
                <w:webHidden/>
              </w:rPr>
              <w:tab/>
            </w:r>
            <w:r w:rsidR="00E94B93">
              <w:rPr>
                <w:noProof/>
                <w:webHidden/>
              </w:rPr>
              <w:fldChar w:fldCharType="begin"/>
            </w:r>
            <w:r w:rsidR="00E94B93">
              <w:rPr>
                <w:noProof/>
                <w:webHidden/>
              </w:rPr>
              <w:instrText xml:space="preserve"> PAGEREF _Toc227603160 \h </w:instrText>
            </w:r>
            <w:r w:rsidR="00E94B93">
              <w:rPr>
                <w:noProof/>
                <w:webHidden/>
              </w:rPr>
            </w:r>
            <w:r w:rsidR="00E94B93">
              <w:rPr>
                <w:noProof/>
                <w:webHidden/>
              </w:rPr>
              <w:fldChar w:fldCharType="separate"/>
            </w:r>
            <w:r w:rsidR="00E94B93">
              <w:rPr>
                <w:noProof/>
                <w:webHidden/>
              </w:rPr>
              <w:t>3</w:t>
            </w:r>
            <w:r w:rsidR="00E94B93">
              <w:rPr>
                <w:noProof/>
                <w:webHidden/>
              </w:rPr>
              <w:fldChar w:fldCharType="end"/>
            </w:r>
          </w:hyperlink>
        </w:p>
        <w:p w14:paraId="73677E65" w14:textId="1AD4D4D2" w:rsidR="00E94B93" w:rsidRDefault="00E94B9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603161" w:history="1">
            <w:r w:rsidRPr="00E963E6">
              <w:rPr>
                <w:rStyle w:val="Hyperlink"/>
                <w:rFonts w:ascii="Calibri" w:hAnsi="Calibri" w:cs="Calibri"/>
                <w:noProof/>
              </w:rPr>
              <w:t>1.1 Asset Overview</w:t>
            </w:r>
            <w:r>
              <w:rPr>
                <w:noProof/>
                <w:webHidden/>
              </w:rPr>
              <w:tab/>
            </w:r>
            <w:r>
              <w:rPr>
                <w:noProof/>
                <w:webHidden/>
              </w:rPr>
              <w:fldChar w:fldCharType="begin"/>
            </w:r>
            <w:r>
              <w:rPr>
                <w:noProof/>
                <w:webHidden/>
              </w:rPr>
              <w:instrText xml:space="preserve"> PAGEREF _Toc227603161 \h </w:instrText>
            </w:r>
            <w:r>
              <w:rPr>
                <w:noProof/>
                <w:webHidden/>
              </w:rPr>
            </w:r>
            <w:r>
              <w:rPr>
                <w:noProof/>
                <w:webHidden/>
              </w:rPr>
              <w:fldChar w:fldCharType="separate"/>
            </w:r>
            <w:r>
              <w:rPr>
                <w:noProof/>
                <w:webHidden/>
              </w:rPr>
              <w:t>3</w:t>
            </w:r>
            <w:r>
              <w:rPr>
                <w:noProof/>
                <w:webHidden/>
              </w:rPr>
              <w:fldChar w:fldCharType="end"/>
            </w:r>
          </w:hyperlink>
        </w:p>
        <w:p w14:paraId="6468ED76" w14:textId="6AAE5067" w:rsidR="00E94B93" w:rsidRDefault="00E94B9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603162" w:history="1">
            <w:r w:rsidRPr="00E963E6">
              <w:rPr>
                <w:rStyle w:val="Hyperlink"/>
                <w:rFonts w:ascii="Calibri" w:hAnsi="Calibri" w:cs="Calibri"/>
                <w:noProof/>
              </w:rPr>
              <w:t>1.2 Incident Context</w:t>
            </w:r>
            <w:r>
              <w:rPr>
                <w:noProof/>
                <w:webHidden/>
              </w:rPr>
              <w:tab/>
            </w:r>
            <w:r>
              <w:rPr>
                <w:noProof/>
                <w:webHidden/>
              </w:rPr>
              <w:fldChar w:fldCharType="begin"/>
            </w:r>
            <w:r>
              <w:rPr>
                <w:noProof/>
                <w:webHidden/>
              </w:rPr>
              <w:instrText xml:space="preserve"> PAGEREF _Toc227603162 \h </w:instrText>
            </w:r>
            <w:r>
              <w:rPr>
                <w:noProof/>
                <w:webHidden/>
              </w:rPr>
            </w:r>
            <w:r>
              <w:rPr>
                <w:noProof/>
                <w:webHidden/>
              </w:rPr>
              <w:fldChar w:fldCharType="separate"/>
            </w:r>
            <w:r>
              <w:rPr>
                <w:noProof/>
                <w:webHidden/>
              </w:rPr>
              <w:t>3</w:t>
            </w:r>
            <w:r>
              <w:rPr>
                <w:noProof/>
                <w:webHidden/>
              </w:rPr>
              <w:fldChar w:fldCharType="end"/>
            </w:r>
          </w:hyperlink>
        </w:p>
        <w:p w14:paraId="286AC2FA" w14:textId="4C78FB21" w:rsidR="00E94B93" w:rsidRDefault="00E94B9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603163" w:history="1">
            <w:r w:rsidRPr="00E963E6">
              <w:rPr>
                <w:rStyle w:val="Hyperlink"/>
                <w:rFonts w:ascii="Calibri" w:hAnsi="Calibri" w:cs="Calibri"/>
                <w:noProof/>
              </w:rPr>
              <w:t>2.  Attack Tree</w:t>
            </w:r>
            <w:r>
              <w:rPr>
                <w:noProof/>
                <w:webHidden/>
              </w:rPr>
              <w:tab/>
            </w:r>
            <w:r>
              <w:rPr>
                <w:noProof/>
                <w:webHidden/>
              </w:rPr>
              <w:fldChar w:fldCharType="begin"/>
            </w:r>
            <w:r>
              <w:rPr>
                <w:noProof/>
                <w:webHidden/>
              </w:rPr>
              <w:instrText xml:space="preserve"> PAGEREF _Toc227603163 \h </w:instrText>
            </w:r>
            <w:r>
              <w:rPr>
                <w:noProof/>
                <w:webHidden/>
              </w:rPr>
            </w:r>
            <w:r>
              <w:rPr>
                <w:noProof/>
                <w:webHidden/>
              </w:rPr>
              <w:fldChar w:fldCharType="separate"/>
            </w:r>
            <w:r>
              <w:rPr>
                <w:noProof/>
                <w:webHidden/>
              </w:rPr>
              <w:t>4</w:t>
            </w:r>
            <w:r>
              <w:rPr>
                <w:noProof/>
                <w:webHidden/>
              </w:rPr>
              <w:fldChar w:fldCharType="end"/>
            </w:r>
          </w:hyperlink>
        </w:p>
        <w:p w14:paraId="22C6B502" w14:textId="36A12239" w:rsidR="00E94B93" w:rsidRDefault="00E94B9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603164" w:history="1">
            <w:r w:rsidRPr="00E963E6">
              <w:rPr>
                <w:rStyle w:val="Hyperlink"/>
                <w:rFonts w:ascii="Calibri" w:hAnsi="Calibri" w:cs="Calibri"/>
                <w:noProof/>
              </w:rPr>
              <w:t>3.  Risk Analysis</w:t>
            </w:r>
            <w:r>
              <w:rPr>
                <w:noProof/>
                <w:webHidden/>
              </w:rPr>
              <w:tab/>
            </w:r>
            <w:r>
              <w:rPr>
                <w:noProof/>
                <w:webHidden/>
              </w:rPr>
              <w:fldChar w:fldCharType="begin"/>
            </w:r>
            <w:r>
              <w:rPr>
                <w:noProof/>
                <w:webHidden/>
              </w:rPr>
              <w:instrText xml:space="preserve"> PAGEREF _Toc227603164 \h </w:instrText>
            </w:r>
            <w:r>
              <w:rPr>
                <w:noProof/>
                <w:webHidden/>
              </w:rPr>
            </w:r>
            <w:r>
              <w:rPr>
                <w:noProof/>
                <w:webHidden/>
              </w:rPr>
              <w:fldChar w:fldCharType="separate"/>
            </w:r>
            <w:r>
              <w:rPr>
                <w:noProof/>
                <w:webHidden/>
              </w:rPr>
              <w:t>5</w:t>
            </w:r>
            <w:r>
              <w:rPr>
                <w:noProof/>
                <w:webHidden/>
              </w:rPr>
              <w:fldChar w:fldCharType="end"/>
            </w:r>
          </w:hyperlink>
        </w:p>
        <w:p w14:paraId="3C1ACC71" w14:textId="55296BE1" w:rsidR="00E94B93" w:rsidRDefault="00E94B9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603165" w:history="1">
            <w:r w:rsidRPr="00E963E6">
              <w:rPr>
                <w:rStyle w:val="Hyperlink"/>
                <w:rFonts w:ascii="Calibri" w:hAnsi="Calibri" w:cs="Calibri"/>
                <w:noProof/>
              </w:rPr>
              <w:t>4.  Additional Recommendations</w:t>
            </w:r>
            <w:r>
              <w:rPr>
                <w:noProof/>
                <w:webHidden/>
              </w:rPr>
              <w:tab/>
            </w:r>
            <w:r>
              <w:rPr>
                <w:noProof/>
                <w:webHidden/>
              </w:rPr>
              <w:fldChar w:fldCharType="begin"/>
            </w:r>
            <w:r>
              <w:rPr>
                <w:noProof/>
                <w:webHidden/>
              </w:rPr>
              <w:instrText xml:space="preserve"> PAGEREF _Toc227603165 \h </w:instrText>
            </w:r>
            <w:r>
              <w:rPr>
                <w:noProof/>
                <w:webHidden/>
              </w:rPr>
            </w:r>
            <w:r>
              <w:rPr>
                <w:noProof/>
                <w:webHidden/>
              </w:rPr>
              <w:fldChar w:fldCharType="separate"/>
            </w:r>
            <w:r>
              <w:rPr>
                <w:noProof/>
                <w:webHidden/>
              </w:rPr>
              <w:t>6</w:t>
            </w:r>
            <w:r>
              <w:rPr>
                <w:noProof/>
                <w:webHidden/>
              </w:rPr>
              <w:fldChar w:fldCharType="end"/>
            </w:r>
          </w:hyperlink>
        </w:p>
        <w:p w14:paraId="6B21E629" w14:textId="2B56EC98" w:rsidR="00E94B93" w:rsidRDefault="00E94B9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603166" w:history="1">
            <w:r w:rsidRPr="00E963E6">
              <w:rPr>
                <w:rStyle w:val="Hyperlink"/>
                <w:rFonts w:ascii="Calibri" w:hAnsi="Calibri" w:cs="Calibri"/>
                <w:noProof/>
              </w:rPr>
              <w:t>4.1 Deploy a Web Application Firewall (WAF)</w:t>
            </w:r>
            <w:r>
              <w:rPr>
                <w:noProof/>
                <w:webHidden/>
              </w:rPr>
              <w:tab/>
            </w:r>
            <w:r>
              <w:rPr>
                <w:noProof/>
                <w:webHidden/>
              </w:rPr>
              <w:fldChar w:fldCharType="begin"/>
            </w:r>
            <w:r>
              <w:rPr>
                <w:noProof/>
                <w:webHidden/>
              </w:rPr>
              <w:instrText xml:space="preserve"> PAGEREF _Toc227603166 \h </w:instrText>
            </w:r>
            <w:r>
              <w:rPr>
                <w:noProof/>
                <w:webHidden/>
              </w:rPr>
            </w:r>
            <w:r>
              <w:rPr>
                <w:noProof/>
                <w:webHidden/>
              </w:rPr>
              <w:fldChar w:fldCharType="separate"/>
            </w:r>
            <w:r>
              <w:rPr>
                <w:noProof/>
                <w:webHidden/>
              </w:rPr>
              <w:t>6</w:t>
            </w:r>
            <w:r>
              <w:rPr>
                <w:noProof/>
                <w:webHidden/>
              </w:rPr>
              <w:fldChar w:fldCharType="end"/>
            </w:r>
          </w:hyperlink>
        </w:p>
        <w:p w14:paraId="0E87AE4E" w14:textId="0639F2F5" w:rsidR="00E94B93" w:rsidRDefault="00E94B9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603167" w:history="1">
            <w:r w:rsidRPr="00E963E6">
              <w:rPr>
                <w:rStyle w:val="Hyperlink"/>
                <w:rFonts w:ascii="Calibri" w:hAnsi="Calibri" w:cs="Calibri"/>
                <w:noProof/>
              </w:rPr>
              <w:t>4.2 Implement Multi-Factor Authentication (MFA) Across All Systems</w:t>
            </w:r>
            <w:r>
              <w:rPr>
                <w:noProof/>
                <w:webHidden/>
              </w:rPr>
              <w:tab/>
            </w:r>
            <w:r>
              <w:rPr>
                <w:noProof/>
                <w:webHidden/>
              </w:rPr>
              <w:fldChar w:fldCharType="begin"/>
            </w:r>
            <w:r>
              <w:rPr>
                <w:noProof/>
                <w:webHidden/>
              </w:rPr>
              <w:instrText xml:space="preserve"> PAGEREF _Toc227603167 \h </w:instrText>
            </w:r>
            <w:r>
              <w:rPr>
                <w:noProof/>
                <w:webHidden/>
              </w:rPr>
            </w:r>
            <w:r>
              <w:rPr>
                <w:noProof/>
                <w:webHidden/>
              </w:rPr>
              <w:fldChar w:fldCharType="separate"/>
            </w:r>
            <w:r>
              <w:rPr>
                <w:noProof/>
                <w:webHidden/>
              </w:rPr>
              <w:t>6</w:t>
            </w:r>
            <w:r>
              <w:rPr>
                <w:noProof/>
                <w:webHidden/>
              </w:rPr>
              <w:fldChar w:fldCharType="end"/>
            </w:r>
          </w:hyperlink>
        </w:p>
        <w:p w14:paraId="0636A01C" w14:textId="08BE9DF7" w:rsidR="00E94B93" w:rsidRDefault="00E94B9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603168" w:history="1">
            <w:r w:rsidRPr="00E963E6">
              <w:rPr>
                <w:rStyle w:val="Hyperlink"/>
                <w:rFonts w:ascii="Calibri" w:hAnsi="Calibri" w:cs="Calibri"/>
                <w:noProof/>
              </w:rPr>
              <w:t>4.3 Deploy Intrusion Detection and Prevention System (IDS/IPS)</w:t>
            </w:r>
            <w:r>
              <w:rPr>
                <w:noProof/>
                <w:webHidden/>
              </w:rPr>
              <w:tab/>
            </w:r>
            <w:r>
              <w:rPr>
                <w:noProof/>
                <w:webHidden/>
              </w:rPr>
              <w:fldChar w:fldCharType="begin"/>
            </w:r>
            <w:r>
              <w:rPr>
                <w:noProof/>
                <w:webHidden/>
              </w:rPr>
              <w:instrText xml:space="preserve"> PAGEREF _Toc227603168 \h </w:instrText>
            </w:r>
            <w:r>
              <w:rPr>
                <w:noProof/>
                <w:webHidden/>
              </w:rPr>
            </w:r>
            <w:r>
              <w:rPr>
                <w:noProof/>
                <w:webHidden/>
              </w:rPr>
              <w:fldChar w:fldCharType="separate"/>
            </w:r>
            <w:r>
              <w:rPr>
                <w:noProof/>
                <w:webHidden/>
              </w:rPr>
              <w:t>6</w:t>
            </w:r>
            <w:r>
              <w:rPr>
                <w:noProof/>
                <w:webHidden/>
              </w:rPr>
              <w:fldChar w:fldCharType="end"/>
            </w:r>
          </w:hyperlink>
        </w:p>
        <w:p w14:paraId="78A9075E" w14:textId="195BF1DB" w:rsidR="00E94B93" w:rsidRDefault="00E94B9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603169" w:history="1">
            <w:r w:rsidRPr="00E963E6">
              <w:rPr>
                <w:rStyle w:val="Hyperlink"/>
                <w:rFonts w:ascii="Calibri" w:hAnsi="Calibri" w:cs="Calibri"/>
                <w:noProof/>
              </w:rPr>
              <w:t>4.4 Regular Access Control Review and Approval</w:t>
            </w:r>
            <w:r>
              <w:rPr>
                <w:noProof/>
                <w:webHidden/>
              </w:rPr>
              <w:tab/>
            </w:r>
            <w:r>
              <w:rPr>
                <w:noProof/>
                <w:webHidden/>
              </w:rPr>
              <w:fldChar w:fldCharType="begin"/>
            </w:r>
            <w:r>
              <w:rPr>
                <w:noProof/>
                <w:webHidden/>
              </w:rPr>
              <w:instrText xml:space="preserve"> PAGEREF _Toc227603169 \h </w:instrText>
            </w:r>
            <w:r>
              <w:rPr>
                <w:noProof/>
                <w:webHidden/>
              </w:rPr>
            </w:r>
            <w:r>
              <w:rPr>
                <w:noProof/>
                <w:webHidden/>
              </w:rPr>
              <w:fldChar w:fldCharType="separate"/>
            </w:r>
            <w:r>
              <w:rPr>
                <w:noProof/>
                <w:webHidden/>
              </w:rPr>
              <w:t>7</w:t>
            </w:r>
            <w:r>
              <w:rPr>
                <w:noProof/>
                <w:webHidden/>
              </w:rPr>
              <w:fldChar w:fldCharType="end"/>
            </w:r>
          </w:hyperlink>
        </w:p>
        <w:p w14:paraId="078CA001" w14:textId="5A18BF66" w:rsidR="00E94B93" w:rsidRDefault="00E94B9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603170" w:history="1">
            <w:r w:rsidRPr="00E963E6">
              <w:rPr>
                <w:rStyle w:val="Hyperlink"/>
                <w:rFonts w:ascii="Calibri" w:hAnsi="Calibri" w:cs="Calibri"/>
                <w:noProof/>
              </w:rPr>
              <w:t>4.5 Implement Next-Generation Firewall (NGFW) with Deep Packet Inspection</w:t>
            </w:r>
            <w:r>
              <w:rPr>
                <w:noProof/>
                <w:webHidden/>
              </w:rPr>
              <w:tab/>
            </w:r>
            <w:r>
              <w:rPr>
                <w:noProof/>
                <w:webHidden/>
              </w:rPr>
              <w:fldChar w:fldCharType="begin"/>
            </w:r>
            <w:r>
              <w:rPr>
                <w:noProof/>
                <w:webHidden/>
              </w:rPr>
              <w:instrText xml:space="preserve"> PAGEREF _Toc227603170 \h </w:instrText>
            </w:r>
            <w:r>
              <w:rPr>
                <w:noProof/>
                <w:webHidden/>
              </w:rPr>
            </w:r>
            <w:r>
              <w:rPr>
                <w:noProof/>
                <w:webHidden/>
              </w:rPr>
              <w:fldChar w:fldCharType="separate"/>
            </w:r>
            <w:r>
              <w:rPr>
                <w:noProof/>
                <w:webHidden/>
              </w:rPr>
              <w:t>7</w:t>
            </w:r>
            <w:r>
              <w:rPr>
                <w:noProof/>
                <w:webHidden/>
              </w:rPr>
              <w:fldChar w:fldCharType="end"/>
            </w:r>
          </w:hyperlink>
        </w:p>
        <w:p w14:paraId="38E30DC5" w14:textId="27DB51B9" w:rsidR="00E94B93" w:rsidRDefault="00E94B9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603171" w:history="1">
            <w:r w:rsidRPr="00E963E6">
              <w:rPr>
                <w:rStyle w:val="Hyperlink"/>
                <w:rFonts w:ascii="Calibri" w:hAnsi="Calibri" w:cs="Calibri"/>
                <w:noProof/>
              </w:rPr>
              <w:t>4.6  Control Implementation Prioritization</w:t>
            </w:r>
            <w:r>
              <w:rPr>
                <w:noProof/>
                <w:webHidden/>
              </w:rPr>
              <w:tab/>
            </w:r>
            <w:r>
              <w:rPr>
                <w:noProof/>
                <w:webHidden/>
              </w:rPr>
              <w:fldChar w:fldCharType="begin"/>
            </w:r>
            <w:r>
              <w:rPr>
                <w:noProof/>
                <w:webHidden/>
              </w:rPr>
              <w:instrText xml:space="preserve"> PAGEREF _Toc227603171 \h </w:instrText>
            </w:r>
            <w:r>
              <w:rPr>
                <w:noProof/>
                <w:webHidden/>
              </w:rPr>
            </w:r>
            <w:r>
              <w:rPr>
                <w:noProof/>
                <w:webHidden/>
              </w:rPr>
              <w:fldChar w:fldCharType="separate"/>
            </w:r>
            <w:r>
              <w:rPr>
                <w:noProof/>
                <w:webHidden/>
              </w:rPr>
              <w:t>7</w:t>
            </w:r>
            <w:r>
              <w:rPr>
                <w:noProof/>
                <w:webHidden/>
              </w:rPr>
              <w:fldChar w:fldCharType="end"/>
            </w:r>
          </w:hyperlink>
        </w:p>
        <w:p w14:paraId="79941C60" w14:textId="217B8D9C" w:rsidR="00E94B93" w:rsidRDefault="00E94B9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603172" w:history="1">
            <w:r w:rsidRPr="00E963E6">
              <w:rPr>
                <w:rStyle w:val="Hyperlink"/>
                <w:rFonts w:ascii="Calibri" w:hAnsi="Calibri" w:cs="Calibri"/>
                <w:noProof/>
              </w:rPr>
              <w:t>5.  Security Awareness Training Program</w:t>
            </w:r>
            <w:r>
              <w:rPr>
                <w:noProof/>
                <w:webHidden/>
              </w:rPr>
              <w:tab/>
            </w:r>
            <w:r>
              <w:rPr>
                <w:noProof/>
                <w:webHidden/>
              </w:rPr>
              <w:fldChar w:fldCharType="begin"/>
            </w:r>
            <w:r>
              <w:rPr>
                <w:noProof/>
                <w:webHidden/>
              </w:rPr>
              <w:instrText xml:space="preserve"> PAGEREF _Toc227603172 \h </w:instrText>
            </w:r>
            <w:r>
              <w:rPr>
                <w:noProof/>
                <w:webHidden/>
              </w:rPr>
            </w:r>
            <w:r>
              <w:rPr>
                <w:noProof/>
                <w:webHidden/>
              </w:rPr>
              <w:fldChar w:fldCharType="separate"/>
            </w:r>
            <w:r>
              <w:rPr>
                <w:noProof/>
                <w:webHidden/>
              </w:rPr>
              <w:t>8</w:t>
            </w:r>
            <w:r>
              <w:rPr>
                <w:noProof/>
                <w:webHidden/>
              </w:rPr>
              <w:fldChar w:fldCharType="end"/>
            </w:r>
          </w:hyperlink>
        </w:p>
        <w:p w14:paraId="42117899" w14:textId="072F11BF" w:rsidR="00E94B93" w:rsidRDefault="00E94B9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603173" w:history="1">
            <w:r w:rsidRPr="00E963E6">
              <w:rPr>
                <w:rStyle w:val="Hyperlink"/>
                <w:rFonts w:ascii="Calibri" w:hAnsi="Calibri" w:cs="Calibri"/>
                <w:noProof/>
              </w:rPr>
              <w:t>5.1 Conclusion and CIO Recommendations Summary</w:t>
            </w:r>
            <w:r>
              <w:rPr>
                <w:noProof/>
                <w:webHidden/>
              </w:rPr>
              <w:tab/>
            </w:r>
            <w:r>
              <w:rPr>
                <w:noProof/>
                <w:webHidden/>
              </w:rPr>
              <w:fldChar w:fldCharType="begin"/>
            </w:r>
            <w:r>
              <w:rPr>
                <w:noProof/>
                <w:webHidden/>
              </w:rPr>
              <w:instrText xml:space="preserve"> PAGEREF _Toc227603173 \h </w:instrText>
            </w:r>
            <w:r>
              <w:rPr>
                <w:noProof/>
                <w:webHidden/>
              </w:rPr>
            </w:r>
            <w:r>
              <w:rPr>
                <w:noProof/>
                <w:webHidden/>
              </w:rPr>
              <w:fldChar w:fldCharType="separate"/>
            </w:r>
            <w:r>
              <w:rPr>
                <w:noProof/>
                <w:webHidden/>
              </w:rPr>
              <w:t>8</w:t>
            </w:r>
            <w:r>
              <w:rPr>
                <w:noProof/>
                <w:webHidden/>
              </w:rPr>
              <w:fldChar w:fldCharType="end"/>
            </w:r>
          </w:hyperlink>
        </w:p>
        <w:p w14:paraId="334C6AD0" w14:textId="2E486E2C" w:rsidR="00E94B93" w:rsidRDefault="00E94B9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603174" w:history="1">
            <w:r w:rsidRPr="00E963E6">
              <w:rPr>
                <w:rStyle w:val="Hyperlink"/>
                <w:rFonts w:ascii="Calibri" w:hAnsi="Calibri" w:cs="Calibri"/>
                <w:noProof/>
              </w:rPr>
              <w:t>6.  References</w:t>
            </w:r>
            <w:r>
              <w:rPr>
                <w:noProof/>
                <w:webHidden/>
              </w:rPr>
              <w:tab/>
            </w:r>
            <w:r>
              <w:rPr>
                <w:noProof/>
                <w:webHidden/>
              </w:rPr>
              <w:fldChar w:fldCharType="begin"/>
            </w:r>
            <w:r>
              <w:rPr>
                <w:noProof/>
                <w:webHidden/>
              </w:rPr>
              <w:instrText xml:space="preserve"> PAGEREF _Toc227603174 \h </w:instrText>
            </w:r>
            <w:r>
              <w:rPr>
                <w:noProof/>
                <w:webHidden/>
              </w:rPr>
            </w:r>
            <w:r>
              <w:rPr>
                <w:noProof/>
                <w:webHidden/>
              </w:rPr>
              <w:fldChar w:fldCharType="separate"/>
            </w:r>
            <w:r>
              <w:rPr>
                <w:noProof/>
                <w:webHidden/>
              </w:rPr>
              <w:t>9</w:t>
            </w:r>
            <w:r>
              <w:rPr>
                <w:noProof/>
                <w:webHidden/>
              </w:rPr>
              <w:fldChar w:fldCharType="end"/>
            </w:r>
          </w:hyperlink>
        </w:p>
        <w:p w14:paraId="57708679" w14:textId="15AA7040" w:rsidR="00337413" w:rsidRPr="00E94B93" w:rsidRDefault="00337413">
          <w:pPr>
            <w:rPr>
              <w:rFonts w:ascii="Calibri" w:hAnsi="Calibri" w:cs="Calibri"/>
            </w:rPr>
          </w:pPr>
          <w:r w:rsidRPr="00E94B93">
            <w:rPr>
              <w:rFonts w:ascii="Calibri" w:hAnsi="Calibri" w:cs="Calibri"/>
              <w:b/>
              <w:bCs/>
              <w:noProof/>
            </w:rPr>
            <w:fldChar w:fldCharType="end"/>
          </w:r>
        </w:p>
      </w:sdtContent>
    </w:sdt>
    <w:p w14:paraId="448D7DFE" w14:textId="77777777" w:rsidR="00337413" w:rsidRPr="00E94B93" w:rsidRDefault="00337413" w:rsidP="00337413">
      <w:pPr>
        <w:rPr>
          <w:rFonts w:ascii="Calibri" w:hAnsi="Calibri" w:cs="Calibri"/>
        </w:rPr>
      </w:pPr>
    </w:p>
    <w:p w14:paraId="45156473" w14:textId="77777777" w:rsidR="00337413" w:rsidRPr="00E94B93" w:rsidRDefault="00337413" w:rsidP="00337413">
      <w:pPr>
        <w:rPr>
          <w:rFonts w:ascii="Calibri" w:hAnsi="Calibri" w:cs="Calibri"/>
        </w:rPr>
      </w:pPr>
    </w:p>
    <w:p w14:paraId="0FB310E0" w14:textId="77777777" w:rsidR="00337413" w:rsidRPr="00E94B93" w:rsidRDefault="00337413" w:rsidP="00B2425A">
      <w:pPr>
        <w:rPr>
          <w:rFonts w:ascii="Calibri" w:hAnsi="Calibri" w:cs="Calibri"/>
        </w:rPr>
      </w:pPr>
    </w:p>
    <w:p w14:paraId="5310B79D" w14:textId="77777777" w:rsidR="00337413" w:rsidRPr="00E94B93" w:rsidRDefault="00337413" w:rsidP="00B2425A">
      <w:pPr>
        <w:rPr>
          <w:rFonts w:ascii="Calibri" w:hAnsi="Calibri" w:cs="Calibri"/>
        </w:rPr>
      </w:pPr>
    </w:p>
    <w:p w14:paraId="7444E48A" w14:textId="77777777" w:rsidR="00337413" w:rsidRPr="00E94B93" w:rsidRDefault="00337413" w:rsidP="00B2425A">
      <w:pPr>
        <w:rPr>
          <w:rFonts w:ascii="Calibri" w:hAnsi="Calibri" w:cs="Calibri"/>
        </w:rPr>
      </w:pPr>
    </w:p>
    <w:p w14:paraId="34D7BA21" w14:textId="77777777" w:rsidR="00337413" w:rsidRPr="00E94B93" w:rsidRDefault="00337413" w:rsidP="00B2425A">
      <w:pPr>
        <w:rPr>
          <w:rFonts w:ascii="Calibri" w:hAnsi="Calibri" w:cs="Calibri"/>
        </w:rPr>
      </w:pPr>
    </w:p>
    <w:p w14:paraId="1D2D778B" w14:textId="77777777" w:rsidR="00337413" w:rsidRPr="00E94B93" w:rsidRDefault="00337413" w:rsidP="00B2425A">
      <w:pPr>
        <w:rPr>
          <w:rFonts w:ascii="Calibri" w:hAnsi="Calibri" w:cs="Calibri"/>
        </w:rPr>
      </w:pPr>
    </w:p>
    <w:p w14:paraId="343C6D84" w14:textId="77777777" w:rsidR="00337413" w:rsidRPr="00E94B93" w:rsidRDefault="00337413" w:rsidP="00B2425A">
      <w:pPr>
        <w:rPr>
          <w:rFonts w:ascii="Calibri" w:hAnsi="Calibri" w:cs="Calibri"/>
        </w:rPr>
      </w:pPr>
    </w:p>
    <w:p w14:paraId="3FFBD93F" w14:textId="77777777" w:rsidR="00337413" w:rsidRPr="00E94B93" w:rsidRDefault="00337413" w:rsidP="00B2425A">
      <w:pPr>
        <w:rPr>
          <w:rFonts w:ascii="Calibri" w:hAnsi="Calibri" w:cs="Calibri"/>
        </w:rPr>
      </w:pPr>
    </w:p>
    <w:p w14:paraId="55102A27" w14:textId="77777777" w:rsidR="00337413" w:rsidRPr="00E94B93" w:rsidRDefault="00337413" w:rsidP="00B2425A">
      <w:pPr>
        <w:rPr>
          <w:rFonts w:ascii="Calibri" w:hAnsi="Calibri" w:cs="Calibri"/>
        </w:rPr>
      </w:pPr>
    </w:p>
    <w:p w14:paraId="49779A0C" w14:textId="77777777" w:rsidR="00337413" w:rsidRPr="00E94B93" w:rsidRDefault="00337413" w:rsidP="00B2425A">
      <w:pPr>
        <w:rPr>
          <w:rFonts w:ascii="Calibri" w:hAnsi="Calibri" w:cs="Calibri"/>
        </w:rPr>
      </w:pPr>
    </w:p>
    <w:p w14:paraId="005C4EE8" w14:textId="77777777" w:rsidR="00337413" w:rsidRPr="00E94B93" w:rsidRDefault="00337413" w:rsidP="00B2425A">
      <w:pPr>
        <w:rPr>
          <w:rFonts w:ascii="Calibri" w:hAnsi="Calibri" w:cs="Calibri"/>
        </w:rPr>
      </w:pPr>
    </w:p>
    <w:p w14:paraId="2715DDAB" w14:textId="77777777" w:rsidR="00337413" w:rsidRPr="00E94B93" w:rsidRDefault="00337413" w:rsidP="00B2425A">
      <w:pPr>
        <w:rPr>
          <w:rFonts w:ascii="Calibri" w:hAnsi="Calibri" w:cs="Calibri"/>
        </w:rPr>
      </w:pPr>
    </w:p>
    <w:p w14:paraId="644476BF" w14:textId="77777777" w:rsidR="00337413" w:rsidRPr="00E94B93" w:rsidRDefault="00337413" w:rsidP="00B2425A">
      <w:pPr>
        <w:rPr>
          <w:rFonts w:ascii="Calibri" w:hAnsi="Calibri" w:cs="Calibri"/>
        </w:rPr>
      </w:pPr>
    </w:p>
    <w:p w14:paraId="722304E9" w14:textId="77777777" w:rsidR="00337413" w:rsidRPr="00E94B93" w:rsidRDefault="00337413" w:rsidP="00B2425A">
      <w:pPr>
        <w:rPr>
          <w:rFonts w:ascii="Calibri" w:hAnsi="Calibri" w:cs="Calibri"/>
        </w:rPr>
      </w:pPr>
    </w:p>
    <w:p w14:paraId="081A66BE" w14:textId="77777777" w:rsidR="00337413" w:rsidRPr="00E94B93" w:rsidRDefault="00337413" w:rsidP="00B2425A">
      <w:pPr>
        <w:rPr>
          <w:rFonts w:ascii="Calibri" w:hAnsi="Calibri" w:cs="Calibri"/>
        </w:rPr>
      </w:pPr>
    </w:p>
    <w:p w14:paraId="13FA7040" w14:textId="77777777" w:rsidR="00337413" w:rsidRPr="00E94B93" w:rsidRDefault="00337413" w:rsidP="00B2425A">
      <w:pPr>
        <w:rPr>
          <w:rFonts w:ascii="Calibri" w:hAnsi="Calibri" w:cs="Calibri"/>
        </w:rPr>
      </w:pPr>
    </w:p>
    <w:p w14:paraId="643C6981" w14:textId="77777777" w:rsidR="00337413" w:rsidRPr="00E94B93" w:rsidRDefault="00337413" w:rsidP="00B2425A">
      <w:pPr>
        <w:rPr>
          <w:rFonts w:ascii="Calibri" w:hAnsi="Calibri" w:cs="Calibri"/>
        </w:rPr>
      </w:pPr>
    </w:p>
    <w:p w14:paraId="631575BD" w14:textId="77777777" w:rsidR="00337413" w:rsidRPr="00E94B93" w:rsidRDefault="00337413" w:rsidP="00B2425A">
      <w:pPr>
        <w:rPr>
          <w:rFonts w:ascii="Calibri" w:hAnsi="Calibri" w:cs="Calibri"/>
        </w:rPr>
      </w:pPr>
    </w:p>
    <w:p w14:paraId="0682FA65" w14:textId="77777777" w:rsidR="00337413" w:rsidRPr="00E94B93" w:rsidRDefault="00337413" w:rsidP="00B2425A">
      <w:pPr>
        <w:rPr>
          <w:rFonts w:ascii="Calibri" w:hAnsi="Calibri" w:cs="Calibri"/>
        </w:rPr>
      </w:pPr>
    </w:p>
    <w:p w14:paraId="6DC92F5B" w14:textId="77777777" w:rsidR="00337413" w:rsidRPr="00E94B93" w:rsidRDefault="00337413" w:rsidP="00B2425A">
      <w:pPr>
        <w:rPr>
          <w:rFonts w:ascii="Calibri" w:hAnsi="Calibri" w:cs="Calibri"/>
        </w:rPr>
      </w:pPr>
    </w:p>
    <w:p w14:paraId="3262C850" w14:textId="77777777" w:rsidR="00337413" w:rsidRPr="00E94B93" w:rsidRDefault="00337413" w:rsidP="00B2425A">
      <w:pPr>
        <w:rPr>
          <w:rFonts w:ascii="Calibri" w:hAnsi="Calibri" w:cs="Calibri"/>
        </w:rPr>
      </w:pPr>
    </w:p>
    <w:p w14:paraId="581C167E" w14:textId="77777777" w:rsidR="00337413" w:rsidRPr="00E94B93" w:rsidRDefault="00337413" w:rsidP="00B2425A">
      <w:pPr>
        <w:rPr>
          <w:rFonts w:ascii="Calibri" w:hAnsi="Calibri" w:cs="Calibri"/>
        </w:rPr>
      </w:pPr>
    </w:p>
    <w:p w14:paraId="03F9FCB2" w14:textId="77777777" w:rsidR="00337413" w:rsidRPr="00E94B93" w:rsidRDefault="00337413" w:rsidP="00B2425A">
      <w:pPr>
        <w:rPr>
          <w:rFonts w:ascii="Calibri" w:hAnsi="Calibri" w:cs="Calibri"/>
        </w:rPr>
      </w:pPr>
    </w:p>
    <w:p w14:paraId="04884085" w14:textId="77777777" w:rsidR="00337413" w:rsidRPr="00E94B93" w:rsidRDefault="00337413" w:rsidP="00B2425A">
      <w:pPr>
        <w:rPr>
          <w:rFonts w:ascii="Calibri" w:hAnsi="Calibri" w:cs="Calibri"/>
        </w:rPr>
      </w:pPr>
    </w:p>
    <w:p w14:paraId="333D24E5" w14:textId="77777777" w:rsidR="00337413" w:rsidRPr="00E94B93" w:rsidRDefault="00337413" w:rsidP="00B2425A">
      <w:pPr>
        <w:rPr>
          <w:rFonts w:ascii="Calibri" w:hAnsi="Calibri" w:cs="Calibri"/>
        </w:rPr>
      </w:pPr>
    </w:p>
    <w:p w14:paraId="3461BC03" w14:textId="77777777" w:rsidR="00337413" w:rsidRPr="00E94B93" w:rsidRDefault="00337413" w:rsidP="00B2425A">
      <w:pPr>
        <w:rPr>
          <w:rFonts w:ascii="Calibri" w:hAnsi="Calibri" w:cs="Calibri"/>
        </w:rPr>
      </w:pPr>
    </w:p>
    <w:p w14:paraId="749C36B7" w14:textId="77777777" w:rsidR="00337413" w:rsidRPr="00E94B93" w:rsidRDefault="00337413" w:rsidP="00B2425A">
      <w:pPr>
        <w:rPr>
          <w:rFonts w:ascii="Calibri" w:hAnsi="Calibri" w:cs="Calibri"/>
        </w:rPr>
      </w:pPr>
    </w:p>
    <w:p w14:paraId="262BE445" w14:textId="77777777" w:rsidR="00337413" w:rsidRPr="00E94B93" w:rsidRDefault="00337413" w:rsidP="00B2425A">
      <w:pPr>
        <w:rPr>
          <w:rFonts w:ascii="Calibri" w:hAnsi="Calibri" w:cs="Calibri"/>
        </w:rPr>
      </w:pPr>
    </w:p>
    <w:p w14:paraId="5D83811A" w14:textId="77777777" w:rsidR="00337413" w:rsidRPr="00E94B93" w:rsidRDefault="00337413" w:rsidP="00B2425A">
      <w:pPr>
        <w:rPr>
          <w:rFonts w:ascii="Calibri" w:hAnsi="Calibri" w:cs="Calibri"/>
        </w:rPr>
      </w:pPr>
    </w:p>
    <w:p w14:paraId="2F465FB5" w14:textId="77777777" w:rsidR="00337413" w:rsidRPr="00E94B93" w:rsidRDefault="00337413" w:rsidP="00B2425A">
      <w:pPr>
        <w:rPr>
          <w:rFonts w:ascii="Calibri" w:hAnsi="Calibri" w:cs="Calibri"/>
        </w:rPr>
      </w:pPr>
    </w:p>
    <w:p w14:paraId="33A2DF9B" w14:textId="2411FBF3" w:rsidR="00337413" w:rsidRPr="00E94B93" w:rsidRDefault="00E94B93" w:rsidP="00E94B93">
      <w:pPr>
        <w:pStyle w:val="Heading1"/>
        <w:tabs>
          <w:tab w:val="left" w:pos="2628"/>
          <w:tab w:val="left" w:pos="3576"/>
        </w:tabs>
        <w:rPr>
          <w:rFonts w:ascii="Calibri" w:hAnsi="Calibri" w:cs="Calibri"/>
        </w:rPr>
      </w:pPr>
      <w:r>
        <w:rPr>
          <w:rFonts w:ascii="Calibri" w:hAnsi="Calibri" w:cs="Calibri"/>
        </w:rPr>
        <w:tab/>
      </w:r>
      <w:r>
        <w:rPr>
          <w:rFonts w:ascii="Calibri" w:hAnsi="Calibri" w:cs="Calibri"/>
        </w:rPr>
        <w:tab/>
      </w:r>
    </w:p>
    <w:p w14:paraId="26220188" w14:textId="46B72CFB" w:rsidR="00E61D3B" w:rsidRPr="00E94B93" w:rsidRDefault="00BA07E7" w:rsidP="00E94B93">
      <w:pPr>
        <w:pStyle w:val="Heading1"/>
      </w:pPr>
      <w:bookmarkStart w:id="0" w:name="_Toc227603160"/>
      <w:r w:rsidRPr="00E94B93">
        <w:t>1.  Background</w:t>
      </w:r>
      <w:bookmarkEnd w:id="0"/>
    </w:p>
    <w:p w14:paraId="01A18DAF" w14:textId="1A14729B" w:rsidR="00E61D3B" w:rsidRPr="00E94B93" w:rsidRDefault="00E32650">
      <w:pPr>
        <w:pStyle w:val="Heading2"/>
        <w:rPr>
          <w:rFonts w:ascii="Calibri" w:hAnsi="Calibri" w:cs="Calibri"/>
        </w:rPr>
      </w:pPr>
      <w:bookmarkStart w:id="1" w:name="_Toc227603161"/>
      <w:r w:rsidRPr="00E94B93">
        <w:rPr>
          <w:rFonts w:ascii="Calibri" w:hAnsi="Calibri" w:cs="Calibri"/>
        </w:rPr>
        <w:t>1.1 Asset Overview</w:t>
      </w:r>
      <w:bookmarkEnd w:id="1"/>
    </w:p>
    <w:p w14:paraId="2DC52CCC" w14:textId="77777777" w:rsidR="00E61D3B" w:rsidRPr="00E94B93" w:rsidRDefault="00BA07E7">
      <w:pPr>
        <w:spacing w:before="60" w:after="60"/>
        <w:rPr>
          <w:rFonts w:ascii="Calibri" w:hAnsi="Calibri" w:cs="Calibri"/>
        </w:rPr>
      </w:pPr>
      <w:r w:rsidRPr="00E94B93">
        <w:rPr>
          <w:rFonts w:ascii="Calibri" w:hAnsi="Calibri" w:cs="Calibri"/>
          <w:color w:val="000000"/>
        </w:rPr>
        <w:t>The primary asset under assessment is the Linux Web Server hosting the organization's Financial System. This server is a business-critical asset responsible for processing, storing, and transmitting sensitive financial data across the enterprise.</w:t>
      </w:r>
    </w:p>
    <w:p w14:paraId="005446C3" w14:textId="77777777" w:rsidR="00E61D3B" w:rsidRPr="00E94B93" w:rsidRDefault="00E61D3B">
      <w:pPr>
        <w:spacing w:before="12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61D3B" w:rsidRPr="00E94B93" w14:paraId="447BDE16" w14:textId="77777777">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C2B4BBE" w14:textId="77777777" w:rsidR="00E61D3B" w:rsidRPr="00E94B93" w:rsidRDefault="00BA07E7">
            <w:pPr>
              <w:rPr>
                <w:rFonts w:ascii="Calibri" w:hAnsi="Calibri" w:cs="Calibri"/>
              </w:rPr>
            </w:pPr>
            <w:r w:rsidRPr="00E94B93">
              <w:rPr>
                <w:rFonts w:ascii="Calibri" w:hAnsi="Calibri" w:cs="Calibri"/>
                <w:b/>
                <w:bCs/>
                <w:color w:val="FFFFFF"/>
                <w:sz w:val="18"/>
                <w:szCs w:val="18"/>
              </w:rPr>
              <w:t>Field</w:t>
            </w:r>
          </w:p>
        </w:tc>
        <w:tc>
          <w:tcPr>
            <w:tcW w:w="676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64059040" w14:textId="77777777" w:rsidR="00E61D3B" w:rsidRPr="00E94B93" w:rsidRDefault="00BA07E7">
            <w:pPr>
              <w:rPr>
                <w:rFonts w:ascii="Calibri" w:hAnsi="Calibri" w:cs="Calibri"/>
              </w:rPr>
            </w:pPr>
            <w:r w:rsidRPr="00E94B93">
              <w:rPr>
                <w:rFonts w:ascii="Calibri" w:hAnsi="Calibri" w:cs="Calibri"/>
                <w:b/>
                <w:bCs/>
                <w:color w:val="FFFFFF"/>
                <w:sz w:val="18"/>
                <w:szCs w:val="18"/>
              </w:rPr>
              <w:t>Details</w:t>
            </w:r>
          </w:p>
        </w:tc>
      </w:tr>
      <w:tr w:rsidR="00E61D3B" w:rsidRPr="00E94B93" w14:paraId="11C43786"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F03CEFA" w14:textId="77777777" w:rsidR="00E61D3B" w:rsidRPr="00E94B93" w:rsidRDefault="00BA07E7">
            <w:pPr>
              <w:rPr>
                <w:rFonts w:ascii="Calibri" w:hAnsi="Calibri" w:cs="Calibri"/>
              </w:rPr>
            </w:pPr>
            <w:r w:rsidRPr="00E94B93">
              <w:rPr>
                <w:rFonts w:ascii="Calibri" w:hAnsi="Calibri" w:cs="Calibri"/>
                <w:color w:val="000000"/>
                <w:sz w:val="18"/>
                <w:szCs w:val="18"/>
              </w:rPr>
              <w:t>Asset Name</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028369F" w14:textId="77777777" w:rsidR="00E61D3B" w:rsidRPr="00E94B93" w:rsidRDefault="00BA07E7">
            <w:pPr>
              <w:rPr>
                <w:rFonts w:ascii="Calibri" w:hAnsi="Calibri" w:cs="Calibri"/>
              </w:rPr>
            </w:pPr>
            <w:r w:rsidRPr="00E94B93">
              <w:rPr>
                <w:rFonts w:ascii="Calibri" w:hAnsi="Calibri" w:cs="Calibri"/>
                <w:color w:val="000000"/>
                <w:sz w:val="18"/>
                <w:szCs w:val="18"/>
              </w:rPr>
              <w:t>Linux Web Server (Financial System)</w:t>
            </w:r>
          </w:p>
        </w:tc>
      </w:tr>
      <w:tr w:rsidR="00E61D3B" w:rsidRPr="00E94B93" w14:paraId="1E1D0F45"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F92C747" w14:textId="77777777" w:rsidR="00E61D3B" w:rsidRPr="00E94B93" w:rsidRDefault="00BA07E7">
            <w:pPr>
              <w:rPr>
                <w:rFonts w:ascii="Calibri" w:hAnsi="Calibri" w:cs="Calibri"/>
              </w:rPr>
            </w:pPr>
            <w:r w:rsidRPr="00E94B93">
              <w:rPr>
                <w:rFonts w:ascii="Calibri" w:hAnsi="Calibri" w:cs="Calibri"/>
                <w:color w:val="000000"/>
                <w:sz w:val="18"/>
                <w:szCs w:val="18"/>
              </w:rPr>
              <w:t>Asset Category</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F3C017" w14:textId="77777777" w:rsidR="00E61D3B" w:rsidRPr="00E94B93" w:rsidRDefault="00BA07E7">
            <w:pPr>
              <w:rPr>
                <w:rFonts w:ascii="Calibri" w:hAnsi="Calibri" w:cs="Calibri"/>
              </w:rPr>
            </w:pPr>
            <w:r w:rsidRPr="00E94B93">
              <w:rPr>
                <w:rFonts w:ascii="Calibri" w:hAnsi="Calibri" w:cs="Calibri"/>
                <w:color w:val="000000"/>
                <w:sz w:val="18"/>
                <w:szCs w:val="18"/>
              </w:rPr>
              <w:t>Business Application Server</w:t>
            </w:r>
          </w:p>
        </w:tc>
      </w:tr>
      <w:tr w:rsidR="00E61D3B" w:rsidRPr="00E94B93" w14:paraId="0AB460E5"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BDF8688" w14:textId="77777777" w:rsidR="00E61D3B" w:rsidRPr="00E94B93" w:rsidRDefault="00BA07E7">
            <w:pPr>
              <w:rPr>
                <w:rFonts w:ascii="Calibri" w:hAnsi="Calibri" w:cs="Calibri"/>
              </w:rPr>
            </w:pPr>
            <w:r w:rsidRPr="00E94B93">
              <w:rPr>
                <w:rFonts w:ascii="Calibri" w:hAnsi="Calibri" w:cs="Calibri"/>
                <w:color w:val="000000"/>
                <w:sz w:val="18"/>
                <w:szCs w:val="18"/>
              </w:rPr>
              <w:t>Asset Owner</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938FFA7" w14:textId="77777777" w:rsidR="00E61D3B" w:rsidRPr="00E94B93" w:rsidRDefault="00BA07E7">
            <w:pPr>
              <w:rPr>
                <w:rFonts w:ascii="Calibri" w:hAnsi="Calibri" w:cs="Calibri"/>
              </w:rPr>
            </w:pPr>
            <w:r w:rsidRPr="00E94B93">
              <w:rPr>
                <w:rFonts w:ascii="Calibri" w:hAnsi="Calibri" w:cs="Calibri"/>
                <w:color w:val="000000"/>
                <w:sz w:val="18"/>
                <w:szCs w:val="18"/>
              </w:rPr>
              <w:t>Business Applications Team / CIO</w:t>
            </w:r>
          </w:p>
        </w:tc>
      </w:tr>
      <w:tr w:rsidR="00E61D3B" w:rsidRPr="00E94B93" w14:paraId="1ADE9F77"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4F5DFA6" w14:textId="77777777" w:rsidR="00E61D3B" w:rsidRPr="00E94B93" w:rsidRDefault="00BA07E7">
            <w:pPr>
              <w:rPr>
                <w:rFonts w:ascii="Calibri" w:hAnsi="Calibri" w:cs="Calibri"/>
              </w:rPr>
            </w:pPr>
            <w:r w:rsidRPr="00E94B93">
              <w:rPr>
                <w:rFonts w:ascii="Calibri" w:hAnsi="Calibri" w:cs="Calibri"/>
                <w:color w:val="000000"/>
                <w:sz w:val="18"/>
                <w:szCs w:val="18"/>
              </w:rPr>
              <w:t>Asset Criticality</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791AE76" w14:textId="77777777" w:rsidR="00E61D3B" w:rsidRPr="00E94B93" w:rsidRDefault="00BA07E7">
            <w:pPr>
              <w:rPr>
                <w:rFonts w:ascii="Calibri" w:hAnsi="Calibri" w:cs="Calibri"/>
              </w:rPr>
            </w:pPr>
            <w:r w:rsidRPr="00E94B93">
              <w:rPr>
                <w:rFonts w:ascii="Calibri" w:hAnsi="Calibri" w:cs="Calibri"/>
                <w:color w:val="000000"/>
                <w:sz w:val="18"/>
                <w:szCs w:val="18"/>
              </w:rPr>
              <w:t>HIGH – Confidentiality: 3 | Integrity: 3 | Availability: 3</w:t>
            </w:r>
          </w:p>
        </w:tc>
      </w:tr>
      <w:tr w:rsidR="00E61D3B" w:rsidRPr="00E94B93" w14:paraId="2D64B895"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9984D5A" w14:textId="77777777" w:rsidR="00E61D3B" w:rsidRPr="00E94B93" w:rsidRDefault="00BA07E7">
            <w:pPr>
              <w:rPr>
                <w:rFonts w:ascii="Calibri" w:hAnsi="Calibri" w:cs="Calibri"/>
              </w:rPr>
            </w:pPr>
            <w:r w:rsidRPr="00E94B93">
              <w:rPr>
                <w:rFonts w:ascii="Calibri" w:hAnsi="Calibri" w:cs="Calibri"/>
                <w:color w:val="000000"/>
                <w:sz w:val="18"/>
                <w:szCs w:val="18"/>
              </w:rPr>
              <w:t>Location</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DC6D95" w14:textId="77777777" w:rsidR="00E61D3B" w:rsidRPr="00E94B93" w:rsidRDefault="00BA07E7">
            <w:pPr>
              <w:rPr>
                <w:rFonts w:ascii="Calibri" w:hAnsi="Calibri" w:cs="Calibri"/>
              </w:rPr>
            </w:pPr>
            <w:r w:rsidRPr="00E94B93">
              <w:rPr>
                <w:rFonts w:ascii="Calibri" w:hAnsi="Calibri" w:cs="Calibri"/>
                <w:color w:val="000000"/>
                <w:sz w:val="18"/>
                <w:szCs w:val="18"/>
              </w:rPr>
              <w:t>On-premises server room; internal network segment (no public DMZ). Accessible via internal financial web application.</w:t>
            </w:r>
          </w:p>
        </w:tc>
      </w:tr>
      <w:tr w:rsidR="00E61D3B" w:rsidRPr="00E94B93" w14:paraId="19C2B784"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C0A029A" w14:textId="77777777" w:rsidR="00E61D3B" w:rsidRPr="00E94B93" w:rsidRDefault="00BA07E7">
            <w:pPr>
              <w:rPr>
                <w:rFonts w:ascii="Calibri" w:hAnsi="Calibri" w:cs="Calibri"/>
              </w:rPr>
            </w:pPr>
            <w:r w:rsidRPr="00E94B93">
              <w:rPr>
                <w:rFonts w:ascii="Calibri" w:hAnsi="Calibri" w:cs="Calibri"/>
                <w:color w:val="000000"/>
                <w:sz w:val="18"/>
                <w:szCs w:val="18"/>
              </w:rPr>
              <w:t>Access</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7127295" w14:textId="77777777" w:rsidR="00E61D3B" w:rsidRPr="00E94B93" w:rsidRDefault="00BA07E7">
            <w:pPr>
              <w:rPr>
                <w:rFonts w:ascii="Calibri" w:hAnsi="Calibri" w:cs="Calibri"/>
              </w:rPr>
            </w:pPr>
            <w:r w:rsidRPr="00E94B93">
              <w:rPr>
                <w:rFonts w:ascii="Calibri" w:hAnsi="Calibri" w:cs="Calibri"/>
                <w:color w:val="000000"/>
                <w:sz w:val="18"/>
                <w:szCs w:val="18"/>
              </w:rPr>
              <w:t>Finance Department staff (read/write to financial records); IT administrators (root/</w:t>
            </w:r>
            <w:proofErr w:type="spellStart"/>
            <w:r w:rsidRPr="00E94B93">
              <w:rPr>
                <w:rFonts w:ascii="Calibri" w:hAnsi="Calibri" w:cs="Calibri"/>
                <w:color w:val="000000"/>
                <w:sz w:val="18"/>
                <w:szCs w:val="18"/>
              </w:rPr>
              <w:t>sudo</w:t>
            </w:r>
            <w:proofErr w:type="spellEnd"/>
            <w:r w:rsidRPr="00E94B93">
              <w:rPr>
                <w:rFonts w:ascii="Calibri" w:hAnsi="Calibri" w:cs="Calibri"/>
                <w:color w:val="000000"/>
                <w:sz w:val="18"/>
                <w:szCs w:val="18"/>
              </w:rPr>
              <w:t xml:space="preserve"> for maintenance); System service accounts (automated batch processing). No direct external access is authorized.</w:t>
            </w:r>
          </w:p>
        </w:tc>
      </w:tr>
      <w:tr w:rsidR="00E61D3B" w:rsidRPr="00E94B93" w14:paraId="2B9BD8CF"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E070051" w14:textId="77777777" w:rsidR="00E61D3B" w:rsidRPr="00E94B93" w:rsidRDefault="00BA07E7">
            <w:pPr>
              <w:rPr>
                <w:rFonts w:ascii="Calibri" w:hAnsi="Calibri" w:cs="Calibri"/>
              </w:rPr>
            </w:pPr>
            <w:r w:rsidRPr="00E94B93">
              <w:rPr>
                <w:rFonts w:ascii="Calibri" w:hAnsi="Calibri" w:cs="Calibri"/>
                <w:color w:val="000000"/>
                <w:sz w:val="18"/>
                <w:szCs w:val="18"/>
              </w:rPr>
              <w:t>Type of Information Stored</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DA41A90" w14:textId="77777777" w:rsidR="00E61D3B" w:rsidRPr="00E94B93" w:rsidRDefault="00BA07E7">
            <w:pPr>
              <w:rPr>
                <w:rFonts w:ascii="Calibri" w:hAnsi="Calibri" w:cs="Calibri"/>
              </w:rPr>
            </w:pPr>
            <w:r w:rsidRPr="00E94B93">
              <w:rPr>
                <w:rFonts w:ascii="Calibri" w:hAnsi="Calibri" w:cs="Calibri"/>
                <w:color w:val="000000"/>
                <w:sz w:val="18"/>
                <w:szCs w:val="18"/>
              </w:rPr>
              <w:t>Financial transactions, general ledger data, accounts payable/receivable records, payroll data, budget reports, and financial audit logs.</w:t>
            </w:r>
          </w:p>
        </w:tc>
      </w:tr>
      <w:tr w:rsidR="00E61D3B" w:rsidRPr="00E94B93" w14:paraId="4845607E"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4D95684" w14:textId="77777777" w:rsidR="00E61D3B" w:rsidRPr="00E94B93" w:rsidRDefault="00BA07E7">
            <w:pPr>
              <w:rPr>
                <w:rFonts w:ascii="Calibri" w:hAnsi="Calibri" w:cs="Calibri"/>
              </w:rPr>
            </w:pPr>
            <w:r w:rsidRPr="00E94B93">
              <w:rPr>
                <w:rFonts w:ascii="Calibri" w:hAnsi="Calibri" w:cs="Calibri"/>
                <w:color w:val="000000"/>
                <w:sz w:val="18"/>
                <w:szCs w:val="18"/>
              </w:rPr>
              <w:t>Why It Is Critical</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D8CD35" w14:textId="77777777" w:rsidR="00E61D3B" w:rsidRPr="00E94B93" w:rsidRDefault="00BA07E7">
            <w:pPr>
              <w:rPr>
                <w:rFonts w:ascii="Calibri" w:hAnsi="Calibri" w:cs="Calibri"/>
              </w:rPr>
            </w:pPr>
            <w:r w:rsidRPr="00E94B93">
              <w:rPr>
                <w:rFonts w:ascii="Calibri" w:hAnsi="Calibri" w:cs="Calibri"/>
                <w:color w:val="000000"/>
                <w:sz w:val="18"/>
                <w:szCs w:val="18"/>
              </w:rPr>
              <w:t>Compromise of this server directly threatens the integrity of financial records, enables fraud, exposes the organization to regulatory non-compliance (e.g., SOX, PCI-DSS where applicable), and could result in significant financial loss and reputational damage.</w:t>
            </w:r>
          </w:p>
        </w:tc>
      </w:tr>
    </w:tbl>
    <w:p w14:paraId="754A2F31" w14:textId="7C4561A3" w:rsidR="00492825" w:rsidRPr="00E94B93" w:rsidRDefault="00B2425A">
      <w:pPr>
        <w:pStyle w:val="Heading2"/>
        <w:rPr>
          <w:rFonts w:ascii="Calibri" w:hAnsi="Calibri" w:cs="Calibri"/>
        </w:rPr>
      </w:pPr>
      <w:bookmarkStart w:id="2" w:name="_Toc227603162"/>
      <w:r w:rsidRPr="00E94B93">
        <w:rPr>
          <w:rFonts w:ascii="Calibri" w:hAnsi="Calibri" w:cs="Calibri"/>
        </w:rPr>
        <w:t>1.2 Incident Context</w:t>
      </w:r>
      <w:bookmarkEnd w:id="2"/>
    </w:p>
    <w:p w14:paraId="3FA94005" w14:textId="77777777" w:rsidR="00E61D3B" w:rsidRPr="00E94B93" w:rsidRDefault="00BA07E7">
      <w:pPr>
        <w:spacing w:before="60" w:after="60"/>
        <w:rPr>
          <w:rFonts w:ascii="Calibri" w:hAnsi="Calibri" w:cs="Calibri"/>
        </w:rPr>
      </w:pPr>
      <w:r w:rsidRPr="00E94B93">
        <w:rPr>
          <w:rFonts w:ascii="Calibri" w:hAnsi="Calibri" w:cs="Calibri"/>
          <w:color w:val="000000"/>
        </w:rPr>
        <w:t xml:space="preserve">Following the completion of the previous Risk Register and Risk Treatment Plan, the IT department failed to implement all recommended controls in a timely manner. An attacker exploited these gaps and uploaded a backdoor to the Linux Web Server, establishing command-and-control (C2) access. The backdoor has since been removed and service restored; however, the CIO has identified that the conditions enabling the attack </w:t>
      </w:r>
      <w:proofErr w:type="gramStart"/>
      <w:r w:rsidRPr="00E94B93">
        <w:rPr>
          <w:rFonts w:ascii="Calibri" w:hAnsi="Calibri" w:cs="Calibri"/>
          <w:color w:val="000000"/>
        </w:rPr>
        <w:t>have</w:t>
      </w:r>
      <w:proofErr w:type="gramEnd"/>
      <w:r w:rsidRPr="00E94B93">
        <w:rPr>
          <w:rFonts w:ascii="Calibri" w:hAnsi="Calibri" w:cs="Calibri"/>
          <w:color w:val="000000"/>
        </w:rPr>
        <w:t xml:space="preserve"> not been fully remediated.</w:t>
      </w:r>
    </w:p>
    <w:p w14:paraId="5B09E0B3" w14:textId="77777777" w:rsidR="00E61D3B" w:rsidRPr="00E94B93" w:rsidRDefault="00BA07E7">
      <w:pPr>
        <w:spacing w:before="60" w:after="60"/>
        <w:rPr>
          <w:rFonts w:ascii="Calibri" w:hAnsi="Calibri" w:cs="Calibri"/>
        </w:rPr>
      </w:pPr>
      <w:r w:rsidRPr="00E94B93">
        <w:rPr>
          <w:rFonts w:ascii="Calibri" w:hAnsi="Calibri" w:cs="Calibri"/>
          <w:color w:val="000000"/>
        </w:rPr>
        <w:t>A subsequent vulnerability assessment scan revealed that the server remains vulnerable to SQL Injection, Cross-Site Scripting (XSS), and Buffer Overflow attacks. Additionally, the previously recommended Security Awareness Training was never implemented, leaving finance staff susceptible to phishing campaigns. This report provides the CIO with a current risk landscape assessment and actionable recommendations to prevent recurrence.</w:t>
      </w:r>
    </w:p>
    <w:p w14:paraId="24FE078C" w14:textId="77777777" w:rsidR="00E61D3B" w:rsidRPr="00E94B93" w:rsidRDefault="00BA07E7">
      <w:pPr>
        <w:rPr>
          <w:rFonts w:ascii="Calibri" w:hAnsi="Calibri" w:cs="Calibri"/>
        </w:rPr>
      </w:pPr>
      <w:r w:rsidRPr="00E94B93">
        <w:rPr>
          <w:rFonts w:ascii="Calibri" w:hAnsi="Calibri" w:cs="Calibri"/>
        </w:rPr>
        <w:br w:type="page"/>
      </w:r>
    </w:p>
    <w:p w14:paraId="4AE72EF1" w14:textId="2FE21BE0" w:rsidR="00E61D3B" w:rsidRPr="00E94B93" w:rsidRDefault="00BA07E7" w:rsidP="008271CC">
      <w:pPr>
        <w:pStyle w:val="Heading1"/>
        <w:rPr>
          <w:rFonts w:ascii="Calibri" w:hAnsi="Calibri" w:cs="Calibri"/>
        </w:rPr>
      </w:pPr>
      <w:bookmarkStart w:id="3" w:name="_Toc227603163"/>
      <w:r w:rsidRPr="00E94B93">
        <w:rPr>
          <w:rFonts w:ascii="Calibri" w:hAnsi="Calibri" w:cs="Calibri"/>
        </w:rPr>
        <w:t>2.  Attack Tree</w:t>
      </w:r>
      <w:bookmarkEnd w:id="3"/>
    </w:p>
    <w:p w14:paraId="2200AD8B" w14:textId="45F5215A" w:rsidR="00E61D3B" w:rsidRPr="00E94B93" w:rsidRDefault="00BA07E7">
      <w:pPr>
        <w:spacing w:before="60" w:after="60"/>
        <w:rPr>
          <w:rFonts w:ascii="Calibri" w:hAnsi="Calibri" w:cs="Calibri"/>
        </w:rPr>
      </w:pPr>
      <w:r w:rsidRPr="00E94B93">
        <w:rPr>
          <w:rFonts w:ascii="Calibri" w:hAnsi="Calibri" w:cs="Calibri"/>
          <w:color w:val="000000"/>
        </w:rPr>
        <w:t>The attack tree below maps all known and probable attack vectors against the Linux Web Server (Financial System), based on confirmed vulnerability scan findings and threat intelligence. The root goal of the attacker is to achieve unauthorized access to or control over the financial system.</w:t>
      </w:r>
    </w:p>
    <w:p w14:paraId="6C57A1D1" w14:textId="680D45F8" w:rsidR="008271CC" w:rsidRPr="00E94B93" w:rsidRDefault="00E94B93" w:rsidP="00337413">
      <w:pPr>
        <w:rPr>
          <w:rFonts w:ascii="Calibri" w:hAnsi="Calibri" w:cs="Calibri"/>
        </w:rPr>
      </w:pPr>
      <w:r w:rsidRPr="00E94B93">
        <w:rPr>
          <w:rFonts w:ascii="Calibri" w:hAnsi="Calibri" w:cs="Calibri"/>
          <w:noProof/>
        </w:rPr>
        <w:drawing>
          <wp:anchor distT="0" distB="0" distL="114300" distR="114300" simplePos="0" relativeHeight="251658240" behindDoc="0" locked="0" layoutInCell="1" allowOverlap="1" wp14:anchorId="2232496F" wp14:editId="4257A718">
            <wp:simplePos x="0" y="0"/>
            <wp:positionH relativeFrom="column">
              <wp:posOffset>160020</wp:posOffset>
            </wp:positionH>
            <wp:positionV relativeFrom="paragraph">
              <wp:posOffset>4456430</wp:posOffset>
            </wp:positionV>
            <wp:extent cx="6400800" cy="1120775"/>
            <wp:effectExtent l="0" t="0" r="0" b="3175"/>
            <wp:wrapSquare wrapText="bothSides"/>
            <wp:docPr id="83849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90610" name=""/>
                    <pic:cNvPicPr/>
                  </pic:nvPicPr>
                  <pic:blipFill>
                    <a:blip r:embed="rId14">
                      <a:extLst>
                        <a:ext uri="{28A0092B-C50C-407E-A947-70E740481C1C}">
                          <a14:useLocalDpi xmlns:a14="http://schemas.microsoft.com/office/drawing/2010/main" val="0"/>
                        </a:ext>
                      </a:extLst>
                    </a:blip>
                    <a:stretch>
                      <a:fillRect/>
                    </a:stretch>
                  </pic:blipFill>
                  <pic:spPr>
                    <a:xfrm>
                      <a:off x="0" y="0"/>
                      <a:ext cx="6400800" cy="1120775"/>
                    </a:xfrm>
                    <a:prstGeom prst="rect">
                      <a:avLst/>
                    </a:prstGeom>
                  </pic:spPr>
                </pic:pic>
              </a:graphicData>
            </a:graphic>
          </wp:anchor>
        </w:drawing>
      </w:r>
      <w:r w:rsidR="008271CC" w:rsidRPr="00E94B93">
        <w:rPr>
          <w:rFonts w:ascii="Calibri" w:hAnsi="Calibri" w:cs="Calibri"/>
        </w:rPr>
        <w:object w:dxaOrig="16188" w:dyaOrig="11244" w14:anchorId="384C0A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3.25pt;height:349.5pt" o:ole="">
            <v:imagedata r:id="rId15" o:title=""/>
          </v:shape>
          <o:OLEObject Type="Embed" ProgID="Visio.Drawing.15" ShapeID="_x0000_i1025" DrawAspect="Content" ObjectID="_1838218482" r:id="rId16"/>
        </w:object>
      </w:r>
    </w:p>
    <w:p w14:paraId="7C5640C8" w14:textId="5382C828" w:rsidR="008271CC" w:rsidRPr="00E94B93" w:rsidRDefault="008271CC">
      <w:pPr>
        <w:pStyle w:val="Heading1"/>
        <w:rPr>
          <w:rFonts w:ascii="Calibri" w:hAnsi="Calibri" w:cs="Calibri"/>
        </w:rPr>
      </w:pPr>
    </w:p>
    <w:p w14:paraId="68E55268" w14:textId="77777777" w:rsidR="008271CC" w:rsidRPr="00E94B93" w:rsidRDefault="008271CC">
      <w:pPr>
        <w:pStyle w:val="Heading1"/>
        <w:rPr>
          <w:rFonts w:ascii="Calibri" w:hAnsi="Calibri" w:cs="Calibri"/>
        </w:rPr>
      </w:pPr>
    </w:p>
    <w:p w14:paraId="076199B8" w14:textId="46ED429D" w:rsidR="008271CC" w:rsidRPr="00E94B93" w:rsidRDefault="008271CC">
      <w:pPr>
        <w:pStyle w:val="Heading1"/>
        <w:rPr>
          <w:rFonts w:ascii="Calibri" w:hAnsi="Calibri" w:cs="Calibri"/>
        </w:rPr>
      </w:pPr>
    </w:p>
    <w:p w14:paraId="729DD701" w14:textId="77777777" w:rsidR="008271CC" w:rsidRPr="00E94B93" w:rsidRDefault="008271CC">
      <w:pPr>
        <w:pStyle w:val="Heading1"/>
        <w:rPr>
          <w:rFonts w:ascii="Calibri" w:hAnsi="Calibri" w:cs="Calibri"/>
        </w:rPr>
      </w:pPr>
    </w:p>
    <w:p w14:paraId="706F31D1" w14:textId="77777777" w:rsidR="008271CC" w:rsidRPr="00E94B93" w:rsidRDefault="008271CC">
      <w:pPr>
        <w:pStyle w:val="Heading1"/>
        <w:rPr>
          <w:rFonts w:ascii="Calibri" w:hAnsi="Calibri" w:cs="Calibri"/>
        </w:rPr>
      </w:pPr>
    </w:p>
    <w:p w14:paraId="771B4998" w14:textId="1FB3202F" w:rsidR="00E61D3B" w:rsidRPr="00E94B93" w:rsidRDefault="00BA07E7" w:rsidP="008271CC">
      <w:pPr>
        <w:pStyle w:val="Heading1"/>
        <w:rPr>
          <w:rFonts w:ascii="Calibri" w:hAnsi="Calibri" w:cs="Calibri"/>
        </w:rPr>
      </w:pPr>
      <w:bookmarkStart w:id="4" w:name="_Toc227603164"/>
      <w:r w:rsidRPr="00E94B93">
        <w:rPr>
          <w:rFonts w:ascii="Calibri" w:hAnsi="Calibri" w:cs="Calibri"/>
        </w:rPr>
        <w:t>3.  Risk Analysis</w:t>
      </w:r>
      <w:bookmarkEnd w:id="4"/>
    </w:p>
    <w:p w14:paraId="6CE338F0" w14:textId="77777777" w:rsidR="00E61D3B" w:rsidRPr="00E94B93" w:rsidRDefault="00BA07E7">
      <w:pPr>
        <w:spacing w:before="60" w:after="60"/>
        <w:rPr>
          <w:rFonts w:ascii="Calibri" w:hAnsi="Calibri" w:cs="Calibri"/>
        </w:rPr>
      </w:pPr>
      <w:r w:rsidRPr="00E94B93">
        <w:rPr>
          <w:rFonts w:ascii="Calibri" w:hAnsi="Calibri" w:cs="Calibri"/>
          <w:color w:val="000000"/>
        </w:rPr>
        <w:t>The following risk analysis focuses on the confirmed attack surface of the Linux Web Server (Financial System) based on the vulnerability scan findings and known security gaps. Risk scoring uses the semiqualitative methodology established in the Group C Risk Assessment Methodology document (Likelihood 1-5 × Impact 1-5).</w:t>
      </w:r>
    </w:p>
    <w:p w14:paraId="640C3E9B" w14:textId="77777777" w:rsidR="00E61D3B" w:rsidRPr="00E94B93" w:rsidRDefault="00E61D3B">
      <w:pPr>
        <w:spacing w:before="12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1300"/>
        <w:gridCol w:w="1560"/>
        <w:gridCol w:w="1560"/>
        <w:gridCol w:w="900"/>
        <w:gridCol w:w="900"/>
        <w:gridCol w:w="900"/>
        <w:gridCol w:w="1460"/>
      </w:tblGrid>
      <w:tr w:rsidR="00E61D3B" w:rsidRPr="00E94B93" w14:paraId="4AEC83C1" w14:textId="77777777">
        <w:tc>
          <w:tcPr>
            <w:tcW w:w="78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44CA9E0B" w14:textId="77777777" w:rsidR="00E61D3B" w:rsidRPr="00E94B93" w:rsidRDefault="00BA07E7">
            <w:pPr>
              <w:rPr>
                <w:rFonts w:ascii="Calibri" w:hAnsi="Calibri" w:cs="Calibri"/>
              </w:rPr>
            </w:pPr>
            <w:r w:rsidRPr="00E94B93">
              <w:rPr>
                <w:rFonts w:ascii="Calibri" w:hAnsi="Calibri" w:cs="Calibri"/>
                <w:b/>
                <w:bCs/>
                <w:color w:val="FFFFFF"/>
                <w:sz w:val="16"/>
                <w:szCs w:val="16"/>
              </w:rPr>
              <w:t>Risk ID</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2C1DEEC1" w14:textId="77777777" w:rsidR="00E61D3B" w:rsidRPr="00E94B93" w:rsidRDefault="00BA07E7">
            <w:pPr>
              <w:rPr>
                <w:rFonts w:ascii="Calibri" w:hAnsi="Calibri" w:cs="Calibri"/>
              </w:rPr>
            </w:pPr>
            <w:r w:rsidRPr="00E94B93">
              <w:rPr>
                <w:rFonts w:ascii="Calibri" w:hAnsi="Calibri" w:cs="Calibri"/>
                <w:b/>
                <w:bCs/>
                <w:color w:val="FFFFFF"/>
                <w:sz w:val="16"/>
                <w:szCs w:val="16"/>
              </w:rPr>
              <w:t>Threat / Attack</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135D2507" w14:textId="77777777" w:rsidR="00E61D3B" w:rsidRPr="00E94B93" w:rsidRDefault="00BA07E7">
            <w:pPr>
              <w:rPr>
                <w:rFonts w:ascii="Calibri" w:hAnsi="Calibri" w:cs="Calibri"/>
              </w:rPr>
            </w:pPr>
            <w:r w:rsidRPr="00E94B93">
              <w:rPr>
                <w:rFonts w:ascii="Calibri" w:hAnsi="Calibri" w:cs="Calibri"/>
                <w:b/>
                <w:bCs/>
                <w:color w:val="FFFFFF"/>
                <w:sz w:val="16"/>
                <w:szCs w:val="16"/>
              </w:rPr>
              <w:t>Risk Scenario</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76238E2" w14:textId="77777777" w:rsidR="00E61D3B" w:rsidRPr="00E94B93" w:rsidRDefault="00BA07E7">
            <w:pPr>
              <w:rPr>
                <w:rFonts w:ascii="Calibri" w:hAnsi="Calibri" w:cs="Calibri"/>
              </w:rPr>
            </w:pPr>
            <w:r w:rsidRPr="00E94B93">
              <w:rPr>
                <w:rFonts w:ascii="Calibri" w:hAnsi="Calibri" w:cs="Calibri"/>
                <w:b/>
                <w:bCs/>
                <w:color w:val="FFFFFF"/>
                <w:sz w:val="16"/>
                <w:szCs w:val="16"/>
              </w:rPr>
              <w:t>Vulnerability</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0E2D30EA" w14:textId="77777777" w:rsidR="00E61D3B" w:rsidRPr="00E94B93" w:rsidRDefault="00BA07E7">
            <w:pPr>
              <w:jc w:val="center"/>
              <w:rPr>
                <w:rFonts w:ascii="Calibri" w:hAnsi="Calibri" w:cs="Calibri"/>
              </w:rPr>
            </w:pPr>
            <w:r w:rsidRPr="00E94B93">
              <w:rPr>
                <w:rFonts w:ascii="Calibri" w:hAnsi="Calibri" w:cs="Calibri"/>
                <w:b/>
                <w:bCs/>
                <w:color w:val="FFFFFF"/>
                <w:sz w:val="16"/>
                <w:szCs w:val="16"/>
              </w:rPr>
              <w:t>L</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6BA2964" w14:textId="77777777" w:rsidR="00E61D3B" w:rsidRPr="00E94B93" w:rsidRDefault="00BA07E7">
            <w:pPr>
              <w:jc w:val="center"/>
              <w:rPr>
                <w:rFonts w:ascii="Calibri" w:hAnsi="Calibri" w:cs="Calibri"/>
              </w:rPr>
            </w:pPr>
            <w:r w:rsidRPr="00E94B93">
              <w:rPr>
                <w:rFonts w:ascii="Calibri" w:hAnsi="Calibri" w:cs="Calibri"/>
                <w:b/>
                <w:bCs/>
                <w:color w:val="FFFFFF"/>
                <w:sz w:val="16"/>
                <w:szCs w:val="16"/>
              </w:rPr>
              <w:t>I</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5ED2DDDB" w14:textId="77777777" w:rsidR="00E61D3B" w:rsidRPr="00E94B93" w:rsidRDefault="00BA07E7">
            <w:pPr>
              <w:jc w:val="center"/>
              <w:rPr>
                <w:rFonts w:ascii="Calibri" w:hAnsi="Calibri" w:cs="Calibri"/>
              </w:rPr>
            </w:pPr>
            <w:r w:rsidRPr="00E94B93">
              <w:rPr>
                <w:rFonts w:ascii="Calibri" w:hAnsi="Calibri" w:cs="Calibri"/>
                <w:b/>
                <w:bCs/>
                <w:color w:val="FFFFFF"/>
                <w:sz w:val="16"/>
                <w:szCs w:val="16"/>
              </w:rPr>
              <w:t>Severity</w:t>
            </w:r>
          </w:p>
        </w:tc>
        <w:tc>
          <w:tcPr>
            <w:tcW w:w="146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5A961690" w14:textId="77777777" w:rsidR="00E61D3B" w:rsidRPr="00E94B93" w:rsidRDefault="00BA07E7">
            <w:pPr>
              <w:rPr>
                <w:rFonts w:ascii="Calibri" w:hAnsi="Calibri" w:cs="Calibri"/>
              </w:rPr>
            </w:pPr>
            <w:r w:rsidRPr="00E94B93">
              <w:rPr>
                <w:rFonts w:ascii="Calibri" w:hAnsi="Calibri" w:cs="Calibri"/>
                <w:b/>
                <w:bCs/>
                <w:color w:val="FFFFFF"/>
                <w:sz w:val="16"/>
                <w:szCs w:val="16"/>
              </w:rPr>
              <w:t>Required Controls</w:t>
            </w:r>
          </w:p>
        </w:tc>
      </w:tr>
      <w:tr w:rsidR="00E61D3B" w:rsidRPr="00E94B93" w14:paraId="3527E579" w14:textId="77777777">
        <w:tc>
          <w:tcPr>
            <w:tcW w:w="7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E875D1A" w14:textId="77777777" w:rsidR="00E61D3B" w:rsidRPr="00E94B93" w:rsidRDefault="00BA07E7">
            <w:pPr>
              <w:rPr>
                <w:rFonts w:ascii="Calibri" w:hAnsi="Calibri" w:cs="Calibri"/>
              </w:rPr>
            </w:pPr>
            <w:r w:rsidRPr="00E94B93">
              <w:rPr>
                <w:rFonts w:ascii="Calibri" w:hAnsi="Calibri" w:cs="Calibri"/>
                <w:color w:val="000000"/>
                <w:sz w:val="16"/>
                <w:szCs w:val="16"/>
              </w:rPr>
              <w:t>RA-001</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A0B8E0D" w14:textId="77777777" w:rsidR="00E61D3B" w:rsidRPr="00E94B93" w:rsidRDefault="00BA07E7">
            <w:pPr>
              <w:rPr>
                <w:rFonts w:ascii="Calibri" w:hAnsi="Calibri" w:cs="Calibri"/>
              </w:rPr>
            </w:pPr>
            <w:r w:rsidRPr="00E94B93">
              <w:rPr>
                <w:rFonts w:ascii="Calibri" w:hAnsi="Calibri" w:cs="Calibri"/>
                <w:color w:val="000000"/>
                <w:sz w:val="16"/>
                <w:szCs w:val="16"/>
              </w:rPr>
              <w:t>SQL Injection</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855803D" w14:textId="77777777" w:rsidR="00E61D3B" w:rsidRPr="00E94B93" w:rsidRDefault="00BA07E7">
            <w:pPr>
              <w:rPr>
                <w:rFonts w:ascii="Calibri" w:hAnsi="Calibri" w:cs="Calibri"/>
              </w:rPr>
            </w:pPr>
            <w:r w:rsidRPr="00E94B93">
              <w:rPr>
                <w:rFonts w:ascii="Calibri" w:hAnsi="Calibri" w:cs="Calibri"/>
                <w:color w:val="000000"/>
                <w:sz w:val="16"/>
                <w:szCs w:val="16"/>
              </w:rPr>
              <w:t>Attacker exploits SQL injection vulnerabilities to dump or manipulate the financial database, enabling fraud or data theft.</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3254CC5" w14:textId="77777777" w:rsidR="00E61D3B" w:rsidRPr="00E94B93" w:rsidRDefault="00BA07E7">
            <w:pPr>
              <w:rPr>
                <w:rFonts w:ascii="Calibri" w:hAnsi="Calibri" w:cs="Calibri"/>
              </w:rPr>
            </w:pPr>
            <w:r w:rsidRPr="00E94B93">
              <w:rPr>
                <w:rFonts w:ascii="Calibri" w:hAnsi="Calibri" w:cs="Calibri"/>
                <w:color w:val="000000"/>
                <w:sz w:val="16"/>
                <w:szCs w:val="16"/>
              </w:rPr>
              <w:t>No input validation; unparameterized queries on the financial web application.</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8FF0CA3" w14:textId="77777777" w:rsidR="00E61D3B" w:rsidRPr="00E94B93" w:rsidRDefault="00BA07E7">
            <w:pPr>
              <w:jc w:val="center"/>
              <w:rPr>
                <w:rFonts w:ascii="Calibri" w:hAnsi="Calibri" w:cs="Calibri"/>
              </w:rPr>
            </w:pPr>
            <w:r w:rsidRPr="00E94B93">
              <w:rPr>
                <w:rFonts w:ascii="Calibri" w:hAnsi="Calibri" w:cs="Calibri"/>
                <w:b/>
                <w:bCs/>
                <w:sz w:val="16"/>
                <w:szCs w:val="16"/>
              </w:rPr>
              <w:t>5 Very Likely</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B94B8B5" w14:textId="77777777" w:rsidR="00E61D3B" w:rsidRPr="00E94B93" w:rsidRDefault="00BA07E7">
            <w:pPr>
              <w:jc w:val="center"/>
              <w:rPr>
                <w:rFonts w:ascii="Calibri" w:hAnsi="Calibri" w:cs="Calibri"/>
              </w:rPr>
            </w:pPr>
            <w:r w:rsidRPr="00E94B93">
              <w:rPr>
                <w:rFonts w:ascii="Calibri" w:hAnsi="Calibri" w:cs="Calibri"/>
                <w:b/>
                <w:bCs/>
                <w:sz w:val="16"/>
                <w:szCs w:val="16"/>
              </w:rPr>
              <w:t>5 Extreme</w:t>
            </w:r>
          </w:p>
        </w:tc>
        <w:tc>
          <w:tcPr>
            <w:tcW w:w="900" w:type="dxa"/>
            <w:tcBorders>
              <w:top w:val="single" w:sz="1" w:space="0" w:color="AAAAAA"/>
              <w:left w:val="single" w:sz="1" w:space="0" w:color="AAAAAA"/>
              <w:bottom w:val="single" w:sz="1" w:space="0" w:color="AAAAAA"/>
              <w:right w:val="single" w:sz="1" w:space="0" w:color="AAAAAA"/>
            </w:tcBorders>
            <w:shd w:val="clear" w:color="auto" w:fill="C00000"/>
            <w:tcMar>
              <w:top w:w="60" w:type="dxa"/>
              <w:left w:w="100" w:type="dxa"/>
              <w:bottom w:w="60" w:type="dxa"/>
              <w:right w:w="100" w:type="dxa"/>
            </w:tcMar>
          </w:tcPr>
          <w:p w14:paraId="237EDC62" w14:textId="77777777" w:rsidR="00E61D3B" w:rsidRPr="00E94B93" w:rsidRDefault="00BA07E7">
            <w:pPr>
              <w:jc w:val="center"/>
              <w:rPr>
                <w:rFonts w:ascii="Calibri" w:hAnsi="Calibri" w:cs="Calibri"/>
              </w:rPr>
            </w:pPr>
            <w:r w:rsidRPr="00E94B93">
              <w:rPr>
                <w:rFonts w:ascii="Calibri" w:hAnsi="Calibri" w:cs="Calibri"/>
                <w:b/>
                <w:bCs/>
                <w:color w:val="FFFFFF"/>
                <w:sz w:val="16"/>
                <w:szCs w:val="16"/>
              </w:rPr>
              <w:t>25 CRITICAL</w:t>
            </w:r>
          </w:p>
        </w:tc>
        <w:tc>
          <w:tcPr>
            <w:tcW w:w="14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4D97344" w14:textId="77777777" w:rsidR="00E61D3B" w:rsidRPr="00E94B93" w:rsidRDefault="00BA07E7">
            <w:pPr>
              <w:rPr>
                <w:rFonts w:ascii="Calibri" w:hAnsi="Calibri" w:cs="Calibri"/>
              </w:rPr>
            </w:pPr>
            <w:r w:rsidRPr="00E94B93">
              <w:rPr>
                <w:rFonts w:ascii="Calibri" w:hAnsi="Calibri" w:cs="Calibri"/>
                <w:color w:val="000000"/>
                <w:sz w:val="16"/>
                <w:szCs w:val="16"/>
              </w:rPr>
              <w:t>WAF (OWASP rules); parameterized queries; DB activity monitoring; input validation.</w:t>
            </w:r>
          </w:p>
        </w:tc>
      </w:tr>
      <w:tr w:rsidR="00E61D3B" w:rsidRPr="00E94B93" w14:paraId="2595A402" w14:textId="77777777">
        <w:tc>
          <w:tcPr>
            <w:tcW w:w="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9B30C4" w14:textId="77777777" w:rsidR="00E61D3B" w:rsidRPr="00E94B93" w:rsidRDefault="00BA07E7">
            <w:pPr>
              <w:rPr>
                <w:rFonts w:ascii="Calibri" w:hAnsi="Calibri" w:cs="Calibri"/>
              </w:rPr>
            </w:pPr>
            <w:r w:rsidRPr="00E94B93">
              <w:rPr>
                <w:rFonts w:ascii="Calibri" w:hAnsi="Calibri" w:cs="Calibri"/>
                <w:color w:val="000000"/>
                <w:sz w:val="16"/>
                <w:szCs w:val="16"/>
              </w:rPr>
              <w:t>RA-002</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AAB8EE" w14:textId="77777777" w:rsidR="00E61D3B" w:rsidRPr="00E94B93" w:rsidRDefault="00BA07E7">
            <w:pPr>
              <w:rPr>
                <w:rFonts w:ascii="Calibri" w:hAnsi="Calibri" w:cs="Calibri"/>
              </w:rPr>
            </w:pPr>
            <w:r w:rsidRPr="00E94B93">
              <w:rPr>
                <w:rFonts w:ascii="Calibri" w:hAnsi="Calibri" w:cs="Calibri"/>
                <w:color w:val="000000"/>
                <w:sz w:val="16"/>
                <w:szCs w:val="16"/>
              </w:rPr>
              <w:t>Cross-Site Scripting (XSS)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854141" w14:textId="77777777" w:rsidR="00E61D3B" w:rsidRPr="00E94B93" w:rsidRDefault="00BA07E7">
            <w:pPr>
              <w:rPr>
                <w:rFonts w:ascii="Calibri" w:hAnsi="Calibri" w:cs="Calibri"/>
              </w:rPr>
            </w:pPr>
            <w:r w:rsidRPr="00E94B93">
              <w:rPr>
                <w:rFonts w:ascii="Calibri" w:hAnsi="Calibri" w:cs="Calibri"/>
                <w:color w:val="000000"/>
                <w:sz w:val="16"/>
                <w:szCs w:val="16"/>
              </w:rPr>
              <w:t>Attacker injects malicious scripts into financial web application to hijack finance staff sessions or redirect to credential-harvesting pages.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D251654" w14:textId="77777777" w:rsidR="00E61D3B" w:rsidRPr="00E94B93" w:rsidRDefault="00BA07E7">
            <w:pPr>
              <w:rPr>
                <w:rFonts w:ascii="Calibri" w:hAnsi="Calibri" w:cs="Calibri"/>
              </w:rPr>
            </w:pPr>
            <w:r w:rsidRPr="00E94B93">
              <w:rPr>
                <w:rFonts w:ascii="Calibri" w:hAnsi="Calibri" w:cs="Calibri"/>
                <w:color w:val="000000"/>
                <w:sz w:val="16"/>
                <w:szCs w:val="16"/>
              </w:rPr>
              <w:t>Lack of output encoding; no Content Security Policy (CSP); confirmed by vulnerability scan.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D68BCD" w14:textId="77777777" w:rsidR="00E61D3B" w:rsidRPr="00E94B93" w:rsidRDefault="00BA07E7">
            <w:pPr>
              <w:jc w:val="center"/>
              <w:rPr>
                <w:rFonts w:ascii="Calibri" w:hAnsi="Calibri" w:cs="Calibri"/>
              </w:rPr>
            </w:pPr>
            <w:r w:rsidRPr="00E94B93">
              <w:rPr>
                <w:rFonts w:ascii="Calibri" w:hAnsi="Calibri" w:cs="Calibri"/>
                <w:b/>
                <w:bCs/>
                <w:sz w:val="16"/>
                <w:szCs w:val="16"/>
              </w:rPr>
              <w:t>5 Very Likely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BBE17E8" w14:textId="77777777" w:rsidR="00E61D3B" w:rsidRPr="00E94B93" w:rsidRDefault="00BA07E7">
            <w:pPr>
              <w:jc w:val="center"/>
              <w:rPr>
                <w:rFonts w:ascii="Calibri" w:hAnsi="Calibri" w:cs="Calibri"/>
              </w:rPr>
            </w:pPr>
            <w:r w:rsidRPr="00E94B93">
              <w:rPr>
                <w:rFonts w:ascii="Calibri" w:hAnsi="Calibri" w:cs="Calibri"/>
                <w:b/>
                <w:bCs/>
                <w:sz w:val="16"/>
                <w:szCs w:val="16"/>
              </w:rPr>
              <w:t>4 Major</w:t>
            </w:r>
          </w:p>
        </w:tc>
        <w:tc>
          <w:tcPr>
            <w:tcW w:w="900" w:type="dxa"/>
            <w:tcBorders>
              <w:top w:val="single" w:sz="1" w:space="0" w:color="AAAAAA"/>
              <w:left w:val="single" w:sz="1" w:space="0" w:color="AAAAAA"/>
              <w:bottom w:val="single" w:sz="1" w:space="0" w:color="AAAAAA"/>
              <w:right w:val="single" w:sz="1" w:space="0" w:color="AAAAAA"/>
            </w:tcBorders>
            <w:shd w:val="clear" w:color="auto" w:fill="C00000"/>
            <w:tcMar>
              <w:top w:w="60" w:type="dxa"/>
              <w:left w:w="100" w:type="dxa"/>
              <w:bottom w:w="60" w:type="dxa"/>
              <w:right w:w="100" w:type="dxa"/>
            </w:tcMar>
          </w:tcPr>
          <w:p w14:paraId="06A7F05C" w14:textId="77777777" w:rsidR="00E61D3B" w:rsidRPr="00E94B93" w:rsidRDefault="00BA07E7">
            <w:pPr>
              <w:jc w:val="center"/>
              <w:rPr>
                <w:rFonts w:ascii="Calibri" w:hAnsi="Calibri" w:cs="Calibri"/>
              </w:rPr>
            </w:pPr>
            <w:r w:rsidRPr="00E94B93">
              <w:rPr>
                <w:rFonts w:ascii="Calibri" w:hAnsi="Calibri" w:cs="Calibri"/>
                <w:b/>
                <w:bCs/>
                <w:color w:val="FFFFFF"/>
                <w:sz w:val="16"/>
                <w:szCs w:val="16"/>
              </w:rPr>
              <w:t>20 CRITICAL</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BC9B10" w14:textId="77777777" w:rsidR="00E61D3B" w:rsidRPr="00E94B93" w:rsidRDefault="00BA07E7">
            <w:pPr>
              <w:rPr>
                <w:rFonts w:ascii="Calibri" w:hAnsi="Calibri" w:cs="Calibri"/>
              </w:rPr>
            </w:pPr>
            <w:r w:rsidRPr="00E94B93">
              <w:rPr>
                <w:rFonts w:ascii="Calibri" w:hAnsi="Calibri" w:cs="Calibri"/>
                <w:color w:val="000000"/>
                <w:sz w:val="16"/>
                <w:szCs w:val="16"/>
              </w:rPr>
              <w:t>Output encoding; CSP headers; WAF XSS rulesets; secure session management.</w:t>
            </w:r>
          </w:p>
        </w:tc>
      </w:tr>
      <w:tr w:rsidR="00E61D3B" w:rsidRPr="00E94B93" w14:paraId="1162F6C3" w14:textId="77777777">
        <w:tc>
          <w:tcPr>
            <w:tcW w:w="7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8C1A97B" w14:textId="77777777" w:rsidR="00E61D3B" w:rsidRPr="00E94B93" w:rsidRDefault="00BA07E7">
            <w:pPr>
              <w:rPr>
                <w:rFonts w:ascii="Calibri" w:hAnsi="Calibri" w:cs="Calibri"/>
              </w:rPr>
            </w:pPr>
            <w:r w:rsidRPr="00E94B93">
              <w:rPr>
                <w:rFonts w:ascii="Calibri" w:hAnsi="Calibri" w:cs="Calibri"/>
                <w:color w:val="000000"/>
                <w:sz w:val="16"/>
                <w:szCs w:val="16"/>
              </w:rPr>
              <w:t>RA-003</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88FBBD6" w14:textId="77777777" w:rsidR="00E61D3B" w:rsidRPr="00E94B93" w:rsidRDefault="00BA07E7">
            <w:pPr>
              <w:rPr>
                <w:rFonts w:ascii="Calibri" w:hAnsi="Calibri" w:cs="Calibri"/>
              </w:rPr>
            </w:pPr>
            <w:r w:rsidRPr="00E94B93">
              <w:rPr>
                <w:rFonts w:ascii="Calibri" w:hAnsi="Calibri" w:cs="Calibri"/>
                <w:color w:val="000000"/>
                <w:sz w:val="16"/>
                <w:szCs w:val="16"/>
              </w:rPr>
              <w:t>Buffer Overflow</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D25C6CC" w14:textId="77777777" w:rsidR="00E61D3B" w:rsidRPr="00E94B93" w:rsidRDefault="00BA07E7">
            <w:pPr>
              <w:rPr>
                <w:rFonts w:ascii="Calibri" w:hAnsi="Calibri" w:cs="Calibri"/>
              </w:rPr>
            </w:pPr>
            <w:r w:rsidRPr="00E94B93">
              <w:rPr>
                <w:rFonts w:ascii="Calibri" w:hAnsi="Calibri" w:cs="Calibri"/>
                <w:color w:val="000000"/>
                <w:sz w:val="16"/>
                <w:szCs w:val="16"/>
              </w:rPr>
              <w:t>Attacker exploits buffer overflow in an unpatched application service to execute arbitrary code and gain root access to the Linux server.</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D4879F2" w14:textId="77777777" w:rsidR="00E61D3B" w:rsidRPr="00E94B93" w:rsidRDefault="00BA07E7">
            <w:pPr>
              <w:rPr>
                <w:rFonts w:ascii="Calibri" w:hAnsi="Calibri" w:cs="Calibri"/>
              </w:rPr>
            </w:pPr>
            <w:r w:rsidRPr="00E94B93">
              <w:rPr>
                <w:rFonts w:ascii="Calibri" w:hAnsi="Calibri" w:cs="Calibri"/>
                <w:color w:val="000000"/>
                <w:sz w:val="16"/>
                <w:szCs w:val="16"/>
              </w:rPr>
              <w:t xml:space="preserve">Unpatched web application </w:t>
            </w:r>
            <w:proofErr w:type="gramStart"/>
            <w:r w:rsidRPr="00E94B93">
              <w:rPr>
                <w:rFonts w:ascii="Calibri" w:hAnsi="Calibri" w:cs="Calibri"/>
                <w:color w:val="000000"/>
                <w:sz w:val="16"/>
                <w:szCs w:val="16"/>
              </w:rPr>
              <w:t>components;</w:t>
            </w:r>
            <w:proofErr w:type="gramEnd"/>
            <w:r w:rsidRPr="00E94B93">
              <w:rPr>
                <w:rFonts w:ascii="Calibri" w:hAnsi="Calibri" w:cs="Calibri"/>
                <w:color w:val="000000"/>
                <w:sz w:val="16"/>
                <w:szCs w:val="16"/>
              </w:rPr>
              <w:t xml:space="preserve"> no ASLR/DEP enforcement verified; no vulnerability scanner deployed until now.</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07AF9E0" w14:textId="77777777" w:rsidR="00E61D3B" w:rsidRPr="00E94B93" w:rsidRDefault="00BA07E7">
            <w:pPr>
              <w:jc w:val="center"/>
              <w:rPr>
                <w:rFonts w:ascii="Calibri" w:hAnsi="Calibri" w:cs="Calibri"/>
              </w:rPr>
            </w:pPr>
            <w:r w:rsidRPr="00E94B93">
              <w:rPr>
                <w:rFonts w:ascii="Calibri" w:hAnsi="Calibri" w:cs="Calibri"/>
                <w:b/>
                <w:bCs/>
                <w:sz w:val="16"/>
                <w:szCs w:val="16"/>
              </w:rPr>
              <w:t>4 Likely</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8D0F2B9" w14:textId="77777777" w:rsidR="00E61D3B" w:rsidRPr="00E94B93" w:rsidRDefault="00BA07E7">
            <w:pPr>
              <w:jc w:val="center"/>
              <w:rPr>
                <w:rFonts w:ascii="Calibri" w:hAnsi="Calibri" w:cs="Calibri"/>
              </w:rPr>
            </w:pPr>
            <w:r w:rsidRPr="00E94B93">
              <w:rPr>
                <w:rFonts w:ascii="Calibri" w:hAnsi="Calibri" w:cs="Calibri"/>
                <w:b/>
                <w:bCs/>
                <w:sz w:val="16"/>
                <w:szCs w:val="16"/>
              </w:rPr>
              <w:t>5 Extreme</w:t>
            </w:r>
          </w:p>
        </w:tc>
        <w:tc>
          <w:tcPr>
            <w:tcW w:w="900" w:type="dxa"/>
            <w:tcBorders>
              <w:top w:val="single" w:sz="1" w:space="0" w:color="AAAAAA"/>
              <w:left w:val="single" w:sz="1" w:space="0" w:color="AAAAAA"/>
              <w:bottom w:val="single" w:sz="1" w:space="0" w:color="AAAAAA"/>
              <w:right w:val="single" w:sz="1" w:space="0" w:color="AAAAAA"/>
            </w:tcBorders>
            <w:shd w:val="clear" w:color="auto" w:fill="C00000"/>
            <w:tcMar>
              <w:top w:w="60" w:type="dxa"/>
              <w:left w:w="100" w:type="dxa"/>
              <w:bottom w:w="60" w:type="dxa"/>
              <w:right w:w="100" w:type="dxa"/>
            </w:tcMar>
          </w:tcPr>
          <w:p w14:paraId="22FC6FB6" w14:textId="77777777" w:rsidR="00E61D3B" w:rsidRPr="00E94B93" w:rsidRDefault="00BA07E7">
            <w:pPr>
              <w:jc w:val="center"/>
              <w:rPr>
                <w:rFonts w:ascii="Calibri" w:hAnsi="Calibri" w:cs="Calibri"/>
              </w:rPr>
            </w:pPr>
            <w:r w:rsidRPr="00E94B93">
              <w:rPr>
                <w:rFonts w:ascii="Calibri" w:hAnsi="Calibri" w:cs="Calibri"/>
                <w:b/>
                <w:bCs/>
                <w:color w:val="FFFFFF"/>
                <w:sz w:val="16"/>
                <w:szCs w:val="16"/>
              </w:rPr>
              <w:t>20 CRITICAL</w:t>
            </w:r>
          </w:p>
        </w:tc>
        <w:tc>
          <w:tcPr>
            <w:tcW w:w="14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9565E0D" w14:textId="77777777" w:rsidR="00E61D3B" w:rsidRPr="00E94B93" w:rsidRDefault="00BA07E7">
            <w:pPr>
              <w:rPr>
                <w:rFonts w:ascii="Calibri" w:hAnsi="Calibri" w:cs="Calibri"/>
              </w:rPr>
            </w:pPr>
            <w:r w:rsidRPr="00E94B93">
              <w:rPr>
                <w:rFonts w:ascii="Calibri" w:hAnsi="Calibri" w:cs="Calibri"/>
                <w:color w:val="000000"/>
                <w:sz w:val="16"/>
                <w:szCs w:val="16"/>
              </w:rPr>
              <w:t xml:space="preserve">Emergency patching (CISA SLA ≤7 days); </w:t>
            </w:r>
            <w:proofErr w:type="spellStart"/>
            <w:r w:rsidRPr="00E94B93">
              <w:rPr>
                <w:rFonts w:ascii="Calibri" w:hAnsi="Calibri" w:cs="Calibri"/>
                <w:color w:val="000000"/>
                <w:sz w:val="16"/>
                <w:szCs w:val="16"/>
              </w:rPr>
              <w:t>Wazuh</w:t>
            </w:r>
            <w:proofErr w:type="spellEnd"/>
            <w:r w:rsidRPr="00E94B93">
              <w:rPr>
                <w:rFonts w:ascii="Calibri" w:hAnsi="Calibri" w:cs="Calibri"/>
                <w:color w:val="000000"/>
                <w:sz w:val="16"/>
                <w:szCs w:val="16"/>
              </w:rPr>
              <w:t xml:space="preserve"> HIDS; ASLR/NX bit enforcement; IDS.</w:t>
            </w:r>
          </w:p>
        </w:tc>
      </w:tr>
      <w:tr w:rsidR="00E61D3B" w:rsidRPr="00E94B93" w14:paraId="2BB8FF9D" w14:textId="77777777">
        <w:tc>
          <w:tcPr>
            <w:tcW w:w="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A148BF" w14:textId="77777777" w:rsidR="00E61D3B" w:rsidRPr="00E94B93" w:rsidRDefault="00BA07E7">
            <w:pPr>
              <w:rPr>
                <w:rFonts w:ascii="Calibri" w:hAnsi="Calibri" w:cs="Calibri"/>
              </w:rPr>
            </w:pPr>
            <w:r w:rsidRPr="00E94B93">
              <w:rPr>
                <w:rFonts w:ascii="Calibri" w:hAnsi="Calibri" w:cs="Calibri"/>
                <w:color w:val="000000"/>
                <w:sz w:val="16"/>
                <w:szCs w:val="16"/>
              </w:rPr>
              <w:t>RA-004</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27079D0" w14:textId="77777777" w:rsidR="00E61D3B" w:rsidRPr="00E94B93" w:rsidRDefault="00BA07E7">
            <w:pPr>
              <w:rPr>
                <w:rFonts w:ascii="Calibri" w:hAnsi="Calibri" w:cs="Calibri"/>
              </w:rPr>
            </w:pPr>
            <w:r w:rsidRPr="00E94B93">
              <w:rPr>
                <w:rFonts w:ascii="Calibri" w:hAnsi="Calibri" w:cs="Calibri"/>
                <w:color w:val="000000"/>
                <w:sz w:val="16"/>
                <w:szCs w:val="16"/>
              </w:rPr>
              <w:t>Backdoor / C2 Re-establishment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FE03C4" w14:textId="77777777" w:rsidR="00E61D3B" w:rsidRPr="00E94B93" w:rsidRDefault="00BA07E7">
            <w:pPr>
              <w:rPr>
                <w:rFonts w:ascii="Calibri" w:hAnsi="Calibri" w:cs="Calibri"/>
              </w:rPr>
            </w:pPr>
            <w:r w:rsidRPr="00E94B93">
              <w:rPr>
                <w:rFonts w:ascii="Calibri" w:hAnsi="Calibri" w:cs="Calibri"/>
                <w:color w:val="000000"/>
                <w:sz w:val="16"/>
                <w:szCs w:val="16"/>
              </w:rPr>
              <w:t>Attacker re-uploads backdoor through an unmitigated web vulnerability, re-establishing command-and-control over the financial server.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EE362ED" w14:textId="77777777" w:rsidR="00E61D3B" w:rsidRPr="00E94B93" w:rsidRDefault="00BA07E7">
            <w:pPr>
              <w:rPr>
                <w:rFonts w:ascii="Calibri" w:hAnsi="Calibri" w:cs="Calibri"/>
              </w:rPr>
            </w:pPr>
            <w:r w:rsidRPr="00E94B93">
              <w:rPr>
                <w:rFonts w:ascii="Calibri" w:hAnsi="Calibri" w:cs="Calibri"/>
                <w:color w:val="000000"/>
                <w:sz w:val="16"/>
                <w:szCs w:val="16"/>
              </w:rPr>
              <w:t>No IDS/IPS; no egress filtering; no file integrity monitoring; same initial vulnerabilities remain.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456E713" w14:textId="77777777" w:rsidR="00E61D3B" w:rsidRPr="00E94B93" w:rsidRDefault="00BA07E7">
            <w:pPr>
              <w:jc w:val="center"/>
              <w:rPr>
                <w:rFonts w:ascii="Calibri" w:hAnsi="Calibri" w:cs="Calibri"/>
              </w:rPr>
            </w:pPr>
            <w:r w:rsidRPr="00E94B93">
              <w:rPr>
                <w:rFonts w:ascii="Calibri" w:hAnsi="Calibri" w:cs="Calibri"/>
                <w:b/>
                <w:bCs/>
                <w:sz w:val="16"/>
                <w:szCs w:val="16"/>
              </w:rPr>
              <w:t>4 Likely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4EBC0F4" w14:textId="77777777" w:rsidR="00E61D3B" w:rsidRPr="00E94B93" w:rsidRDefault="00BA07E7">
            <w:pPr>
              <w:jc w:val="center"/>
              <w:rPr>
                <w:rFonts w:ascii="Calibri" w:hAnsi="Calibri" w:cs="Calibri"/>
              </w:rPr>
            </w:pPr>
            <w:r w:rsidRPr="00E94B93">
              <w:rPr>
                <w:rFonts w:ascii="Calibri" w:hAnsi="Calibri" w:cs="Calibri"/>
                <w:b/>
                <w:bCs/>
                <w:sz w:val="16"/>
                <w:szCs w:val="16"/>
              </w:rPr>
              <w:t>5 Extreme</w:t>
            </w:r>
          </w:p>
        </w:tc>
        <w:tc>
          <w:tcPr>
            <w:tcW w:w="900" w:type="dxa"/>
            <w:tcBorders>
              <w:top w:val="single" w:sz="1" w:space="0" w:color="AAAAAA"/>
              <w:left w:val="single" w:sz="1" w:space="0" w:color="AAAAAA"/>
              <w:bottom w:val="single" w:sz="1" w:space="0" w:color="AAAAAA"/>
              <w:right w:val="single" w:sz="1" w:space="0" w:color="AAAAAA"/>
            </w:tcBorders>
            <w:shd w:val="clear" w:color="auto" w:fill="C00000"/>
            <w:tcMar>
              <w:top w:w="60" w:type="dxa"/>
              <w:left w:w="100" w:type="dxa"/>
              <w:bottom w:w="60" w:type="dxa"/>
              <w:right w:w="100" w:type="dxa"/>
            </w:tcMar>
          </w:tcPr>
          <w:p w14:paraId="135656EA" w14:textId="77777777" w:rsidR="00E61D3B" w:rsidRPr="00E94B93" w:rsidRDefault="00BA07E7">
            <w:pPr>
              <w:jc w:val="center"/>
              <w:rPr>
                <w:rFonts w:ascii="Calibri" w:hAnsi="Calibri" w:cs="Calibri"/>
              </w:rPr>
            </w:pPr>
            <w:r w:rsidRPr="00E94B93">
              <w:rPr>
                <w:rFonts w:ascii="Calibri" w:hAnsi="Calibri" w:cs="Calibri"/>
                <w:b/>
                <w:bCs/>
                <w:color w:val="FFFFFF"/>
                <w:sz w:val="16"/>
                <w:szCs w:val="16"/>
              </w:rPr>
              <w:t>20 CRITICAL</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25115AA" w14:textId="77777777" w:rsidR="00E61D3B" w:rsidRPr="00E94B93" w:rsidRDefault="00BA07E7">
            <w:pPr>
              <w:rPr>
                <w:rFonts w:ascii="Calibri" w:hAnsi="Calibri" w:cs="Calibri"/>
              </w:rPr>
            </w:pPr>
            <w:proofErr w:type="spellStart"/>
            <w:r w:rsidRPr="00E94B93">
              <w:rPr>
                <w:rFonts w:ascii="Calibri" w:hAnsi="Calibri" w:cs="Calibri"/>
                <w:color w:val="000000"/>
                <w:sz w:val="16"/>
                <w:szCs w:val="16"/>
              </w:rPr>
              <w:t>Wazuh</w:t>
            </w:r>
            <w:proofErr w:type="spellEnd"/>
            <w:r w:rsidRPr="00E94B93">
              <w:rPr>
                <w:rFonts w:ascii="Calibri" w:hAnsi="Calibri" w:cs="Calibri"/>
                <w:color w:val="000000"/>
                <w:sz w:val="16"/>
                <w:szCs w:val="16"/>
              </w:rPr>
              <w:t xml:space="preserve"> HIDS + FIM; NGFW egress filtering; Suricata IDS; C2 blocking via Cisco Umbrella.</w:t>
            </w:r>
          </w:p>
        </w:tc>
      </w:tr>
      <w:tr w:rsidR="00E61D3B" w:rsidRPr="00E94B93" w14:paraId="1D18311F" w14:textId="77777777">
        <w:tc>
          <w:tcPr>
            <w:tcW w:w="7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332F064" w14:textId="77777777" w:rsidR="00E61D3B" w:rsidRPr="00E94B93" w:rsidRDefault="00BA07E7">
            <w:pPr>
              <w:rPr>
                <w:rFonts w:ascii="Calibri" w:hAnsi="Calibri" w:cs="Calibri"/>
              </w:rPr>
            </w:pPr>
            <w:r w:rsidRPr="00E94B93">
              <w:rPr>
                <w:rFonts w:ascii="Calibri" w:hAnsi="Calibri" w:cs="Calibri"/>
                <w:color w:val="000000"/>
                <w:sz w:val="16"/>
                <w:szCs w:val="16"/>
              </w:rPr>
              <w:t>RA-005</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43D1BAD" w14:textId="77777777" w:rsidR="00E61D3B" w:rsidRPr="00E94B93" w:rsidRDefault="00BA07E7">
            <w:pPr>
              <w:rPr>
                <w:rFonts w:ascii="Calibri" w:hAnsi="Calibri" w:cs="Calibri"/>
              </w:rPr>
            </w:pPr>
            <w:r w:rsidRPr="00E94B93">
              <w:rPr>
                <w:rFonts w:ascii="Calibri" w:hAnsi="Calibri" w:cs="Calibri"/>
                <w:color w:val="000000"/>
                <w:sz w:val="16"/>
                <w:szCs w:val="16"/>
              </w:rPr>
              <w:t>Phishing / Social Engineering</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75B6C54" w14:textId="77777777" w:rsidR="00E61D3B" w:rsidRPr="00E94B93" w:rsidRDefault="00BA07E7">
            <w:pPr>
              <w:rPr>
                <w:rFonts w:ascii="Calibri" w:hAnsi="Calibri" w:cs="Calibri"/>
              </w:rPr>
            </w:pPr>
            <w:r w:rsidRPr="00E94B93">
              <w:rPr>
                <w:rFonts w:ascii="Calibri" w:hAnsi="Calibri" w:cs="Calibri"/>
                <w:color w:val="000000"/>
                <w:sz w:val="16"/>
                <w:szCs w:val="16"/>
              </w:rPr>
              <w:t>Finance staff credentials are captured via a phishing campaign due to absence of security awareness training, granting attacker access to the financial application.</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95799FF" w14:textId="77777777" w:rsidR="00E61D3B" w:rsidRPr="00E94B93" w:rsidRDefault="00BA07E7">
            <w:pPr>
              <w:rPr>
                <w:rFonts w:ascii="Calibri" w:hAnsi="Calibri" w:cs="Calibri"/>
              </w:rPr>
            </w:pPr>
            <w:r w:rsidRPr="00E94B93">
              <w:rPr>
                <w:rFonts w:ascii="Calibri" w:hAnsi="Calibri" w:cs="Calibri"/>
                <w:color w:val="000000"/>
                <w:sz w:val="16"/>
                <w:szCs w:val="16"/>
              </w:rPr>
              <w:t>Security awareness training not implemented as recommended; no MFA on financial app login.</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0BBB06A" w14:textId="77777777" w:rsidR="00E61D3B" w:rsidRPr="00E94B93" w:rsidRDefault="00BA07E7">
            <w:pPr>
              <w:jc w:val="center"/>
              <w:rPr>
                <w:rFonts w:ascii="Calibri" w:hAnsi="Calibri" w:cs="Calibri"/>
              </w:rPr>
            </w:pPr>
            <w:r w:rsidRPr="00E94B93">
              <w:rPr>
                <w:rFonts w:ascii="Calibri" w:hAnsi="Calibri" w:cs="Calibri"/>
                <w:b/>
                <w:bCs/>
                <w:sz w:val="16"/>
                <w:szCs w:val="16"/>
              </w:rPr>
              <w:t>4 Likely</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B6BB81B" w14:textId="77777777" w:rsidR="00E61D3B" w:rsidRPr="00E94B93" w:rsidRDefault="00BA07E7">
            <w:pPr>
              <w:jc w:val="center"/>
              <w:rPr>
                <w:rFonts w:ascii="Calibri" w:hAnsi="Calibri" w:cs="Calibri"/>
              </w:rPr>
            </w:pPr>
            <w:r w:rsidRPr="00E94B93">
              <w:rPr>
                <w:rFonts w:ascii="Calibri" w:hAnsi="Calibri" w:cs="Calibri"/>
                <w:b/>
                <w:bCs/>
                <w:sz w:val="16"/>
                <w:szCs w:val="16"/>
              </w:rPr>
              <w:t>4 Major</w:t>
            </w:r>
          </w:p>
        </w:tc>
        <w:tc>
          <w:tcPr>
            <w:tcW w:w="900" w:type="dxa"/>
            <w:tcBorders>
              <w:top w:val="single" w:sz="1" w:space="0" w:color="AAAAAA"/>
              <w:left w:val="single" w:sz="1" w:space="0" w:color="AAAAAA"/>
              <w:bottom w:val="single" w:sz="1" w:space="0" w:color="AAAAAA"/>
              <w:right w:val="single" w:sz="1" w:space="0" w:color="AAAAAA"/>
            </w:tcBorders>
            <w:shd w:val="clear" w:color="auto" w:fill="ED7D31"/>
            <w:tcMar>
              <w:top w:w="60" w:type="dxa"/>
              <w:left w:w="100" w:type="dxa"/>
              <w:bottom w:w="60" w:type="dxa"/>
              <w:right w:w="100" w:type="dxa"/>
            </w:tcMar>
          </w:tcPr>
          <w:p w14:paraId="6E82EFB2" w14:textId="77777777" w:rsidR="00E61D3B" w:rsidRPr="00E94B93" w:rsidRDefault="00BA07E7">
            <w:pPr>
              <w:jc w:val="center"/>
              <w:rPr>
                <w:rFonts w:ascii="Calibri" w:hAnsi="Calibri" w:cs="Calibri"/>
              </w:rPr>
            </w:pPr>
            <w:r w:rsidRPr="00E94B93">
              <w:rPr>
                <w:rFonts w:ascii="Calibri" w:hAnsi="Calibri" w:cs="Calibri"/>
                <w:b/>
                <w:bCs/>
                <w:color w:val="FFFFFF"/>
                <w:sz w:val="16"/>
                <w:szCs w:val="16"/>
              </w:rPr>
              <w:t>16 HIGH</w:t>
            </w:r>
          </w:p>
        </w:tc>
        <w:tc>
          <w:tcPr>
            <w:tcW w:w="14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03284AA" w14:textId="77777777" w:rsidR="00E61D3B" w:rsidRPr="00E94B93" w:rsidRDefault="00BA07E7">
            <w:pPr>
              <w:rPr>
                <w:rFonts w:ascii="Calibri" w:hAnsi="Calibri" w:cs="Calibri"/>
              </w:rPr>
            </w:pPr>
            <w:r w:rsidRPr="00E94B93">
              <w:rPr>
                <w:rFonts w:ascii="Calibri" w:hAnsi="Calibri" w:cs="Calibri"/>
                <w:color w:val="000000"/>
                <w:sz w:val="16"/>
                <w:szCs w:val="16"/>
              </w:rPr>
              <w:t>KnowBe4 phishing simulations; mandatory security awareness training; MFA via Entra ID.</w:t>
            </w:r>
          </w:p>
        </w:tc>
      </w:tr>
      <w:tr w:rsidR="00E61D3B" w:rsidRPr="00E94B93" w14:paraId="25D4242B" w14:textId="77777777">
        <w:tc>
          <w:tcPr>
            <w:tcW w:w="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21310D" w14:textId="77777777" w:rsidR="00E61D3B" w:rsidRPr="00E94B93" w:rsidRDefault="00BA07E7">
            <w:pPr>
              <w:rPr>
                <w:rFonts w:ascii="Calibri" w:hAnsi="Calibri" w:cs="Calibri"/>
              </w:rPr>
            </w:pPr>
            <w:r w:rsidRPr="00E94B93">
              <w:rPr>
                <w:rFonts w:ascii="Calibri" w:hAnsi="Calibri" w:cs="Calibri"/>
                <w:color w:val="000000"/>
                <w:sz w:val="16"/>
                <w:szCs w:val="16"/>
              </w:rPr>
              <w:t>RA-006</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863A1CE" w14:textId="77777777" w:rsidR="00E61D3B" w:rsidRPr="00E94B93" w:rsidRDefault="00BA07E7">
            <w:pPr>
              <w:rPr>
                <w:rFonts w:ascii="Calibri" w:hAnsi="Calibri" w:cs="Calibri"/>
              </w:rPr>
            </w:pPr>
            <w:r w:rsidRPr="00E94B93">
              <w:rPr>
                <w:rFonts w:ascii="Calibri" w:hAnsi="Calibri" w:cs="Calibri"/>
                <w:color w:val="000000"/>
                <w:sz w:val="16"/>
                <w:szCs w:val="16"/>
              </w:rPr>
              <w:t>Credential-Based Account Takeover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432CC2" w14:textId="77777777" w:rsidR="00E61D3B" w:rsidRPr="00E94B93" w:rsidRDefault="00BA07E7">
            <w:pPr>
              <w:rPr>
                <w:rFonts w:ascii="Calibri" w:hAnsi="Calibri" w:cs="Calibri"/>
              </w:rPr>
            </w:pPr>
            <w:r w:rsidRPr="00E94B93">
              <w:rPr>
                <w:rFonts w:ascii="Calibri" w:hAnsi="Calibri" w:cs="Calibri"/>
                <w:color w:val="000000"/>
                <w:sz w:val="16"/>
                <w:szCs w:val="16"/>
              </w:rPr>
              <w:t>Attacker using stolen or breached credentials gains unauthorized access to the financial system due to absence of MFA, enabling fraud and data exfiltration.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918EEE8" w14:textId="77777777" w:rsidR="00E61D3B" w:rsidRPr="00E94B93" w:rsidRDefault="00BA07E7">
            <w:pPr>
              <w:rPr>
                <w:rFonts w:ascii="Calibri" w:hAnsi="Calibri" w:cs="Calibri"/>
              </w:rPr>
            </w:pPr>
            <w:r w:rsidRPr="00E94B93">
              <w:rPr>
                <w:rFonts w:ascii="Calibri" w:hAnsi="Calibri" w:cs="Calibri"/>
                <w:color w:val="000000"/>
                <w:sz w:val="16"/>
                <w:szCs w:val="16"/>
              </w:rPr>
              <w:t>MFA not implemented; password-only authentication; no account lockout confirmed.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9231B7" w14:textId="77777777" w:rsidR="00E61D3B" w:rsidRPr="00E94B93" w:rsidRDefault="00BA07E7">
            <w:pPr>
              <w:jc w:val="center"/>
              <w:rPr>
                <w:rFonts w:ascii="Calibri" w:hAnsi="Calibri" w:cs="Calibri"/>
              </w:rPr>
            </w:pPr>
            <w:r w:rsidRPr="00E94B93">
              <w:rPr>
                <w:rFonts w:ascii="Calibri" w:hAnsi="Calibri" w:cs="Calibri"/>
                <w:b/>
                <w:bCs/>
                <w:sz w:val="16"/>
                <w:szCs w:val="16"/>
              </w:rPr>
              <w:t>4 Likely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F8A2801" w14:textId="77777777" w:rsidR="00E61D3B" w:rsidRPr="00E94B93" w:rsidRDefault="00BA07E7">
            <w:pPr>
              <w:jc w:val="center"/>
              <w:rPr>
                <w:rFonts w:ascii="Calibri" w:hAnsi="Calibri" w:cs="Calibri"/>
              </w:rPr>
            </w:pPr>
            <w:r w:rsidRPr="00E94B93">
              <w:rPr>
                <w:rFonts w:ascii="Calibri" w:hAnsi="Calibri" w:cs="Calibri"/>
                <w:b/>
                <w:bCs/>
                <w:sz w:val="16"/>
                <w:szCs w:val="16"/>
              </w:rPr>
              <w:t>5 Extreme</w:t>
            </w:r>
          </w:p>
        </w:tc>
        <w:tc>
          <w:tcPr>
            <w:tcW w:w="900" w:type="dxa"/>
            <w:tcBorders>
              <w:top w:val="single" w:sz="1" w:space="0" w:color="AAAAAA"/>
              <w:left w:val="single" w:sz="1" w:space="0" w:color="AAAAAA"/>
              <w:bottom w:val="single" w:sz="1" w:space="0" w:color="AAAAAA"/>
              <w:right w:val="single" w:sz="1" w:space="0" w:color="AAAAAA"/>
            </w:tcBorders>
            <w:shd w:val="clear" w:color="auto" w:fill="C00000"/>
            <w:tcMar>
              <w:top w:w="60" w:type="dxa"/>
              <w:left w:w="100" w:type="dxa"/>
              <w:bottom w:w="60" w:type="dxa"/>
              <w:right w:w="100" w:type="dxa"/>
            </w:tcMar>
          </w:tcPr>
          <w:p w14:paraId="122D5EC5" w14:textId="77777777" w:rsidR="00E61D3B" w:rsidRPr="00E94B93" w:rsidRDefault="00BA07E7">
            <w:pPr>
              <w:jc w:val="center"/>
              <w:rPr>
                <w:rFonts w:ascii="Calibri" w:hAnsi="Calibri" w:cs="Calibri"/>
              </w:rPr>
            </w:pPr>
            <w:r w:rsidRPr="00E94B93">
              <w:rPr>
                <w:rFonts w:ascii="Calibri" w:hAnsi="Calibri" w:cs="Calibri"/>
                <w:b/>
                <w:bCs/>
                <w:color w:val="FFFFFF"/>
                <w:sz w:val="16"/>
                <w:szCs w:val="16"/>
              </w:rPr>
              <w:t>20 CRITICAL</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996C14" w14:textId="77777777" w:rsidR="00E61D3B" w:rsidRPr="00E94B93" w:rsidRDefault="00BA07E7">
            <w:pPr>
              <w:rPr>
                <w:rFonts w:ascii="Calibri" w:hAnsi="Calibri" w:cs="Calibri"/>
              </w:rPr>
            </w:pPr>
            <w:r w:rsidRPr="00E94B93">
              <w:rPr>
                <w:rFonts w:ascii="Calibri" w:hAnsi="Calibri" w:cs="Calibri"/>
                <w:color w:val="000000"/>
                <w:sz w:val="16"/>
                <w:szCs w:val="16"/>
              </w:rPr>
              <w:t>Entra ID MFA + Conditional Access; FIDO2 tokens for finance admins; Entra Smart Lockout.</w:t>
            </w:r>
          </w:p>
        </w:tc>
      </w:tr>
    </w:tbl>
    <w:p w14:paraId="567C447C" w14:textId="77777777" w:rsidR="00E61D3B" w:rsidRPr="00E94B93" w:rsidRDefault="00BA07E7">
      <w:pPr>
        <w:spacing w:before="80"/>
        <w:rPr>
          <w:rFonts w:ascii="Calibri" w:hAnsi="Calibri" w:cs="Calibri"/>
        </w:rPr>
      </w:pPr>
      <w:r w:rsidRPr="00E94B93">
        <w:rPr>
          <w:rFonts w:ascii="Calibri" w:hAnsi="Calibri" w:cs="Calibri"/>
          <w:i/>
          <w:iCs/>
          <w:color w:val="555555"/>
          <w:sz w:val="16"/>
          <w:szCs w:val="16"/>
        </w:rPr>
        <w:t>L = Likelihood (1-5</w:t>
      </w:r>
      <w:proofErr w:type="gramStart"/>
      <w:r w:rsidRPr="00E94B93">
        <w:rPr>
          <w:rFonts w:ascii="Calibri" w:hAnsi="Calibri" w:cs="Calibri"/>
          <w:i/>
          <w:iCs/>
          <w:color w:val="555555"/>
          <w:sz w:val="16"/>
          <w:szCs w:val="16"/>
        </w:rPr>
        <w:t>)  |</w:t>
      </w:r>
      <w:proofErr w:type="gramEnd"/>
      <w:r w:rsidRPr="00E94B93">
        <w:rPr>
          <w:rFonts w:ascii="Calibri" w:hAnsi="Calibri" w:cs="Calibri"/>
          <w:i/>
          <w:iCs/>
          <w:color w:val="555555"/>
          <w:sz w:val="16"/>
          <w:szCs w:val="16"/>
        </w:rPr>
        <w:t xml:space="preserve">  I = Impact (1-5</w:t>
      </w:r>
      <w:proofErr w:type="gramStart"/>
      <w:r w:rsidRPr="00E94B93">
        <w:rPr>
          <w:rFonts w:ascii="Calibri" w:hAnsi="Calibri" w:cs="Calibri"/>
          <w:i/>
          <w:iCs/>
          <w:color w:val="555555"/>
          <w:sz w:val="16"/>
          <w:szCs w:val="16"/>
        </w:rPr>
        <w:t>)  |</w:t>
      </w:r>
      <w:proofErr w:type="gramEnd"/>
      <w:r w:rsidRPr="00E94B93">
        <w:rPr>
          <w:rFonts w:ascii="Calibri" w:hAnsi="Calibri" w:cs="Calibri"/>
          <w:i/>
          <w:iCs/>
          <w:color w:val="555555"/>
          <w:sz w:val="16"/>
          <w:szCs w:val="16"/>
        </w:rPr>
        <w:t xml:space="preserve">  Risk Score = L × </w:t>
      </w:r>
      <w:proofErr w:type="gramStart"/>
      <w:r w:rsidRPr="00E94B93">
        <w:rPr>
          <w:rFonts w:ascii="Calibri" w:hAnsi="Calibri" w:cs="Calibri"/>
          <w:i/>
          <w:iCs/>
          <w:color w:val="555555"/>
          <w:sz w:val="16"/>
          <w:szCs w:val="16"/>
        </w:rPr>
        <w:t>I  |</w:t>
      </w:r>
      <w:proofErr w:type="gramEnd"/>
      <w:r w:rsidRPr="00E94B93">
        <w:rPr>
          <w:rFonts w:ascii="Calibri" w:hAnsi="Calibri" w:cs="Calibri"/>
          <w:i/>
          <w:iCs/>
          <w:color w:val="555555"/>
          <w:sz w:val="16"/>
          <w:szCs w:val="16"/>
        </w:rPr>
        <w:t xml:space="preserve">  Methodology: NIST SP 800-30 / Group C Semiqualitative Framework</w:t>
      </w:r>
    </w:p>
    <w:p w14:paraId="785C3218" w14:textId="77777777" w:rsidR="00E61D3B" w:rsidRPr="00E94B93" w:rsidRDefault="00BA07E7">
      <w:pPr>
        <w:rPr>
          <w:rFonts w:ascii="Calibri" w:hAnsi="Calibri" w:cs="Calibri"/>
        </w:rPr>
      </w:pPr>
      <w:r w:rsidRPr="00E94B93">
        <w:rPr>
          <w:rFonts w:ascii="Calibri" w:hAnsi="Calibri" w:cs="Calibri"/>
        </w:rPr>
        <w:br w:type="page"/>
      </w:r>
    </w:p>
    <w:p w14:paraId="44207FFC" w14:textId="707E6FCB" w:rsidR="00E61D3B" w:rsidRPr="00E94B93" w:rsidRDefault="00BA07E7" w:rsidP="008271CC">
      <w:pPr>
        <w:pStyle w:val="Heading1"/>
        <w:rPr>
          <w:rFonts w:ascii="Calibri" w:hAnsi="Calibri" w:cs="Calibri"/>
        </w:rPr>
      </w:pPr>
      <w:bookmarkStart w:id="5" w:name="_Toc227603165"/>
      <w:r w:rsidRPr="00E94B93">
        <w:rPr>
          <w:rFonts w:ascii="Calibri" w:hAnsi="Calibri" w:cs="Calibri"/>
        </w:rPr>
        <w:t>4.  Additional Recommendations</w:t>
      </w:r>
      <w:bookmarkEnd w:id="5"/>
    </w:p>
    <w:p w14:paraId="2DDABB11" w14:textId="77777777" w:rsidR="00E61D3B" w:rsidRPr="00E94B93" w:rsidRDefault="00BA07E7">
      <w:pPr>
        <w:spacing w:before="60" w:after="60"/>
        <w:rPr>
          <w:rFonts w:ascii="Calibri" w:hAnsi="Calibri" w:cs="Calibri"/>
        </w:rPr>
      </w:pPr>
      <w:r w:rsidRPr="00E94B93">
        <w:rPr>
          <w:rFonts w:ascii="Calibri" w:hAnsi="Calibri" w:cs="Calibri"/>
          <w:color w:val="000000"/>
        </w:rPr>
        <w:t>The following enterprise-level recommendations address systemic security gaps that extend beyond the Linux Financial Server. Each recommendation is supported by a cost-benefit analysis to assist the CIO in prioritizing investments.</w:t>
      </w:r>
    </w:p>
    <w:p w14:paraId="3B4750D2" w14:textId="77777777" w:rsidR="00E61D3B" w:rsidRPr="00E94B93" w:rsidRDefault="00E61D3B">
      <w:pPr>
        <w:spacing w:before="120"/>
        <w:rPr>
          <w:rFonts w:ascii="Calibri" w:hAnsi="Calibri" w:cs="Calibri"/>
        </w:rPr>
      </w:pPr>
    </w:p>
    <w:p w14:paraId="39F4535E" w14:textId="261B1FB0" w:rsidR="00E61D3B" w:rsidRPr="00E94B93" w:rsidRDefault="008271CC">
      <w:pPr>
        <w:pStyle w:val="Heading2"/>
        <w:rPr>
          <w:rFonts w:ascii="Calibri" w:hAnsi="Calibri" w:cs="Calibri"/>
        </w:rPr>
      </w:pPr>
      <w:bookmarkStart w:id="6" w:name="_Toc227603166"/>
      <w:r w:rsidRPr="00E94B93">
        <w:rPr>
          <w:rFonts w:ascii="Calibri" w:hAnsi="Calibri" w:cs="Calibri"/>
        </w:rPr>
        <w:t>4.1 Deploy a Web Application Firewall (WAF)</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61D3B" w:rsidRPr="00E94B93" w14:paraId="4816364D" w14:textId="77777777">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6D2F1723" w14:textId="77777777" w:rsidR="00E61D3B" w:rsidRPr="00E94B93" w:rsidRDefault="00BA07E7">
            <w:pPr>
              <w:rPr>
                <w:rFonts w:ascii="Calibri" w:hAnsi="Calibri" w:cs="Calibri"/>
              </w:rPr>
            </w:pPr>
            <w:r w:rsidRPr="00E94B93">
              <w:rPr>
                <w:rFonts w:ascii="Calibri" w:hAnsi="Calibri" w:cs="Calibri"/>
                <w:b/>
                <w:bCs/>
                <w:color w:val="FFFFFF"/>
                <w:sz w:val="18"/>
                <w:szCs w:val="18"/>
              </w:rPr>
              <w:t>Technology</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977953" w14:textId="77777777" w:rsidR="00E61D3B" w:rsidRPr="00E94B93" w:rsidRDefault="00BA07E7">
            <w:pPr>
              <w:rPr>
                <w:rFonts w:ascii="Calibri" w:hAnsi="Calibri" w:cs="Calibri"/>
              </w:rPr>
            </w:pPr>
            <w:r w:rsidRPr="00E94B93">
              <w:rPr>
                <w:rFonts w:ascii="Calibri" w:hAnsi="Calibri" w:cs="Calibri"/>
                <w:color w:val="000000"/>
                <w:sz w:val="18"/>
                <w:szCs w:val="18"/>
              </w:rPr>
              <w:t>Cloudflare WAF, AWS WAF, or Palo Alto Prisma Cloud WAF</w:t>
            </w:r>
          </w:p>
        </w:tc>
      </w:tr>
      <w:tr w:rsidR="00E61D3B" w:rsidRPr="00E94B93" w14:paraId="74988F0A"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72DF6F3" w14:textId="77777777" w:rsidR="00E61D3B" w:rsidRPr="00E94B93" w:rsidRDefault="00BA07E7">
            <w:pPr>
              <w:rPr>
                <w:rFonts w:ascii="Calibri" w:hAnsi="Calibri" w:cs="Calibri"/>
              </w:rPr>
            </w:pPr>
            <w:r w:rsidRPr="00E94B93">
              <w:rPr>
                <w:rFonts w:ascii="Calibri" w:hAnsi="Calibri" w:cs="Calibri"/>
                <w:color w:val="000000"/>
                <w:sz w:val="18"/>
                <w:szCs w:val="18"/>
              </w:rPr>
              <w:t>Controls Addressed</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9678CFC" w14:textId="77777777" w:rsidR="00E61D3B" w:rsidRPr="00E94B93" w:rsidRDefault="00BA07E7">
            <w:pPr>
              <w:rPr>
                <w:rFonts w:ascii="Calibri" w:hAnsi="Calibri" w:cs="Calibri"/>
              </w:rPr>
            </w:pPr>
            <w:r w:rsidRPr="00E94B93">
              <w:rPr>
                <w:rFonts w:ascii="Calibri" w:hAnsi="Calibri" w:cs="Calibri"/>
                <w:color w:val="000000"/>
                <w:sz w:val="18"/>
                <w:szCs w:val="18"/>
              </w:rPr>
              <w:t>SQL Injection (RA-001), XSS (RA-002), Buffer Overflow mitigation (RA-003)</w:t>
            </w:r>
          </w:p>
        </w:tc>
      </w:tr>
      <w:tr w:rsidR="00E61D3B" w:rsidRPr="00E94B93" w14:paraId="25BF5D01" w14:textId="77777777">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1BB45744" w14:textId="77777777" w:rsidR="00E61D3B" w:rsidRPr="00E94B93" w:rsidRDefault="00BA07E7">
            <w:pPr>
              <w:rPr>
                <w:rFonts w:ascii="Calibri" w:hAnsi="Calibri" w:cs="Calibri"/>
              </w:rPr>
            </w:pPr>
            <w:r w:rsidRPr="00E94B93">
              <w:rPr>
                <w:rFonts w:ascii="Calibri" w:hAnsi="Calibri" w:cs="Calibri"/>
                <w:b/>
                <w:bCs/>
                <w:color w:val="FFFFFF"/>
                <w:sz w:val="18"/>
                <w:szCs w:val="18"/>
              </w:rPr>
              <w:t>Cost Estimate</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847D14" w14:textId="77777777" w:rsidR="00E61D3B" w:rsidRPr="00E94B93" w:rsidRDefault="00BA07E7">
            <w:pPr>
              <w:rPr>
                <w:rFonts w:ascii="Calibri" w:hAnsi="Calibri" w:cs="Calibri"/>
              </w:rPr>
            </w:pPr>
            <w:r w:rsidRPr="00E94B93">
              <w:rPr>
                <w:rFonts w:ascii="Calibri" w:hAnsi="Calibri" w:cs="Calibri"/>
                <w:color w:val="000000"/>
                <w:sz w:val="18"/>
                <w:szCs w:val="18"/>
              </w:rPr>
              <w:t>$5,000 – $20,000 / year (Medium – cloud-based subscription)</w:t>
            </w:r>
          </w:p>
        </w:tc>
      </w:tr>
      <w:tr w:rsidR="00E61D3B" w:rsidRPr="00E94B93" w14:paraId="3B60EAB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95FC934" w14:textId="77777777" w:rsidR="00E61D3B" w:rsidRPr="00E94B93" w:rsidRDefault="00BA07E7">
            <w:pPr>
              <w:rPr>
                <w:rFonts w:ascii="Calibri" w:hAnsi="Calibri" w:cs="Calibri"/>
              </w:rPr>
            </w:pPr>
            <w:r w:rsidRPr="00E94B93">
              <w:rPr>
                <w:rFonts w:ascii="Calibri" w:hAnsi="Calibri" w:cs="Calibri"/>
                <w:color w:val="000000"/>
                <w:sz w:val="18"/>
                <w:szCs w:val="18"/>
              </w:rPr>
              <w:t>Expected Benefit</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AB6A190" w14:textId="77777777" w:rsidR="00E61D3B" w:rsidRPr="00E94B93" w:rsidRDefault="00BA07E7">
            <w:pPr>
              <w:rPr>
                <w:rFonts w:ascii="Calibri" w:hAnsi="Calibri" w:cs="Calibri"/>
              </w:rPr>
            </w:pPr>
            <w:r w:rsidRPr="00E94B93">
              <w:rPr>
                <w:rFonts w:ascii="Calibri" w:hAnsi="Calibri" w:cs="Calibri"/>
                <w:color w:val="000000"/>
                <w:sz w:val="18"/>
                <w:szCs w:val="18"/>
              </w:rPr>
              <w:t>A WAF with OWASP Top 10 rule sets immediately blocks SQL injection, XSS, and buffer overflow exploitation attempts against the financial web application. A managed WAF can reduce web application exploit attempts by over 80% while requiring minimal in-house expertise. The cost is negligible compared to the financial and reputational consequences of a successful financial data breach.</w:t>
            </w:r>
          </w:p>
        </w:tc>
      </w:tr>
    </w:tbl>
    <w:p w14:paraId="1018C99E" w14:textId="77777777" w:rsidR="00E61D3B" w:rsidRPr="00E94B93" w:rsidRDefault="00E61D3B">
      <w:pPr>
        <w:spacing w:before="120"/>
        <w:rPr>
          <w:rFonts w:ascii="Calibri" w:hAnsi="Calibri" w:cs="Calibri"/>
        </w:rPr>
      </w:pPr>
    </w:p>
    <w:p w14:paraId="21FB7E27" w14:textId="357AB228" w:rsidR="00E61D3B" w:rsidRPr="00E94B93" w:rsidRDefault="00E32650">
      <w:pPr>
        <w:pStyle w:val="Heading2"/>
        <w:rPr>
          <w:rFonts w:ascii="Calibri" w:hAnsi="Calibri" w:cs="Calibri"/>
        </w:rPr>
      </w:pPr>
      <w:bookmarkStart w:id="7" w:name="_Toc227603167"/>
      <w:r w:rsidRPr="00E94B93">
        <w:rPr>
          <w:rFonts w:ascii="Calibri" w:hAnsi="Calibri" w:cs="Calibri"/>
        </w:rPr>
        <w:t>4.2 Implement Multi-Factor Authentication (MFA) Across All Systems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61D3B" w:rsidRPr="00E94B93" w14:paraId="0BE2BAAD" w14:textId="77777777">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48236A25" w14:textId="77777777" w:rsidR="00E61D3B" w:rsidRPr="00E94B93" w:rsidRDefault="00BA07E7">
            <w:pPr>
              <w:rPr>
                <w:rFonts w:ascii="Calibri" w:hAnsi="Calibri" w:cs="Calibri"/>
              </w:rPr>
            </w:pPr>
            <w:r w:rsidRPr="00E94B93">
              <w:rPr>
                <w:rFonts w:ascii="Calibri" w:hAnsi="Calibri" w:cs="Calibri"/>
                <w:b/>
                <w:bCs/>
                <w:color w:val="FFFFFF"/>
                <w:sz w:val="18"/>
                <w:szCs w:val="18"/>
              </w:rPr>
              <w:t>Technology</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1ABEE54" w14:textId="77777777" w:rsidR="00E61D3B" w:rsidRPr="00E94B93" w:rsidRDefault="00BA07E7">
            <w:pPr>
              <w:rPr>
                <w:rFonts w:ascii="Calibri" w:hAnsi="Calibri" w:cs="Calibri"/>
              </w:rPr>
            </w:pPr>
            <w:r w:rsidRPr="00E94B93">
              <w:rPr>
                <w:rFonts w:ascii="Calibri" w:hAnsi="Calibri" w:cs="Calibri"/>
                <w:color w:val="000000"/>
                <w:sz w:val="18"/>
                <w:szCs w:val="18"/>
              </w:rPr>
              <w:t>Microsoft Entra ID MFA with Conditional Access; FIDO2 hardware tokens (YubiKey) for privileged accounts</w:t>
            </w:r>
          </w:p>
        </w:tc>
      </w:tr>
      <w:tr w:rsidR="00E61D3B" w:rsidRPr="00E94B93" w14:paraId="73C92D2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4202E21" w14:textId="77777777" w:rsidR="00E61D3B" w:rsidRPr="00E94B93" w:rsidRDefault="00BA07E7">
            <w:pPr>
              <w:rPr>
                <w:rFonts w:ascii="Calibri" w:hAnsi="Calibri" w:cs="Calibri"/>
              </w:rPr>
            </w:pPr>
            <w:r w:rsidRPr="00E94B93">
              <w:rPr>
                <w:rFonts w:ascii="Calibri" w:hAnsi="Calibri" w:cs="Calibri"/>
                <w:color w:val="000000"/>
                <w:sz w:val="18"/>
                <w:szCs w:val="18"/>
              </w:rPr>
              <w:t>Controls Addressed</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1967311" w14:textId="77777777" w:rsidR="00E61D3B" w:rsidRPr="00E94B93" w:rsidRDefault="00BA07E7">
            <w:pPr>
              <w:rPr>
                <w:rFonts w:ascii="Calibri" w:hAnsi="Calibri" w:cs="Calibri"/>
              </w:rPr>
            </w:pPr>
            <w:r w:rsidRPr="00E94B93">
              <w:rPr>
                <w:rFonts w:ascii="Calibri" w:hAnsi="Calibri" w:cs="Calibri"/>
                <w:color w:val="000000"/>
                <w:sz w:val="18"/>
                <w:szCs w:val="18"/>
              </w:rPr>
              <w:t>RA-005 (Phishing), RA-006 (Credential Takeover), RID-082, RID-084 in existing Risk Register</w:t>
            </w:r>
          </w:p>
        </w:tc>
      </w:tr>
      <w:tr w:rsidR="00E61D3B" w:rsidRPr="00E94B93" w14:paraId="152ADD16" w14:textId="77777777">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07D683DF" w14:textId="77777777" w:rsidR="00E61D3B" w:rsidRPr="00E94B93" w:rsidRDefault="00BA07E7">
            <w:pPr>
              <w:rPr>
                <w:rFonts w:ascii="Calibri" w:hAnsi="Calibri" w:cs="Calibri"/>
              </w:rPr>
            </w:pPr>
            <w:r w:rsidRPr="00E94B93">
              <w:rPr>
                <w:rFonts w:ascii="Calibri" w:hAnsi="Calibri" w:cs="Calibri"/>
                <w:b/>
                <w:bCs/>
                <w:color w:val="FFFFFF"/>
                <w:sz w:val="18"/>
                <w:szCs w:val="18"/>
              </w:rPr>
              <w:t>Cost Estimate</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8DACCC" w14:textId="77777777" w:rsidR="00E61D3B" w:rsidRPr="00E94B93" w:rsidRDefault="00BA07E7">
            <w:pPr>
              <w:rPr>
                <w:rFonts w:ascii="Calibri" w:hAnsi="Calibri" w:cs="Calibri"/>
              </w:rPr>
            </w:pPr>
            <w:r w:rsidRPr="00E94B93">
              <w:rPr>
                <w:rFonts w:ascii="Calibri" w:hAnsi="Calibri" w:cs="Calibri"/>
                <w:color w:val="000000"/>
                <w:sz w:val="18"/>
                <w:szCs w:val="18"/>
              </w:rPr>
              <w:t>$20,000 – $80,000 one-time + annual licensing (High – enterprise rollout)</w:t>
            </w:r>
          </w:p>
        </w:tc>
      </w:tr>
      <w:tr w:rsidR="00E61D3B" w:rsidRPr="00E94B93" w14:paraId="78492DF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87059B4" w14:textId="77777777" w:rsidR="00E61D3B" w:rsidRPr="00E94B93" w:rsidRDefault="00BA07E7">
            <w:pPr>
              <w:rPr>
                <w:rFonts w:ascii="Calibri" w:hAnsi="Calibri" w:cs="Calibri"/>
              </w:rPr>
            </w:pPr>
            <w:r w:rsidRPr="00E94B93">
              <w:rPr>
                <w:rFonts w:ascii="Calibri" w:hAnsi="Calibri" w:cs="Calibri"/>
                <w:color w:val="000000"/>
                <w:sz w:val="18"/>
                <w:szCs w:val="18"/>
              </w:rPr>
              <w:t>Expected Benefit</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92E1784" w14:textId="77777777" w:rsidR="00E61D3B" w:rsidRPr="00E94B93" w:rsidRDefault="00BA07E7">
            <w:pPr>
              <w:rPr>
                <w:rFonts w:ascii="Calibri" w:hAnsi="Calibri" w:cs="Calibri"/>
              </w:rPr>
            </w:pPr>
            <w:r w:rsidRPr="00E94B93">
              <w:rPr>
                <w:rFonts w:ascii="Calibri" w:hAnsi="Calibri" w:cs="Calibri"/>
                <w:color w:val="000000"/>
                <w:sz w:val="18"/>
                <w:szCs w:val="18"/>
              </w:rPr>
              <w:t>MFA is the single most effective control against credential-based attacks. Microsoft research indicates MFA blocks over 99% of automated account takeover attacks. Applying MFA organization-wide eliminates the class of risk present in every system where password-only authentication exists, providing enterprise-wide protection well beyond the financial server.</w:t>
            </w:r>
          </w:p>
        </w:tc>
      </w:tr>
    </w:tbl>
    <w:p w14:paraId="2A7474A8" w14:textId="77777777" w:rsidR="00E61D3B" w:rsidRPr="00E94B93" w:rsidRDefault="00E61D3B">
      <w:pPr>
        <w:spacing w:before="120"/>
        <w:rPr>
          <w:rFonts w:ascii="Calibri" w:hAnsi="Calibri" w:cs="Calibri"/>
        </w:rPr>
      </w:pPr>
    </w:p>
    <w:p w14:paraId="50AC1F7B" w14:textId="25EF6621" w:rsidR="00E61D3B" w:rsidRPr="00E94B93" w:rsidRDefault="00E32650">
      <w:pPr>
        <w:pStyle w:val="Heading2"/>
        <w:rPr>
          <w:rFonts w:ascii="Calibri" w:hAnsi="Calibri" w:cs="Calibri"/>
        </w:rPr>
      </w:pPr>
      <w:bookmarkStart w:id="8" w:name="_Toc227603168"/>
      <w:r w:rsidRPr="00E94B93">
        <w:rPr>
          <w:rFonts w:ascii="Calibri" w:hAnsi="Calibri" w:cs="Calibri"/>
        </w:rPr>
        <w:t>4.3 Deploy Intrusion Detection and Prevention System (IDS/IPS)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61D3B" w:rsidRPr="00E94B93" w14:paraId="3F85AB36" w14:textId="77777777">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6409257" w14:textId="77777777" w:rsidR="00E61D3B" w:rsidRPr="00E94B93" w:rsidRDefault="00BA07E7">
            <w:pPr>
              <w:rPr>
                <w:rFonts w:ascii="Calibri" w:hAnsi="Calibri" w:cs="Calibri"/>
              </w:rPr>
            </w:pPr>
            <w:r w:rsidRPr="00E94B93">
              <w:rPr>
                <w:rFonts w:ascii="Calibri" w:hAnsi="Calibri" w:cs="Calibri"/>
                <w:b/>
                <w:bCs/>
                <w:color w:val="FFFFFF"/>
                <w:sz w:val="18"/>
                <w:szCs w:val="18"/>
              </w:rPr>
              <w:t>Technology</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63AF996" w14:textId="77777777" w:rsidR="00E61D3B" w:rsidRPr="00E94B93" w:rsidRDefault="00BA07E7">
            <w:pPr>
              <w:rPr>
                <w:rFonts w:ascii="Calibri" w:hAnsi="Calibri" w:cs="Calibri"/>
              </w:rPr>
            </w:pPr>
            <w:proofErr w:type="spellStart"/>
            <w:r w:rsidRPr="00E94B93">
              <w:rPr>
                <w:rFonts w:ascii="Calibri" w:hAnsi="Calibri" w:cs="Calibri"/>
                <w:color w:val="000000"/>
                <w:sz w:val="18"/>
                <w:szCs w:val="18"/>
              </w:rPr>
              <w:t>Wazuh</w:t>
            </w:r>
            <w:proofErr w:type="spellEnd"/>
            <w:r w:rsidRPr="00E94B93">
              <w:rPr>
                <w:rFonts w:ascii="Calibri" w:hAnsi="Calibri" w:cs="Calibri"/>
                <w:color w:val="000000"/>
                <w:sz w:val="18"/>
                <w:szCs w:val="18"/>
              </w:rPr>
              <w:t xml:space="preserve"> HIDS (host-based) on all servers; Suricata IPS (network-based) at perimeter; integrate with Microsoft Sentinel SIEM</w:t>
            </w:r>
          </w:p>
        </w:tc>
      </w:tr>
      <w:tr w:rsidR="00E61D3B" w:rsidRPr="00E94B93" w14:paraId="584DA0B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606078B" w14:textId="77777777" w:rsidR="00E61D3B" w:rsidRPr="00E94B93" w:rsidRDefault="00BA07E7">
            <w:pPr>
              <w:rPr>
                <w:rFonts w:ascii="Calibri" w:hAnsi="Calibri" w:cs="Calibri"/>
              </w:rPr>
            </w:pPr>
            <w:r w:rsidRPr="00E94B93">
              <w:rPr>
                <w:rFonts w:ascii="Calibri" w:hAnsi="Calibri" w:cs="Calibri"/>
                <w:color w:val="000000"/>
                <w:sz w:val="18"/>
                <w:szCs w:val="18"/>
              </w:rPr>
              <w:t>Controls Addressed</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05C1991" w14:textId="77777777" w:rsidR="00E61D3B" w:rsidRPr="00E94B93" w:rsidRDefault="00BA07E7">
            <w:pPr>
              <w:rPr>
                <w:rFonts w:ascii="Calibri" w:hAnsi="Calibri" w:cs="Calibri"/>
              </w:rPr>
            </w:pPr>
            <w:r w:rsidRPr="00E94B93">
              <w:rPr>
                <w:rFonts w:ascii="Calibri" w:hAnsi="Calibri" w:cs="Calibri"/>
                <w:color w:val="000000"/>
                <w:sz w:val="18"/>
                <w:szCs w:val="18"/>
              </w:rPr>
              <w:t xml:space="preserve">RA-004 (Backdoor/C2), RID-016, RID-062, RID-085, RID-086 in existing Risk Register. Applies to all servers </w:t>
            </w:r>
            <w:proofErr w:type="gramStart"/>
            <w:r w:rsidRPr="00E94B93">
              <w:rPr>
                <w:rFonts w:ascii="Calibri" w:hAnsi="Calibri" w:cs="Calibri"/>
                <w:color w:val="000000"/>
                <w:sz w:val="18"/>
                <w:szCs w:val="18"/>
              </w:rPr>
              <w:t>organization-wide</w:t>
            </w:r>
            <w:proofErr w:type="gramEnd"/>
            <w:r w:rsidRPr="00E94B93">
              <w:rPr>
                <w:rFonts w:ascii="Calibri" w:hAnsi="Calibri" w:cs="Calibri"/>
                <w:color w:val="000000"/>
                <w:sz w:val="18"/>
                <w:szCs w:val="18"/>
              </w:rPr>
              <w:t>.</w:t>
            </w:r>
          </w:p>
        </w:tc>
      </w:tr>
      <w:tr w:rsidR="00E61D3B" w:rsidRPr="00E94B93" w14:paraId="220C0375" w14:textId="77777777">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51CADC2" w14:textId="77777777" w:rsidR="00E61D3B" w:rsidRPr="00E94B93" w:rsidRDefault="00BA07E7">
            <w:pPr>
              <w:rPr>
                <w:rFonts w:ascii="Calibri" w:hAnsi="Calibri" w:cs="Calibri"/>
              </w:rPr>
            </w:pPr>
            <w:r w:rsidRPr="00E94B93">
              <w:rPr>
                <w:rFonts w:ascii="Calibri" w:hAnsi="Calibri" w:cs="Calibri"/>
                <w:b/>
                <w:bCs/>
                <w:color w:val="FFFFFF"/>
                <w:sz w:val="18"/>
                <w:szCs w:val="18"/>
              </w:rPr>
              <w:t>Cost Estimate</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842B44F" w14:textId="77777777" w:rsidR="00E61D3B" w:rsidRPr="00E94B93" w:rsidRDefault="00BA07E7">
            <w:pPr>
              <w:rPr>
                <w:rFonts w:ascii="Calibri" w:hAnsi="Calibri" w:cs="Calibri"/>
              </w:rPr>
            </w:pPr>
            <w:r w:rsidRPr="00E94B93">
              <w:rPr>
                <w:rFonts w:ascii="Calibri" w:hAnsi="Calibri" w:cs="Calibri"/>
                <w:color w:val="000000"/>
                <w:sz w:val="18"/>
                <w:szCs w:val="18"/>
              </w:rPr>
              <w:t xml:space="preserve">$20,000 – $80,000 (High – </w:t>
            </w:r>
            <w:proofErr w:type="spellStart"/>
            <w:r w:rsidRPr="00E94B93">
              <w:rPr>
                <w:rFonts w:ascii="Calibri" w:hAnsi="Calibri" w:cs="Calibri"/>
                <w:color w:val="000000"/>
                <w:sz w:val="18"/>
                <w:szCs w:val="18"/>
              </w:rPr>
              <w:t>Wazuh</w:t>
            </w:r>
            <w:proofErr w:type="spellEnd"/>
            <w:r w:rsidRPr="00E94B93">
              <w:rPr>
                <w:rFonts w:ascii="Calibri" w:hAnsi="Calibri" w:cs="Calibri"/>
                <w:color w:val="000000"/>
                <w:sz w:val="18"/>
                <w:szCs w:val="18"/>
              </w:rPr>
              <w:t xml:space="preserve"> is open source; cost reflects integration, licensing for Sentinel, and deployment effort)</w:t>
            </w:r>
          </w:p>
        </w:tc>
      </w:tr>
      <w:tr w:rsidR="00E61D3B" w:rsidRPr="00E94B93" w14:paraId="663C041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1ED614B" w14:textId="77777777" w:rsidR="00E61D3B" w:rsidRPr="00E94B93" w:rsidRDefault="00BA07E7">
            <w:pPr>
              <w:rPr>
                <w:rFonts w:ascii="Calibri" w:hAnsi="Calibri" w:cs="Calibri"/>
              </w:rPr>
            </w:pPr>
            <w:r w:rsidRPr="00E94B93">
              <w:rPr>
                <w:rFonts w:ascii="Calibri" w:hAnsi="Calibri" w:cs="Calibri"/>
                <w:color w:val="000000"/>
                <w:sz w:val="18"/>
                <w:szCs w:val="18"/>
              </w:rPr>
              <w:t>Expected Benefit</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ABA4027" w14:textId="77777777" w:rsidR="00E61D3B" w:rsidRPr="00E94B93" w:rsidRDefault="00BA07E7">
            <w:pPr>
              <w:rPr>
                <w:rFonts w:ascii="Calibri" w:hAnsi="Calibri" w:cs="Calibri"/>
              </w:rPr>
            </w:pPr>
            <w:r w:rsidRPr="00E94B93">
              <w:rPr>
                <w:rFonts w:ascii="Calibri" w:hAnsi="Calibri" w:cs="Calibri"/>
                <w:color w:val="000000"/>
                <w:sz w:val="18"/>
                <w:szCs w:val="18"/>
              </w:rPr>
              <w:t xml:space="preserve">An IDS/IPS addresses the root cause of the current incident: the backdoor was active for an extended period before manual detection. Automated detection reduces attacker dwell time from weeks/months to minutes. </w:t>
            </w:r>
            <w:proofErr w:type="spellStart"/>
            <w:r w:rsidRPr="00E94B93">
              <w:rPr>
                <w:rFonts w:ascii="Calibri" w:hAnsi="Calibri" w:cs="Calibri"/>
                <w:color w:val="000000"/>
                <w:sz w:val="18"/>
                <w:szCs w:val="18"/>
              </w:rPr>
              <w:t>Wazuh</w:t>
            </w:r>
            <w:proofErr w:type="spellEnd"/>
            <w:r w:rsidRPr="00E94B93">
              <w:rPr>
                <w:rFonts w:ascii="Calibri" w:hAnsi="Calibri" w:cs="Calibri"/>
                <w:color w:val="000000"/>
                <w:sz w:val="18"/>
                <w:szCs w:val="18"/>
              </w:rPr>
              <w:t xml:space="preserve"> file integrity monitoring would have detected the backdoor upload within seconds of the event. This provides enterprise-wide detection capability across all critical servers, not just the financial system.</w:t>
            </w:r>
          </w:p>
        </w:tc>
      </w:tr>
    </w:tbl>
    <w:p w14:paraId="2774C93C" w14:textId="77777777" w:rsidR="00E61D3B" w:rsidRPr="00E94B93" w:rsidRDefault="00E61D3B">
      <w:pPr>
        <w:spacing w:before="120"/>
        <w:rPr>
          <w:rFonts w:ascii="Calibri" w:hAnsi="Calibri" w:cs="Calibri"/>
        </w:rPr>
      </w:pPr>
    </w:p>
    <w:p w14:paraId="42AB100C" w14:textId="77777777" w:rsidR="00E94B93" w:rsidRPr="00E94B93" w:rsidRDefault="00E94B93">
      <w:pPr>
        <w:spacing w:before="120"/>
        <w:rPr>
          <w:rFonts w:ascii="Calibri" w:hAnsi="Calibri" w:cs="Calibri"/>
        </w:rPr>
      </w:pPr>
    </w:p>
    <w:p w14:paraId="308BE44B" w14:textId="77777777" w:rsidR="00E94B93" w:rsidRPr="00E94B93" w:rsidRDefault="00E94B93">
      <w:pPr>
        <w:spacing w:before="120"/>
        <w:rPr>
          <w:rFonts w:ascii="Calibri" w:hAnsi="Calibri" w:cs="Calibri"/>
        </w:rPr>
      </w:pPr>
    </w:p>
    <w:p w14:paraId="11D1477B" w14:textId="77777777" w:rsidR="00E94B93" w:rsidRPr="00E94B93" w:rsidRDefault="00E94B93">
      <w:pPr>
        <w:spacing w:before="120"/>
        <w:rPr>
          <w:rFonts w:ascii="Calibri" w:hAnsi="Calibri" w:cs="Calibri"/>
        </w:rPr>
      </w:pPr>
    </w:p>
    <w:p w14:paraId="377C1C8A" w14:textId="77777777" w:rsidR="00E94B93" w:rsidRPr="00E94B93" w:rsidRDefault="00E94B93">
      <w:pPr>
        <w:spacing w:before="120"/>
        <w:rPr>
          <w:rFonts w:ascii="Calibri" w:hAnsi="Calibri" w:cs="Calibri"/>
        </w:rPr>
      </w:pPr>
    </w:p>
    <w:p w14:paraId="673F84FF" w14:textId="77777777" w:rsidR="00E94B93" w:rsidRPr="00E94B93" w:rsidRDefault="00E94B93">
      <w:pPr>
        <w:spacing w:before="120"/>
        <w:rPr>
          <w:rFonts w:ascii="Calibri" w:hAnsi="Calibri" w:cs="Calibri"/>
        </w:rPr>
      </w:pPr>
    </w:p>
    <w:p w14:paraId="4658BA18" w14:textId="3567A138" w:rsidR="00E61D3B" w:rsidRPr="00E94B93" w:rsidRDefault="00E32650">
      <w:pPr>
        <w:pStyle w:val="Heading2"/>
        <w:rPr>
          <w:rFonts w:ascii="Calibri" w:hAnsi="Calibri" w:cs="Calibri"/>
        </w:rPr>
      </w:pPr>
      <w:bookmarkStart w:id="9" w:name="_Toc227603169"/>
      <w:r w:rsidRPr="00E94B93">
        <w:rPr>
          <w:rFonts w:ascii="Calibri" w:hAnsi="Calibri" w:cs="Calibri"/>
        </w:rPr>
        <w:t>4.4 Regular Access Control Review and Approval</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61D3B" w:rsidRPr="00E94B93" w14:paraId="3035754F" w14:textId="77777777">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54E80681" w14:textId="77777777" w:rsidR="00E61D3B" w:rsidRPr="00E94B93" w:rsidRDefault="00BA07E7">
            <w:pPr>
              <w:rPr>
                <w:rFonts w:ascii="Calibri" w:hAnsi="Calibri" w:cs="Calibri"/>
              </w:rPr>
            </w:pPr>
            <w:r w:rsidRPr="00E94B93">
              <w:rPr>
                <w:rFonts w:ascii="Calibri" w:hAnsi="Calibri" w:cs="Calibri"/>
                <w:b/>
                <w:bCs/>
                <w:color w:val="FFFFFF"/>
                <w:sz w:val="18"/>
                <w:szCs w:val="18"/>
              </w:rPr>
              <w:t>Technology</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44E7042" w14:textId="77777777" w:rsidR="00E61D3B" w:rsidRPr="00E94B93" w:rsidRDefault="00BA07E7">
            <w:pPr>
              <w:rPr>
                <w:rFonts w:ascii="Calibri" w:hAnsi="Calibri" w:cs="Calibri"/>
              </w:rPr>
            </w:pPr>
            <w:r w:rsidRPr="00E94B93">
              <w:rPr>
                <w:rFonts w:ascii="Calibri" w:hAnsi="Calibri" w:cs="Calibri"/>
                <w:color w:val="000000"/>
                <w:sz w:val="18"/>
                <w:szCs w:val="18"/>
              </w:rPr>
              <w:t xml:space="preserve">SailPoint </w:t>
            </w:r>
            <w:proofErr w:type="spellStart"/>
            <w:r w:rsidRPr="00E94B93">
              <w:rPr>
                <w:rFonts w:ascii="Calibri" w:hAnsi="Calibri" w:cs="Calibri"/>
                <w:color w:val="000000"/>
                <w:sz w:val="18"/>
                <w:szCs w:val="18"/>
              </w:rPr>
              <w:t>IdentityNow</w:t>
            </w:r>
            <w:proofErr w:type="spellEnd"/>
            <w:r w:rsidRPr="00E94B93">
              <w:rPr>
                <w:rFonts w:ascii="Calibri" w:hAnsi="Calibri" w:cs="Calibri"/>
                <w:color w:val="000000"/>
                <w:sz w:val="18"/>
                <w:szCs w:val="18"/>
              </w:rPr>
              <w:t xml:space="preserve"> or Microsoft Entra ID Governance; automated quarterly access certification campaigns</w:t>
            </w:r>
          </w:p>
        </w:tc>
      </w:tr>
      <w:tr w:rsidR="00E61D3B" w:rsidRPr="00E94B93" w14:paraId="1E15FCF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DE22FAB" w14:textId="77777777" w:rsidR="00E61D3B" w:rsidRPr="00E94B93" w:rsidRDefault="00BA07E7">
            <w:pPr>
              <w:rPr>
                <w:rFonts w:ascii="Calibri" w:hAnsi="Calibri" w:cs="Calibri"/>
              </w:rPr>
            </w:pPr>
            <w:r w:rsidRPr="00E94B93">
              <w:rPr>
                <w:rFonts w:ascii="Calibri" w:hAnsi="Calibri" w:cs="Calibri"/>
                <w:color w:val="000000"/>
                <w:sz w:val="18"/>
                <w:szCs w:val="18"/>
              </w:rPr>
              <w:t>Controls Addressed</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94B700A" w14:textId="77777777" w:rsidR="00E61D3B" w:rsidRPr="00E94B93" w:rsidRDefault="00BA07E7">
            <w:pPr>
              <w:rPr>
                <w:rFonts w:ascii="Calibri" w:hAnsi="Calibri" w:cs="Calibri"/>
              </w:rPr>
            </w:pPr>
            <w:r w:rsidRPr="00E94B93">
              <w:rPr>
                <w:rFonts w:ascii="Calibri" w:hAnsi="Calibri" w:cs="Calibri"/>
                <w:color w:val="000000"/>
                <w:sz w:val="18"/>
                <w:szCs w:val="18"/>
              </w:rPr>
              <w:t xml:space="preserve">RID-019 (Former employees), RID-021 (Excessive permissions), RID-050, RID-072 across multiple asset classes. Applies </w:t>
            </w:r>
            <w:proofErr w:type="gramStart"/>
            <w:r w:rsidRPr="00E94B93">
              <w:rPr>
                <w:rFonts w:ascii="Calibri" w:hAnsi="Calibri" w:cs="Calibri"/>
                <w:color w:val="000000"/>
                <w:sz w:val="18"/>
                <w:szCs w:val="18"/>
              </w:rPr>
              <w:t>enterprise-wide</w:t>
            </w:r>
            <w:proofErr w:type="gramEnd"/>
            <w:r w:rsidRPr="00E94B93">
              <w:rPr>
                <w:rFonts w:ascii="Calibri" w:hAnsi="Calibri" w:cs="Calibri"/>
                <w:color w:val="000000"/>
                <w:sz w:val="18"/>
                <w:szCs w:val="18"/>
              </w:rPr>
              <w:t>.</w:t>
            </w:r>
          </w:p>
        </w:tc>
      </w:tr>
      <w:tr w:rsidR="00E61D3B" w:rsidRPr="00E94B93" w14:paraId="77F4A119" w14:textId="77777777">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4C962E3A" w14:textId="77777777" w:rsidR="00E61D3B" w:rsidRPr="00E94B93" w:rsidRDefault="00BA07E7">
            <w:pPr>
              <w:rPr>
                <w:rFonts w:ascii="Calibri" w:hAnsi="Calibri" w:cs="Calibri"/>
              </w:rPr>
            </w:pPr>
            <w:r w:rsidRPr="00E94B93">
              <w:rPr>
                <w:rFonts w:ascii="Calibri" w:hAnsi="Calibri" w:cs="Calibri"/>
                <w:b/>
                <w:bCs/>
                <w:color w:val="FFFFFF"/>
                <w:sz w:val="18"/>
                <w:szCs w:val="18"/>
              </w:rPr>
              <w:t>Cost Estimate</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8783E23" w14:textId="77777777" w:rsidR="00E61D3B" w:rsidRPr="00E94B93" w:rsidRDefault="00BA07E7">
            <w:pPr>
              <w:rPr>
                <w:rFonts w:ascii="Calibri" w:hAnsi="Calibri" w:cs="Calibri"/>
              </w:rPr>
            </w:pPr>
            <w:r w:rsidRPr="00E94B93">
              <w:rPr>
                <w:rFonts w:ascii="Calibri" w:hAnsi="Calibri" w:cs="Calibri"/>
                <w:color w:val="000000"/>
                <w:sz w:val="18"/>
                <w:szCs w:val="18"/>
              </w:rPr>
              <w:t>Less than $5,000 (Low – leverages existing AD / Entra infrastructure; SailPoint community edition available)</w:t>
            </w:r>
          </w:p>
        </w:tc>
      </w:tr>
      <w:tr w:rsidR="00E61D3B" w:rsidRPr="00E94B93" w14:paraId="10FFEB5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ED53ADB" w14:textId="77777777" w:rsidR="00E61D3B" w:rsidRPr="00E94B93" w:rsidRDefault="00BA07E7">
            <w:pPr>
              <w:rPr>
                <w:rFonts w:ascii="Calibri" w:hAnsi="Calibri" w:cs="Calibri"/>
              </w:rPr>
            </w:pPr>
            <w:r w:rsidRPr="00E94B93">
              <w:rPr>
                <w:rFonts w:ascii="Calibri" w:hAnsi="Calibri" w:cs="Calibri"/>
                <w:color w:val="000000"/>
                <w:sz w:val="18"/>
                <w:szCs w:val="18"/>
              </w:rPr>
              <w:t>Expected Benefit</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53FF0A6" w14:textId="77777777" w:rsidR="00E61D3B" w:rsidRPr="00E94B93" w:rsidRDefault="00BA07E7">
            <w:pPr>
              <w:rPr>
                <w:rFonts w:ascii="Calibri" w:hAnsi="Calibri" w:cs="Calibri"/>
              </w:rPr>
            </w:pPr>
            <w:r w:rsidRPr="00E94B93">
              <w:rPr>
                <w:rFonts w:ascii="Calibri" w:hAnsi="Calibri" w:cs="Calibri"/>
                <w:color w:val="000000"/>
                <w:sz w:val="18"/>
                <w:szCs w:val="18"/>
              </w:rPr>
              <w:t>Systematic quarterly access reviews prevent the accumulation of excessive privileges that are frequently exploited in insider threat and credential-based attacks. Regular reviews aligned to role changes (joiners, movers, leavers) ensure access is revoked promptly. The cost is primarily procedural; the benefit is enterprise-wide reduction of the attack surface across all systems.</w:t>
            </w:r>
          </w:p>
        </w:tc>
      </w:tr>
    </w:tbl>
    <w:p w14:paraId="44F45D0B" w14:textId="77777777" w:rsidR="00E61D3B" w:rsidRPr="00E94B93" w:rsidRDefault="00E61D3B">
      <w:pPr>
        <w:spacing w:before="120"/>
        <w:rPr>
          <w:rFonts w:ascii="Calibri" w:hAnsi="Calibri" w:cs="Calibri"/>
        </w:rPr>
      </w:pPr>
    </w:p>
    <w:p w14:paraId="6DA2532C" w14:textId="60608F09" w:rsidR="00E61D3B" w:rsidRPr="00E94B93" w:rsidRDefault="00E32650">
      <w:pPr>
        <w:pStyle w:val="Heading2"/>
        <w:rPr>
          <w:rFonts w:ascii="Calibri" w:hAnsi="Calibri" w:cs="Calibri"/>
        </w:rPr>
      </w:pPr>
      <w:bookmarkStart w:id="10" w:name="_Toc227603170"/>
      <w:r w:rsidRPr="00E94B93">
        <w:rPr>
          <w:rFonts w:ascii="Calibri" w:hAnsi="Calibri" w:cs="Calibri"/>
        </w:rPr>
        <w:t>4.5 Implement Next-Generation Firewall (NGFW) with Deep Packet Inspection</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61D3B" w:rsidRPr="00E94B93" w14:paraId="1AC513C4" w14:textId="77777777">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075DB992" w14:textId="77777777" w:rsidR="00E61D3B" w:rsidRPr="00E94B93" w:rsidRDefault="00BA07E7">
            <w:pPr>
              <w:rPr>
                <w:rFonts w:ascii="Calibri" w:hAnsi="Calibri" w:cs="Calibri"/>
              </w:rPr>
            </w:pPr>
            <w:r w:rsidRPr="00E94B93">
              <w:rPr>
                <w:rFonts w:ascii="Calibri" w:hAnsi="Calibri" w:cs="Calibri"/>
                <w:b/>
                <w:bCs/>
                <w:color w:val="FFFFFF"/>
                <w:sz w:val="18"/>
                <w:szCs w:val="18"/>
              </w:rPr>
              <w:t>Technology</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A4CFCF" w14:textId="77777777" w:rsidR="00E61D3B" w:rsidRPr="00E94B93" w:rsidRDefault="00BA07E7">
            <w:pPr>
              <w:rPr>
                <w:rFonts w:ascii="Calibri" w:hAnsi="Calibri" w:cs="Calibri"/>
              </w:rPr>
            </w:pPr>
            <w:r w:rsidRPr="00E94B93">
              <w:rPr>
                <w:rFonts w:ascii="Calibri" w:hAnsi="Calibri" w:cs="Calibri"/>
                <w:color w:val="000000"/>
                <w:sz w:val="18"/>
                <w:szCs w:val="18"/>
              </w:rPr>
              <w:t>Palo Alto Networks PA-Series NGFW or Fortinet FortiGate; deployed in HA active-passive configuration</w:t>
            </w:r>
          </w:p>
        </w:tc>
      </w:tr>
      <w:tr w:rsidR="00E61D3B" w:rsidRPr="00E94B93" w14:paraId="74379A7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593F855" w14:textId="77777777" w:rsidR="00E61D3B" w:rsidRPr="00E94B93" w:rsidRDefault="00BA07E7">
            <w:pPr>
              <w:rPr>
                <w:rFonts w:ascii="Calibri" w:hAnsi="Calibri" w:cs="Calibri"/>
              </w:rPr>
            </w:pPr>
            <w:r w:rsidRPr="00E94B93">
              <w:rPr>
                <w:rFonts w:ascii="Calibri" w:hAnsi="Calibri" w:cs="Calibri"/>
                <w:color w:val="000000"/>
                <w:sz w:val="18"/>
                <w:szCs w:val="18"/>
              </w:rPr>
              <w:t>Controls Addressed</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8AA9C35" w14:textId="77777777" w:rsidR="00E61D3B" w:rsidRPr="00E94B93" w:rsidRDefault="00BA07E7">
            <w:pPr>
              <w:rPr>
                <w:rFonts w:ascii="Calibri" w:hAnsi="Calibri" w:cs="Calibri"/>
              </w:rPr>
            </w:pPr>
            <w:r w:rsidRPr="00E94B93">
              <w:rPr>
                <w:rFonts w:ascii="Calibri" w:hAnsi="Calibri" w:cs="Calibri"/>
                <w:color w:val="000000"/>
                <w:sz w:val="18"/>
                <w:szCs w:val="18"/>
              </w:rPr>
              <w:t xml:space="preserve">RA-004 (C2 egress blocking); RID-060, RID-061, RID-081, RID-102 in existing Risk Register. Addresses network perimeter gaps </w:t>
            </w:r>
            <w:proofErr w:type="gramStart"/>
            <w:r w:rsidRPr="00E94B93">
              <w:rPr>
                <w:rFonts w:ascii="Calibri" w:hAnsi="Calibri" w:cs="Calibri"/>
                <w:color w:val="000000"/>
                <w:sz w:val="18"/>
                <w:szCs w:val="18"/>
              </w:rPr>
              <w:t>enterprise-wide</w:t>
            </w:r>
            <w:proofErr w:type="gramEnd"/>
            <w:r w:rsidRPr="00E94B93">
              <w:rPr>
                <w:rFonts w:ascii="Calibri" w:hAnsi="Calibri" w:cs="Calibri"/>
                <w:color w:val="000000"/>
                <w:sz w:val="18"/>
                <w:szCs w:val="18"/>
              </w:rPr>
              <w:t>.</w:t>
            </w:r>
          </w:p>
        </w:tc>
      </w:tr>
      <w:tr w:rsidR="00E61D3B" w:rsidRPr="00E94B93" w14:paraId="4DCEEE84" w14:textId="77777777">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142D685A" w14:textId="77777777" w:rsidR="00E61D3B" w:rsidRPr="00E94B93" w:rsidRDefault="00BA07E7">
            <w:pPr>
              <w:rPr>
                <w:rFonts w:ascii="Calibri" w:hAnsi="Calibri" w:cs="Calibri"/>
              </w:rPr>
            </w:pPr>
            <w:r w:rsidRPr="00E94B93">
              <w:rPr>
                <w:rFonts w:ascii="Calibri" w:hAnsi="Calibri" w:cs="Calibri"/>
                <w:b/>
                <w:bCs/>
                <w:color w:val="FFFFFF"/>
                <w:sz w:val="18"/>
                <w:szCs w:val="18"/>
              </w:rPr>
              <w:t>Cost Estimate</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D090343" w14:textId="77777777" w:rsidR="00E61D3B" w:rsidRPr="00E94B93" w:rsidRDefault="00BA07E7">
            <w:pPr>
              <w:rPr>
                <w:rFonts w:ascii="Calibri" w:hAnsi="Calibri" w:cs="Calibri"/>
              </w:rPr>
            </w:pPr>
            <w:r w:rsidRPr="00E94B93">
              <w:rPr>
                <w:rFonts w:ascii="Calibri" w:hAnsi="Calibri" w:cs="Calibri"/>
                <w:color w:val="000000"/>
                <w:sz w:val="18"/>
                <w:szCs w:val="18"/>
              </w:rPr>
              <w:t>$20,000 – $80,000 (High – hardware, licensing, and HA deployment)</w:t>
            </w:r>
          </w:p>
        </w:tc>
      </w:tr>
      <w:tr w:rsidR="00E61D3B" w:rsidRPr="00E94B93" w14:paraId="10FD213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6A11B3E" w14:textId="77777777" w:rsidR="00E61D3B" w:rsidRPr="00E94B93" w:rsidRDefault="00BA07E7">
            <w:pPr>
              <w:rPr>
                <w:rFonts w:ascii="Calibri" w:hAnsi="Calibri" w:cs="Calibri"/>
              </w:rPr>
            </w:pPr>
            <w:r w:rsidRPr="00E94B93">
              <w:rPr>
                <w:rFonts w:ascii="Calibri" w:hAnsi="Calibri" w:cs="Calibri"/>
                <w:color w:val="000000"/>
                <w:sz w:val="18"/>
                <w:szCs w:val="18"/>
              </w:rPr>
              <w:t>Expected Benefit</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D9ED278" w14:textId="77777777" w:rsidR="00E61D3B" w:rsidRPr="00E94B93" w:rsidRDefault="00BA07E7">
            <w:pPr>
              <w:rPr>
                <w:rFonts w:ascii="Calibri" w:hAnsi="Calibri" w:cs="Calibri"/>
              </w:rPr>
            </w:pPr>
            <w:r w:rsidRPr="00E94B93">
              <w:rPr>
                <w:rFonts w:ascii="Calibri" w:hAnsi="Calibri" w:cs="Calibri"/>
                <w:color w:val="000000"/>
                <w:sz w:val="18"/>
                <w:szCs w:val="18"/>
              </w:rPr>
              <w:t>The current environment relies on a perimeter router without deep packet inspection. The confirmed C2 backdoor communicated outbound without detection or blocking. A NGFW with App-ID, URL Filtering, and Threat Prevention would have blocked both the backdoor's outbound C2 traffic and the vulnerability scan’s inbound exploitation attempts. SSL/TLS inspection surfaces attacks tunnelled over HTTPS, protecting all systems behind the perimeter.</w:t>
            </w:r>
          </w:p>
        </w:tc>
      </w:tr>
    </w:tbl>
    <w:p w14:paraId="59F0B3E4" w14:textId="77777777" w:rsidR="00E61D3B" w:rsidRPr="00E94B93" w:rsidRDefault="00E61D3B">
      <w:pPr>
        <w:spacing w:before="120"/>
        <w:rPr>
          <w:rFonts w:ascii="Calibri" w:hAnsi="Calibri" w:cs="Calibri"/>
        </w:rPr>
      </w:pPr>
    </w:p>
    <w:p w14:paraId="02321B68" w14:textId="77777777" w:rsidR="00E61D3B" w:rsidRPr="00E94B93" w:rsidRDefault="00BA07E7">
      <w:pPr>
        <w:pStyle w:val="Heading2"/>
        <w:rPr>
          <w:rFonts w:ascii="Calibri" w:hAnsi="Calibri" w:cs="Calibri"/>
        </w:rPr>
      </w:pPr>
      <w:bookmarkStart w:id="11" w:name="_Toc227603171"/>
      <w:proofErr w:type="gramStart"/>
      <w:r w:rsidRPr="00E94B93">
        <w:rPr>
          <w:rFonts w:ascii="Calibri" w:hAnsi="Calibri" w:cs="Calibri"/>
        </w:rPr>
        <w:t>4.6  Control</w:t>
      </w:r>
      <w:proofErr w:type="gramEnd"/>
      <w:r w:rsidRPr="00E94B93">
        <w:rPr>
          <w:rFonts w:ascii="Calibri" w:hAnsi="Calibri" w:cs="Calibri"/>
        </w:rPr>
        <w:t xml:space="preserve"> Implementation Prioritization</w:t>
      </w:r>
      <w:bookmarkEnd w:id="11"/>
    </w:p>
    <w:p w14:paraId="575215A2" w14:textId="77777777" w:rsidR="00E61D3B" w:rsidRPr="00E94B93" w:rsidRDefault="00BA07E7">
      <w:pPr>
        <w:spacing w:before="60" w:after="60"/>
        <w:rPr>
          <w:rFonts w:ascii="Calibri" w:hAnsi="Calibri" w:cs="Calibri"/>
        </w:rPr>
      </w:pPr>
      <w:r w:rsidRPr="00E94B93">
        <w:rPr>
          <w:rFonts w:ascii="Calibri" w:hAnsi="Calibri" w:cs="Calibri"/>
          <w:color w:val="000000"/>
        </w:rPr>
        <w:t>The following prioritization is based on criticality of vulnerability addressed, speed of implementation, and cost-effectiveness:</w:t>
      </w:r>
    </w:p>
    <w:p w14:paraId="0314D22E" w14:textId="77777777" w:rsidR="00E61D3B" w:rsidRPr="00E94B93" w:rsidRDefault="00E61D3B">
      <w:pPr>
        <w:spacing w:before="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2400"/>
        <w:gridCol w:w="1980"/>
        <w:gridCol w:w="1980"/>
      </w:tblGrid>
      <w:tr w:rsidR="00E61D3B" w:rsidRPr="00E94B93" w14:paraId="102A4F0B" w14:textId="77777777">
        <w:tc>
          <w:tcPr>
            <w:tcW w:w="6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50CFEF86" w14:textId="77777777" w:rsidR="00E61D3B" w:rsidRPr="00E94B93" w:rsidRDefault="00BA07E7">
            <w:pPr>
              <w:jc w:val="center"/>
              <w:rPr>
                <w:rFonts w:ascii="Calibri" w:hAnsi="Calibri" w:cs="Calibri"/>
              </w:rPr>
            </w:pPr>
            <w:r w:rsidRPr="00E94B93">
              <w:rPr>
                <w:rFonts w:ascii="Calibri" w:hAnsi="Calibri" w:cs="Calibri"/>
                <w:b/>
                <w:bCs/>
                <w:color w:val="FFFFFF"/>
                <w:sz w:val="18"/>
                <w:szCs w:val="18"/>
              </w:rPr>
              <w:t>P</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5424C617" w14:textId="77777777" w:rsidR="00E61D3B" w:rsidRPr="00E94B93" w:rsidRDefault="00BA07E7">
            <w:pPr>
              <w:rPr>
                <w:rFonts w:ascii="Calibri" w:hAnsi="Calibri" w:cs="Calibri"/>
              </w:rPr>
            </w:pPr>
            <w:r w:rsidRPr="00E94B93">
              <w:rPr>
                <w:rFonts w:ascii="Calibri" w:hAnsi="Calibri" w:cs="Calibri"/>
                <w:b/>
                <w:bCs/>
                <w:color w:val="FFFFFF"/>
                <w:sz w:val="18"/>
                <w:szCs w:val="18"/>
              </w:rPr>
              <w:t>Control</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21D04C1B" w14:textId="77777777" w:rsidR="00E61D3B" w:rsidRPr="00E94B93" w:rsidRDefault="00BA07E7">
            <w:pPr>
              <w:rPr>
                <w:rFonts w:ascii="Calibri" w:hAnsi="Calibri" w:cs="Calibri"/>
              </w:rPr>
            </w:pPr>
            <w:r w:rsidRPr="00E94B93">
              <w:rPr>
                <w:rFonts w:ascii="Calibri" w:hAnsi="Calibri" w:cs="Calibri"/>
                <w:b/>
                <w:bCs/>
                <w:color w:val="FFFFFF"/>
                <w:sz w:val="18"/>
                <w:szCs w:val="18"/>
              </w:rPr>
              <w:t>Risks Addressed</w:t>
            </w:r>
          </w:p>
        </w:tc>
        <w:tc>
          <w:tcPr>
            <w:tcW w:w="198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4F0462ED" w14:textId="77777777" w:rsidR="00E61D3B" w:rsidRPr="00E94B93" w:rsidRDefault="00BA07E7">
            <w:pPr>
              <w:rPr>
                <w:rFonts w:ascii="Calibri" w:hAnsi="Calibri" w:cs="Calibri"/>
              </w:rPr>
            </w:pPr>
            <w:r w:rsidRPr="00E94B93">
              <w:rPr>
                <w:rFonts w:ascii="Calibri" w:hAnsi="Calibri" w:cs="Calibri"/>
                <w:b/>
                <w:bCs/>
                <w:color w:val="FFFFFF"/>
                <w:sz w:val="18"/>
                <w:szCs w:val="18"/>
              </w:rPr>
              <w:t>Timeline</w:t>
            </w:r>
          </w:p>
        </w:tc>
        <w:tc>
          <w:tcPr>
            <w:tcW w:w="198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65403FF" w14:textId="77777777" w:rsidR="00E61D3B" w:rsidRPr="00E94B93" w:rsidRDefault="00BA07E7">
            <w:pPr>
              <w:rPr>
                <w:rFonts w:ascii="Calibri" w:hAnsi="Calibri" w:cs="Calibri"/>
              </w:rPr>
            </w:pPr>
            <w:r w:rsidRPr="00E94B93">
              <w:rPr>
                <w:rFonts w:ascii="Calibri" w:hAnsi="Calibri" w:cs="Calibri"/>
                <w:b/>
                <w:bCs/>
                <w:color w:val="FFFFFF"/>
                <w:sz w:val="18"/>
                <w:szCs w:val="18"/>
              </w:rPr>
              <w:t>Cost</w:t>
            </w:r>
          </w:p>
        </w:tc>
      </w:tr>
      <w:tr w:rsidR="00E61D3B" w:rsidRPr="00E94B93" w14:paraId="4BDF0182" w14:textId="77777777">
        <w:tc>
          <w:tcPr>
            <w:tcW w:w="600" w:type="dxa"/>
            <w:tcBorders>
              <w:top w:val="single" w:sz="1" w:space="0" w:color="AAAAAA"/>
              <w:left w:val="single" w:sz="1" w:space="0" w:color="AAAAAA"/>
              <w:bottom w:val="single" w:sz="1" w:space="0" w:color="AAAAAA"/>
              <w:right w:val="single" w:sz="1" w:space="0" w:color="AAAAAA"/>
            </w:tcBorders>
            <w:shd w:val="clear" w:color="auto" w:fill="C00000"/>
            <w:tcMar>
              <w:top w:w="60" w:type="dxa"/>
              <w:left w:w="100" w:type="dxa"/>
              <w:bottom w:w="60" w:type="dxa"/>
              <w:right w:w="100" w:type="dxa"/>
            </w:tcMar>
          </w:tcPr>
          <w:p w14:paraId="422700C9" w14:textId="77777777" w:rsidR="00E61D3B" w:rsidRPr="00E94B93" w:rsidRDefault="00BA07E7">
            <w:pPr>
              <w:jc w:val="center"/>
              <w:rPr>
                <w:rFonts w:ascii="Calibri" w:hAnsi="Calibri" w:cs="Calibri"/>
              </w:rPr>
            </w:pPr>
            <w:r w:rsidRPr="00E94B93">
              <w:rPr>
                <w:rFonts w:ascii="Calibri" w:hAnsi="Calibri" w:cs="Calibri"/>
                <w:b/>
                <w:bCs/>
                <w:color w:val="FFFFFF"/>
              </w:rPr>
              <w:t>1</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D55E3CD" w14:textId="77777777" w:rsidR="00E61D3B" w:rsidRPr="00E94B93" w:rsidRDefault="00BA07E7">
            <w:pPr>
              <w:rPr>
                <w:rFonts w:ascii="Calibri" w:hAnsi="Calibri" w:cs="Calibri"/>
              </w:rPr>
            </w:pPr>
            <w:r w:rsidRPr="00E94B93">
              <w:rPr>
                <w:rFonts w:ascii="Calibri" w:hAnsi="Calibri" w:cs="Calibri"/>
                <w:color w:val="000000"/>
                <w:sz w:val="18"/>
                <w:szCs w:val="18"/>
              </w:rPr>
              <w:t>WAF Deployment</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31125F0" w14:textId="77777777" w:rsidR="00E61D3B" w:rsidRPr="00E94B93" w:rsidRDefault="00BA07E7">
            <w:pPr>
              <w:rPr>
                <w:rFonts w:ascii="Calibri" w:hAnsi="Calibri" w:cs="Calibri"/>
              </w:rPr>
            </w:pPr>
            <w:r w:rsidRPr="00E94B93">
              <w:rPr>
                <w:rFonts w:ascii="Calibri" w:hAnsi="Calibri" w:cs="Calibri"/>
                <w:color w:val="000000"/>
                <w:sz w:val="18"/>
                <w:szCs w:val="18"/>
              </w:rPr>
              <w:t>SQL Injection, XSS, Buffer Overflow (RA-001, 002, 003)</w:t>
            </w:r>
          </w:p>
        </w:tc>
        <w:tc>
          <w:tcPr>
            <w:tcW w:w="19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3E92269" w14:textId="77777777" w:rsidR="00E61D3B" w:rsidRPr="00E94B93" w:rsidRDefault="00BA07E7">
            <w:pPr>
              <w:rPr>
                <w:rFonts w:ascii="Calibri" w:hAnsi="Calibri" w:cs="Calibri"/>
              </w:rPr>
            </w:pPr>
            <w:r w:rsidRPr="00E94B93">
              <w:rPr>
                <w:rFonts w:ascii="Calibri" w:hAnsi="Calibri" w:cs="Calibri"/>
                <w:color w:val="000000"/>
                <w:sz w:val="18"/>
                <w:szCs w:val="18"/>
              </w:rPr>
              <w:t>Immediate (0–30 days)</w:t>
            </w:r>
          </w:p>
        </w:tc>
        <w:tc>
          <w:tcPr>
            <w:tcW w:w="19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1D9CECA" w14:textId="77777777" w:rsidR="00E61D3B" w:rsidRPr="00E94B93" w:rsidRDefault="00BA07E7">
            <w:pPr>
              <w:rPr>
                <w:rFonts w:ascii="Calibri" w:hAnsi="Calibri" w:cs="Calibri"/>
              </w:rPr>
            </w:pPr>
            <w:r w:rsidRPr="00E94B93">
              <w:rPr>
                <w:rFonts w:ascii="Calibri" w:hAnsi="Calibri" w:cs="Calibri"/>
                <w:color w:val="000000"/>
                <w:sz w:val="18"/>
                <w:szCs w:val="18"/>
              </w:rPr>
              <w:t>Medium</w:t>
            </w:r>
          </w:p>
        </w:tc>
      </w:tr>
      <w:tr w:rsidR="00E61D3B" w:rsidRPr="00E94B93" w14:paraId="3025A70D" w14:textId="77777777">
        <w:tc>
          <w:tcPr>
            <w:tcW w:w="600" w:type="dxa"/>
            <w:tcBorders>
              <w:top w:val="single" w:sz="1" w:space="0" w:color="AAAAAA"/>
              <w:left w:val="single" w:sz="1" w:space="0" w:color="AAAAAA"/>
              <w:bottom w:val="single" w:sz="1" w:space="0" w:color="AAAAAA"/>
              <w:right w:val="single" w:sz="1" w:space="0" w:color="AAAAAA"/>
            </w:tcBorders>
            <w:shd w:val="clear" w:color="auto" w:fill="C00000"/>
            <w:tcMar>
              <w:top w:w="60" w:type="dxa"/>
              <w:left w:w="100" w:type="dxa"/>
              <w:bottom w:w="60" w:type="dxa"/>
              <w:right w:w="100" w:type="dxa"/>
            </w:tcMar>
          </w:tcPr>
          <w:p w14:paraId="4549C83F" w14:textId="77777777" w:rsidR="00E61D3B" w:rsidRPr="00E94B93" w:rsidRDefault="00BA07E7">
            <w:pPr>
              <w:jc w:val="center"/>
              <w:rPr>
                <w:rFonts w:ascii="Calibri" w:hAnsi="Calibri" w:cs="Calibri"/>
              </w:rPr>
            </w:pPr>
            <w:r w:rsidRPr="00E94B93">
              <w:rPr>
                <w:rFonts w:ascii="Calibri" w:hAnsi="Calibri" w:cs="Calibri"/>
                <w:b/>
                <w:bCs/>
                <w:color w:val="FFFFFF"/>
              </w:rPr>
              <w:t>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93E191" w14:textId="77777777" w:rsidR="00E61D3B" w:rsidRPr="00E94B93" w:rsidRDefault="00BA07E7">
            <w:pPr>
              <w:rPr>
                <w:rFonts w:ascii="Calibri" w:hAnsi="Calibri" w:cs="Calibri"/>
              </w:rPr>
            </w:pPr>
            <w:r w:rsidRPr="00E94B93">
              <w:rPr>
                <w:rFonts w:ascii="Calibri" w:hAnsi="Calibri" w:cs="Calibri"/>
                <w:color w:val="000000"/>
                <w:sz w:val="18"/>
                <w:szCs w:val="18"/>
              </w:rPr>
              <w:t>IDS/IPS (</w:t>
            </w:r>
            <w:proofErr w:type="spellStart"/>
            <w:r w:rsidRPr="00E94B93">
              <w:rPr>
                <w:rFonts w:ascii="Calibri" w:hAnsi="Calibri" w:cs="Calibri"/>
                <w:color w:val="000000"/>
                <w:sz w:val="18"/>
                <w:szCs w:val="18"/>
              </w:rPr>
              <w:t>Wazuh</w:t>
            </w:r>
            <w:proofErr w:type="spellEnd"/>
            <w:r w:rsidRPr="00E94B93">
              <w:rPr>
                <w:rFonts w:ascii="Calibri" w:hAnsi="Calibri" w:cs="Calibri"/>
                <w:color w:val="000000"/>
                <w:sz w:val="18"/>
                <w:szCs w:val="18"/>
              </w:rPr>
              <w:t xml:space="preserve"> + Suricata)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4158DB" w14:textId="77777777" w:rsidR="00E61D3B" w:rsidRPr="00E94B93" w:rsidRDefault="00BA07E7">
            <w:pPr>
              <w:rPr>
                <w:rFonts w:ascii="Calibri" w:hAnsi="Calibri" w:cs="Calibri"/>
              </w:rPr>
            </w:pPr>
            <w:r w:rsidRPr="00E94B93">
              <w:rPr>
                <w:rFonts w:ascii="Calibri" w:hAnsi="Calibri" w:cs="Calibri"/>
                <w:color w:val="000000"/>
                <w:sz w:val="18"/>
                <w:szCs w:val="18"/>
              </w:rPr>
              <w:t>Backdoor/C2 re-establishment (RA-004)</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FAB9F4" w14:textId="77777777" w:rsidR="00E61D3B" w:rsidRPr="00E94B93" w:rsidRDefault="00BA07E7">
            <w:pPr>
              <w:rPr>
                <w:rFonts w:ascii="Calibri" w:hAnsi="Calibri" w:cs="Calibri"/>
              </w:rPr>
            </w:pPr>
            <w:r w:rsidRPr="00E94B93">
              <w:rPr>
                <w:rFonts w:ascii="Calibri" w:hAnsi="Calibri" w:cs="Calibri"/>
                <w:color w:val="000000"/>
                <w:sz w:val="18"/>
                <w:szCs w:val="18"/>
              </w:rPr>
              <w:t>Immediate (0–30 days)</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4BC8ACC" w14:textId="77777777" w:rsidR="00E61D3B" w:rsidRPr="00E94B93" w:rsidRDefault="00BA07E7">
            <w:pPr>
              <w:rPr>
                <w:rFonts w:ascii="Calibri" w:hAnsi="Calibri" w:cs="Calibri"/>
              </w:rPr>
            </w:pPr>
            <w:r w:rsidRPr="00E94B93">
              <w:rPr>
                <w:rFonts w:ascii="Calibri" w:hAnsi="Calibri" w:cs="Calibri"/>
                <w:color w:val="000000"/>
                <w:sz w:val="18"/>
                <w:szCs w:val="18"/>
              </w:rPr>
              <w:t>High</w:t>
            </w:r>
          </w:p>
        </w:tc>
      </w:tr>
      <w:tr w:rsidR="00E61D3B" w:rsidRPr="00E94B93" w14:paraId="5639C8B8" w14:textId="77777777">
        <w:tc>
          <w:tcPr>
            <w:tcW w:w="600" w:type="dxa"/>
            <w:tcBorders>
              <w:top w:val="single" w:sz="1" w:space="0" w:color="AAAAAA"/>
              <w:left w:val="single" w:sz="1" w:space="0" w:color="AAAAAA"/>
              <w:bottom w:val="single" w:sz="1" w:space="0" w:color="AAAAAA"/>
              <w:right w:val="single" w:sz="1" w:space="0" w:color="AAAAAA"/>
            </w:tcBorders>
            <w:shd w:val="clear" w:color="auto" w:fill="ED7D31"/>
            <w:tcMar>
              <w:top w:w="60" w:type="dxa"/>
              <w:left w:w="100" w:type="dxa"/>
              <w:bottom w:w="60" w:type="dxa"/>
              <w:right w:w="100" w:type="dxa"/>
            </w:tcMar>
          </w:tcPr>
          <w:p w14:paraId="2F8669A0" w14:textId="77777777" w:rsidR="00E61D3B" w:rsidRPr="00E94B93" w:rsidRDefault="00BA07E7">
            <w:pPr>
              <w:jc w:val="center"/>
              <w:rPr>
                <w:rFonts w:ascii="Calibri" w:hAnsi="Calibri" w:cs="Calibri"/>
              </w:rPr>
            </w:pPr>
            <w:r w:rsidRPr="00E94B93">
              <w:rPr>
                <w:rFonts w:ascii="Calibri" w:hAnsi="Calibri" w:cs="Calibri"/>
                <w:b/>
                <w:bCs/>
                <w:color w:val="FFFFFF"/>
              </w:rPr>
              <w:t>2</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28EF90A" w14:textId="77777777" w:rsidR="00E61D3B" w:rsidRPr="00E94B93" w:rsidRDefault="00BA07E7">
            <w:pPr>
              <w:rPr>
                <w:rFonts w:ascii="Calibri" w:hAnsi="Calibri" w:cs="Calibri"/>
              </w:rPr>
            </w:pPr>
            <w:r w:rsidRPr="00E94B93">
              <w:rPr>
                <w:rFonts w:ascii="Calibri" w:hAnsi="Calibri" w:cs="Calibri"/>
                <w:color w:val="000000"/>
                <w:sz w:val="18"/>
                <w:szCs w:val="18"/>
              </w:rPr>
              <w:t>MFA (Entra ID)</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1F4CD46" w14:textId="77777777" w:rsidR="00E61D3B" w:rsidRPr="00E94B93" w:rsidRDefault="00BA07E7">
            <w:pPr>
              <w:rPr>
                <w:rFonts w:ascii="Calibri" w:hAnsi="Calibri" w:cs="Calibri"/>
              </w:rPr>
            </w:pPr>
            <w:r w:rsidRPr="00E94B93">
              <w:rPr>
                <w:rFonts w:ascii="Calibri" w:hAnsi="Calibri" w:cs="Calibri"/>
                <w:color w:val="000000"/>
                <w:sz w:val="18"/>
                <w:szCs w:val="18"/>
              </w:rPr>
              <w:t>Credential attacks, Phishing (RA-005, RA-006)</w:t>
            </w:r>
          </w:p>
        </w:tc>
        <w:tc>
          <w:tcPr>
            <w:tcW w:w="19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773CBB3" w14:textId="77777777" w:rsidR="00E61D3B" w:rsidRPr="00E94B93" w:rsidRDefault="00BA07E7">
            <w:pPr>
              <w:rPr>
                <w:rFonts w:ascii="Calibri" w:hAnsi="Calibri" w:cs="Calibri"/>
              </w:rPr>
            </w:pPr>
            <w:r w:rsidRPr="00E94B93">
              <w:rPr>
                <w:rFonts w:ascii="Calibri" w:hAnsi="Calibri" w:cs="Calibri"/>
                <w:color w:val="000000"/>
                <w:sz w:val="18"/>
                <w:szCs w:val="18"/>
              </w:rPr>
              <w:t>Short-term (30–90 days)</w:t>
            </w:r>
          </w:p>
        </w:tc>
        <w:tc>
          <w:tcPr>
            <w:tcW w:w="19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05A60A0" w14:textId="77777777" w:rsidR="00E61D3B" w:rsidRPr="00E94B93" w:rsidRDefault="00BA07E7">
            <w:pPr>
              <w:rPr>
                <w:rFonts w:ascii="Calibri" w:hAnsi="Calibri" w:cs="Calibri"/>
              </w:rPr>
            </w:pPr>
            <w:r w:rsidRPr="00E94B93">
              <w:rPr>
                <w:rFonts w:ascii="Calibri" w:hAnsi="Calibri" w:cs="Calibri"/>
                <w:color w:val="000000"/>
                <w:sz w:val="18"/>
                <w:szCs w:val="18"/>
              </w:rPr>
              <w:t>High</w:t>
            </w:r>
          </w:p>
        </w:tc>
      </w:tr>
      <w:tr w:rsidR="00E61D3B" w:rsidRPr="00E94B93" w14:paraId="38E63296" w14:textId="77777777">
        <w:tc>
          <w:tcPr>
            <w:tcW w:w="600" w:type="dxa"/>
            <w:tcBorders>
              <w:top w:val="single" w:sz="1" w:space="0" w:color="AAAAAA"/>
              <w:left w:val="single" w:sz="1" w:space="0" w:color="AAAAAA"/>
              <w:bottom w:val="single" w:sz="1" w:space="0" w:color="AAAAAA"/>
              <w:right w:val="single" w:sz="1" w:space="0" w:color="AAAAAA"/>
            </w:tcBorders>
            <w:shd w:val="clear" w:color="auto" w:fill="ED7D31"/>
            <w:tcMar>
              <w:top w:w="60" w:type="dxa"/>
              <w:left w:w="100" w:type="dxa"/>
              <w:bottom w:w="60" w:type="dxa"/>
              <w:right w:w="100" w:type="dxa"/>
            </w:tcMar>
          </w:tcPr>
          <w:p w14:paraId="01D61895" w14:textId="77777777" w:rsidR="00E61D3B" w:rsidRPr="00E94B93" w:rsidRDefault="00BA07E7">
            <w:pPr>
              <w:jc w:val="center"/>
              <w:rPr>
                <w:rFonts w:ascii="Calibri" w:hAnsi="Calibri" w:cs="Calibri"/>
              </w:rPr>
            </w:pPr>
            <w:r w:rsidRPr="00E94B93">
              <w:rPr>
                <w:rFonts w:ascii="Calibri" w:hAnsi="Calibri" w:cs="Calibri"/>
                <w:b/>
                <w:bCs/>
                <w:color w:val="FFFFFF"/>
              </w:rPr>
              <w:t>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79C886" w14:textId="77777777" w:rsidR="00E61D3B" w:rsidRPr="00E94B93" w:rsidRDefault="00BA07E7">
            <w:pPr>
              <w:rPr>
                <w:rFonts w:ascii="Calibri" w:hAnsi="Calibri" w:cs="Calibri"/>
              </w:rPr>
            </w:pPr>
            <w:r w:rsidRPr="00E94B93">
              <w:rPr>
                <w:rFonts w:ascii="Calibri" w:hAnsi="Calibri" w:cs="Calibri"/>
                <w:color w:val="000000"/>
                <w:sz w:val="18"/>
                <w:szCs w:val="18"/>
              </w:rPr>
              <w:t>NGFW Deployment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40E7F99" w14:textId="77777777" w:rsidR="00E61D3B" w:rsidRPr="00E94B93" w:rsidRDefault="00BA07E7">
            <w:pPr>
              <w:rPr>
                <w:rFonts w:ascii="Calibri" w:hAnsi="Calibri" w:cs="Calibri"/>
              </w:rPr>
            </w:pPr>
            <w:r w:rsidRPr="00E94B93">
              <w:rPr>
                <w:rFonts w:ascii="Calibri" w:hAnsi="Calibri" w:cs="Calibri"/>
                <w:color w:val="000000"/>
                <w:sz w:val="18"/>
                <w:szCs w:val="18"/>
              </w:rPr>
              <w:t>Network perimeter, C2 egress, MITM (RID-102, RID-081)</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B41BC92" w14:textId="77777777" w:rsidR="00E61D3B" w:rsidRPr="00E94B93" w:rsidRDefault="00BA07E7">
            <w:pPr>
              <w:rPr>
                <w:rFonts w:ascii="Calibri" w:hAnsi="Calibri" w:cs="Calibri"/>
              </w:rPr>
            </w:pPr>
            <w:r w:rsidRPr="00E94B93">
              <w:rPr>
                <w:rFonts w:ascii="Calibri" w:hAnsi="Calibri" w:cs="Calibri"/>
                <w:color w:val="000000"/>
                <w:sz w:val="18"/>
                <w:szCs w:val="18"/>
              </w:rPr>
              <w:t>Short-term (30–90 days)</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EBD20D" w14:textId="77777777" w:rsidR="00E61D3B" w:rsidRPr="00E94B93" w:rsidRDefault="00BA07E7">
            <w:pPr>
              <w:rPr>
                <w:rFonts w:ascii="Calibri" w:hAnsi="Calibri" w:cs="Calibri"/>
              </w:rPr>
            </w:pPr>
            <w:r w:rsidRPr="00E94B93">
              <w:rPr>
                <w:rFonts w:ascii="Calibri" w:hAnsi="Calibri" w:cs="Calibri"/>
                <w:color w:val="000000"/>
                <w:sz w:val="18"/>
                <w:szCs w:val="18"/>
              </w:rPr>
              <w:t>High</w:t>
            </w:r>
          </w:p>
        </w:tc>
      </w:tr>
      <w:tr w:rsidR="00E61D3B" w:rsidRPr="00E94B93" w14:paraId="3E27390F" w14:textId="77777777">
        <w:tc>
          <w:tcPr>
            <w:tcW w:w="600" w:type="dxa"/>
            <w:tcBorders>
              <w:top w:val="single" w:sz="1" w:space="0" w:color="AAAAAA"/>
              <w:left w:val="single" w:sz="1" w:space="0" w:color="AAAAAA"/>
              <w:bottom w:val="single" w:sz="1" w:space="0" w:color="AAAAAA"/>
              <w:right w:val="single" w:sz="1" w:space="0" w:color="AAAAAA"/>
            </w:tcBorders>
            <w:shd w:val="clear" w:color="auto" w:fill="70AD47"/>
            <w:tcMar>
              <w:top w:w="60" w:type="dxa"/>
              <w:left w:w="100" w:type="dxa"/>
              <w:bottom w:w="60" w:type="dxa"/>
              <w:right w:w="100" w:type="dxa"/>
            </w:tcMar>
          </w:tcPr>
          <w:p w14:paraId="722F73B0" w14:textId="77777777" w:rsidR="00E61D3B" w:rsidRPr="00E94B93" w:rsidRDefault="00BA07E7">
            <w:pPr>
              <w:jc w:val="center"/>
              <w:rPr>
                <w:rFonts w:ascii="Calibri" w:hAnsi="Calibri" w:cs="Calibri"/>
              </w:rPr>
            </w:pPr>
            <w:r w:rsidRPr="00E94B93">
              <w:rPr>
                <w:rFonts w:ascii="Calibri" w:hAnsi="Calibri" w:cs="Calibri"/>
                <w:b/>
                <w:bCs/>
                <w:color w:val="FFFFFF"/>
              </w:rPr>
              <w:t>3</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17626EB" w14:textId="77777777" w:rsidR="00E61D3B" w:rsidRPr="00E94B93" w:rsidRDefault="00BA07E7">
            <w:pPr>
              <w:rPr>
                <w:rFonts w:ascii="Calibri" w:hAnsi="Calibri" w:cs="Calibri"/>
              </w:rPr>
            </w:pPr>
            <w:r w:rsidRPr="00E94B93">
              <w:rPr>
                <w:rFonts w:ascii="Calibri" w:hAnsi="Calibri" w:cs="Calibri"/>
                <w:color w:val="000000"/>
                <w:sz w:val="18"/>
                <w:szCs w:val="18"/>
              </w:rPr>
              <w:t>Access Control Reviews</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CBFC223" w14:textId="77777777" w:rsidR="00E61D3B" w:rsidRPr="00E94B93" w:rsidRDefault="00BA07E7">
            <w:pPr>
              <w:rPr>
                <w:rFonts w:ascii="Calibri" w:hAnsi="Calibri" w:cs="Calibri"/>
              </w:rPr>
            </w:pPr>
            <w:r w:rsidRPr="00E94B93">
              <w:rPr>
                <w:rFonts w:ascii="Calibri" w:hAnsi="Calibri" w:cs="Calibri"/>
                <w:color w:val="000000"/>
                <w:sz w:val="18"/>
                <w:szCs w:val="18"/>
              </w:rPr>
              <w:t>Excessive permissions, insider threats (RID-019, RID-021)</w:t>
            </w:r>
          </w:p>
        </w:tc>
        <w:tc>
          <w:tcPr>
            <w:tcW w:w="19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3879E77" w14:textId="77777777" w:rsidR="00E61D3B" w:rsidRPr="00E94B93" w:rsidRDefault="00BA07E7">
            <w:pPr>
              <w:rPr>
                <w:rFonts w:ascii="Calibri" w:hAnsi="Calibri" w:cs="Calibri"/>
              </w:rPr>
            </w:pPr>
            <w:r w:rsidRPr="00E94B93">
              <w:rPr>
                <w:rFonts w:ascii="Calibri" w:hAnsi="Calibri" w:cs="Calibri"/>
                <w:color w:val="000000"/>
                <w:sz w:val="18"/>
                <w:szCs w:val="18"/>
              </w:rPr>
              <w:t>Ongoing (quarterly)</w:t>
            </w:r>
          </w:p>
        </w:tc>
        <w:tc>
          <w:tcPr>
            <w:tcW w:w="19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4D72EB2" w14:textId="77777777" w:rsidR="00E61D3B" w:rsidRPr="00E94B93" w:rsidRDefault="00BA07E7">
            <w:pPr>
              <w:rPr>
                <w:rFonts w:ascii="Calibri" w:hAnsi="Calibri" w:cs="Calibri"/>
              </w:rPr>
            </w:pPr>
            <w:r w:rsidRPr="00E94B93">
              <w:rPr>
                <w:rFonts w:ascii="Calibri" w:hAnsi="Calibri" w:cs="Calibri"/>
                <w:color w:val="000000"/>
                <w:sz w:val="18"/>
                <w:szCs w:val="18"/>
              </w:rPr>
              <w:t>Low</w:t>
            </w:r>
          </w:p>
        </w:tc>
      </w:tr>
    </w:tbl>
    <w:p w14:paraId="01C4B87D" w14:textId="77777777" w:rsidR="00E61D3B" w:rsidRPr="00E94B93" w:rsidRDefault="00BA07E7">
      <w:pPr>
        <w:rPr>
          <w:rFonts w:ascii="Calibri" w:hAnsi="Calibri" w:cs="Calibri"/>
        </w:rPr>
      </w:pPr>
      <w:r w:rsidRPr="00E94B93">
        <w:rPr>
          <w:rFonts w:ascii="Calibri" w:hAnsi="Calibri" w:cs="Calibri"/>
        </w:rPr>
        <w:br w:type="page"/>
      </w:r>
    </w:p>
    <w:p w14:paraId="06D2C8CC" w14:textId="54CEC14E" w:rsidR="00E61D3B" w:rsidRPr="00E94B93" w:rsidRDefault="00BA07E7" w:rsidP="008271CC">
      <w:pPr>
        <w:pStyle w:val="Heading1"/>
        <w:rPr>
          <w:rFonts w:ascii="Calibri" w:hAnsi="Calibri" w:cs="Calibri"/>
        </w:rPr>
      </w:pPr>
      <w:bookmarkStart w:id="12" w:name="_Toc227603172"/>
      <w:r w:rsidRPr="00E94B93">
        <w:rPr>
          <w:rFonts w:ascii="Calibri" w:hAnsi="Calibri" w:cs="Calibri"/>
        </w:rPr>
        <w:t>5.  Security Awareness Training Program</w:t>
      </w:r>
      <w:bookmarkEnd w:id="12"/>
    </w:p>
    <w:p w14:paraId="5F6DFF1E" w14:textId="77777777" w:rsidR="00E61D3B" w:rsidRPr="00E94B93" w:rsidRDefault="00BA07E7">
      <w:pPr>
        <w:spacing w:before="60" w:after="60"/>
        <w:rPr>
          <w:rFonts w:ascii="Calibri" w:hAnsi="Calibri" w:cs="Calibri"/>
        </w:rPr>
      </w:pPr>
      <w:r w:rsidRPr="00E94B93">
        <w:rPr>
          <w:rFonts w:ascii="Calibri" w:hAnsi="Calibri" w:cs="Calibri"/>
          <w:color w:val="000000"/>
        </w:rPr>
        <w:t>The absence of security awareness training was identified as a contributing factor to the incident and a remaining critical gap. Phishing (RA-005) remains a High-risk attack vector because social engineering bypasses technical controls. The following enterprise-level program must be implemented immediately.</w:t>
      </w:r>
    </w:p>
    <w:p w14:paraId="19E106E8" w14:textId="77777777" w:rsidR="00E61D3B" w:rsidRPr="00E94B93" w:rsidRDefault="00E61D3B">
      <w:pPr>
        <w:spacing w:before="12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61D3B" w:rsidRPr="00E94B93" w14:paraId="606F7C81" w14:textId="77777777">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68D2A00F" w14:textId="77777777" w:rsidR="00E61D3B" w:rsidRPr="00E94B93" w:rsidRDefault="00BA07E7">
            <w:pPr>
              <w:rPr>
                <w:rFonts w:ascii="Calibri" w:hAnsi="Calibri" w:cs="Calibri"/>
              </w:rPr>
            </w:pPr>
            <w:r w:rsidRPr="00E94B93">
              <w:rPr>
                <w:rFonts w:ascii="Calibri" w:hAnsi="Calibri" w:cs="Calibri"/>
                <w:b/>
                <w:bCs/>
                <w:color w:val="FFFFFF"/>
                <w:sz w:val="18"/>
                <w:szCs w:val="18"/>
              </w:rPr>
              <w:t>Program Component</w:t>
            </w:r>
          </w:p>
        </w:tc>
        <w:tc>
          <w:tcPr>
            <w:tcW w:w="716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3535EF9" w14:textId="77777777" w:rsidR="00E61D3B" w:rsidRPr="00E94B93" w:rsidRDefault="00BA07E7">
            <w:pPr>
              <w:rPr>
                <w:rFonts w:ascii="Calibri" w:hAnsi="Calibri" w:cs="Calibri"/>
              </w:rPr>
            </w:pPr>
            <w:r w:rsidRPr="00E94B93">
              <w:rPr>
                <w:rFonts w:ascii="Calibri" w:hAnsi="Calibri" w:cs="Calibri"/>
                <w:b/>
                <w:bCs/>
                <w:color w:val="FFFFFF"/>
                <w:sz w:val="18"/>
                <w:szCs w:val="18"/>
              </w:rPr>
              <w:t>Description</w:t>
            </w:r>
          </w:p>
        </w:tc>
      </w:tr>
      <w:tr w:rsidR="00E61D3B" w:rsidRPr="00E94B93" w14:paraId="75E06E9B"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008390E" w14:textId="77777777" w:rsidR="00E61D3B" w:rsidRPr="00E94B93" w:rsidRDefault="00BA07E7">
            <w:pPr>
              <w:rPr>
                <w:rFonts w:ascii="Calibri" w:hAnsi="Calibri" w:cs="Calibri"/>
              </w:rPr>
            </w:pPr>
            <w:r w:rsidRPr="00E94B93">
              <w:rPr>
                <w:rFonts w:ascii="Calibri" w:hAnsi="Calibri" w:cs="Calibri"/>
                <w:color w:val="000000"/>
                <w:sz w:val="18"/>
                <w:szCs w:val="18"/>
              </w:rPr>
              <w:t>Technology Platform</w:t>
            </w:r>
          </w:p>
        </w:tc>
        <w:tc>
          <w:tcPr>
            <w:tcW w:w="7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6819FE8" w14:textId="77777777" w:rsidR="00E61D3B" w:rsidRPr="00E94B93" w:rsidRDefault="00BA07E7">
            <w:pPr>
              <w:rPr>
                <w:rFonts w:ascii="Calibri" w:hAnsi="Calibri" w:cs="Calibri"/>
              </w:rPr>
            </w:pPr>
            <w:r w:rsidRPr="00E94B93">
              <w:rPr>
                <w:rFonts w:ascii="Calibri" w:hAnsi="Calibri" w:cs="Calibri"/>
                <w:color w:val="000000"/>
                <w:sz w:val="18"/>
                <w:szCs w:val="18"/>
              </w:rPr>
              <w:t>KnowBe4 Security Awareness Training + Phishing Simulation Platform</w:t>
            </w:r>
          </w:p>
        </w:tc>
      </w:tr>
      <w:tr w:rsidR="00E61D3B" w:rsidRPr="00E94B93" w14:paraId="41AA7D7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001CA8" w14:textId="77777777" w:rsidR="00E61D3B" w:rsidRPr="00E94B93" w:rsidRDefault="00BA07E7">
            <w:pPr>
              <w:rPr>
                <w:rFonts w:ascii="Calibri" w:hAnsi="Calibri" w:cs="Calibri"/>
              </w:rPr>
            </w:pPr>
            <w:r w:rsidRPr="00E94B93">
              <w:rPr>
                <w:rFonts w:ascii="Calibri" w:hAnsi="Calibri" w:cs="Calibri"/>
                <w:color w:val="000000"/>
                <w:sz w:val="18"/>
                <w:szCs w:val="18"/>
              </w:rPr>
              <w:t>Mandatory Training</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5825AF" w14:textId="77777777" w:rsidR="00E61D3B" w:rsidRPr="00E94B93" w:rsidRDefault="00BA07E7">
            <w:pPr>
              <w:rPr>
                <w:rFonts w:ascii="Calibri" w:hAnsi="Calibri" w:cs="Calibri"/>
              </w:rPr>
            </w:pPr>
            <w:r w:rsidRPr="00E94B93">
              <w:rPr>
                <w:rFonts w:ascii="Calibri" w:hAnsi="Calibri" w:cs="Calibri"/>
                <w:color w:val="000000"/>
                <w:sz w:val="18"/>
                <w:szCs w:val="18"/>
              </w:rPr>
              <w:t>All staff must complete baseline phishing awareness and social engineering training within 30 days. Minimum 4 hours annually with quarterly refreshers for finance and IT staff.</w:t>
            </w:r>
          </w:p>
        </w:tc>
      </w:tr>
      <w:tr w:rsidR="00E61D3B" w:rsidRPr="00E94B93" w14:paraId="3E997ED0"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49B5435" w14:textId="77777777" w:rsidR="00E61D3B" w:rsidRPr="00E94B93" w:rsidRDefault="00BA07E7">
            <w:pPr>
              <w:rPr>
                <w:rFonts w:ascii="Calibri" w:hAnsi="Calibri" w:cs="Calibri"/>
              </w:rPr>
            </w:pPr>
            <w:r w:rsidRPr="00E94B93">
              <w:rPr>
                <w:rFonts w:ascii="Calibri" w:hAnsi="Calibri" w:cs="Calibri"/>
                <w:color w:val="000000"/>
                <w:sz w:val="18"/>
                <w:szCs w:val="18"/>
              </w:rPr>
              <w:t>Phishing Simulations</w:t>
            </w:r>
          </w:p>
        </w:tc>
        <w:tc>
          <w:tcPr>
            <w:tcW w:w="7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5FA4E46" w14:textId="77777777" w:rsidR="00E61D3B" w:rsidRPr="00E94B93" w:rsidRDefault="00BA07E7">
            <w:pPr>
              <w:rPr>
                <w:rFonts w:ascii="Calibri" w:hAnsi="Calibri" w:cs="Calibri"/>
              </w:rPr>
            </w:pPr>
            <w:r w:rsidRPr="00E94B93">
              <w:rPr>
                <w:rFonts w:ascii="Calibri" w:hAnsi="Calibri" w:cs="Calibri"/>
                <w:color w:val="000000"/>
                <w:sz w:val="18"/>
                <w:szCs w:val="18"/>
              </w:rPr>
              <w:t>Monthly simulated phishing campaigns targeting all staff. Finance department to receive additional spear-phishing simulations given their access to critical financial data. Staff who fail simulations are automatically enrolled in remedial training.</w:t>
            </w:r>
          </w:p>
        </w:tc>
      </w:tr>
      <w:tr w:rsidR="00E61D3B" w:rsidRPr="00E94B93" w14:paraId="2D98483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A2D1EC" w14:textId="77777777" w:rsidR="00E61D3B" w:rsidRPr="00E94B93" w:rsidRDefault="00BA07E7">
            <w:pPr>
              <w:rPr>
                <w:rFonts w:ascii="Calibri" w:hAnsi="Calibri" w:cs="Calibri"/>
              </w:rPr>
            </w:pPr>
            <w:r w:rsidRPr="00E94B93">
              <w:rPr>
                <w:rFonts w:ascii="Calibri" w:hAnsi="Calibri" w:cs="Calibri"/>
                <w:color w:val="000000"/>
                <w:sz w:val="18"/>
                <w:szCs w:val="18"/>
              </w:rPr>
              <w:t>Policy</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5C14D6" w14:textId="77777777" w:rsidR="00E61D3B" w:rsidRPr="00E94B93" w:rsidRDefault="00BA07E7">
            <w:pPr>
              <w:rPr>
                <w:rFonts w:ascii="Calibri" w:hAnsi="Calibri" w:cs="Calibri"/>
              </w:rPr>
            </w:pPr>
            <w:r w:rsidRPr="00E94B93">
              <w:rPr>
                <w:rFonts w:ascii="Calibri" w:hAnsi="Calibri" w:cs="Calibri"/>
                <w:color w:val="000000"/>
                <w:sz w:val="18"/>
                <w:szCs w:val="18"/>
              </w:rPr>
              <w:t>Security Awareness and Training Policy (linked to Acceptable Use Policy). Manager accountability for team completion rates. Results reported quarterly to CISO and CIO.</w:t>
            </w:r>
          </w:p>
        </w:tc>
      </w:tr>
      <w:tr w:rsidR="00E61D3B" w:rsidRPr="00E94B93" w14:paraId="1034A439"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617EE41" w14:textId="77777777" w:rsidR="00E61D3B" w:rsidRPr="00E94B93" w:rsidRDefault="00BA07E7">
            <w:pPr>
              <w:rPr>
                <w:rFonts w:ascii="Calibri" w:hAnsi="Calibri" w:cs="Calibri"/>
              </w:rPr>
            </w:pPr>
            <w:r w:rsidRPr="00E94B93">
              <w:rPr>
                <w:rFonts w:ascii="Calibri" w:hAnsi="Calibri" w:cs="Calibri"/>
                <w:color w:val="000000"/>
                <w:sz w:val="18"/>
                <w:szCs w:val="18"/>
              </w:rPr>
              <w:t>Cost Estimate</w:t>
            </w:r>
          </w:p>
        </w:tc>
        <w:tc>
          <w:tcPr>
            <w:tcW w:w="7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F1BFFE5" w14:textId="77777777" w:rsidR="00E61D3B" w:rsidRPr="00E94B93" w:rsidRDefault="00BA07E7">
            <w:pPr>
              <w:rPr>
                <w:rFonts w:ascii="Calibri" w:hAnsi="Calibri" w:cs="Calibri"/>
              </w:rPr>
            </w:pPr>
            <w:r w:rsidRPr="00E94B93">
              <w:rPr>
                <w:rFonts w:ascii="Calibri" w:hAnsi="Calibri" w:cs="Calibri"/>
                <w:color w:val="000000"/>
                <w:sz w:val="18"/>
                <w:szCs w:val="18"/>
              </w:rPr>
              <w:t>Less than $5,000 / year (Low cost; KnowBe4 subscription-based per user)</w:t>
            </w:r>
          </w:p>
        </w:tc>
      </w:tr>
      <w:tr w:rsidR="00E61D3B" w:rsidRPr="00E94B93" w14:paraId="686CB09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8CE2BE" w14:textId="77777777" w:rsidR="00E61D3B" w:rsidRPr="00E94B93" w:rsidRDefault="00BA07E7">
            <w:pPr>
              <w:rPr>
                <w:rFonts w:ascii="Calibri" w:hAnsi="Calibri" w:cs="Calibri"/>
              </w:rPr>
            </w:pPr>
            <w:r w:rsidRPr="00E94B93">
              <w:rPr>
                <w:rFonts w:ascii="Calibri" w:hAnsi="Calibri" w:cs="Calibri"/>
                <w:color w:val="000000"/>
                <w:sz w:val="18"/>
                <w:szCs w:val="18"/>
              </w:rPr>
              <w:t>Expected Benefit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E36A2B" w14:textId="77777777" w:rsidR="00E61D3B" w:rsidRPr="00E94B93" w:rsidRDefault="00BA07E7">
            <w:pPr>
              <w:rPr>
                <w:rFonts w:ascii="Calibri" w:hAnsi="Calibri" w:cs="Calibri"/>
              </w:rPr>
            </w:pPr>
            <w:r w:rsidRPr="00E94B93">
              <w:rPr>
                <w:rFonts w:ascii="Calibri" w:hAnsi="Calibri" w:cs="Calibri"/>
                <w:color w:val="000000"/>
                <w:sz w:val="18"/>
                <w:szCs w:val="18"/>
              </w:rPr>
              <w:t>Research shows that organizations implementing continuous security awareness training reduce successful phishing click rates by up to 75% within 12 months. This directly reduces the risk of credential theft and ransomware entry points across all enterprise systems, not just the financial server.</w:t>
            </w:r>
          </w:p>
        </w:tc>
      </w:tr>
    </w:tbl>
    <w:p w14:paraId="2CC04B55" w14:textId="77777777" w:rsidR="00E61D3B" w:rsidRPr="00E94B93" w:rsidRDefault="00E61D3B">
      <w:pPr>
        <w:spacing w:before="120"/>
        <w:rPr>
          <w:rFonts w:ascii="Calibri" w:hAnsi="Calibri" w:cs="Calibri"/>
        </w:rPr>
      </w:pPr>
    </w:p>
    <w:p w14:paraId="6816BC9D" w14:textId="0B0C22B5" w:rsidR="00E61D3B" w:rsidRPr="00E94B93" w:rsidRDefault="00E32650">
      <w:pPr>
        <w:pStyle w:val="Heading2"/>
        <w:rPr>
          <w:rFonts w:ascii="Calibri" w:hAnsi="Calibri" w:cs="Calibri"/>
        </w:rPr>
      </w:pPr>
      <w:bookmarkStart w:id="13" w:name="_Toc227603173"/>
      <w:r w:rsidRPr="00E94B93">
        <w:rPr>
          <w:rFonts w:ascii="Calibri" w:hAnsi="Calibri" w:cs="Calibri"/>
        </w:rPr>
        <w:t>5.1 Conclusion and CIO Recommendations Summary</w:t>
      </w:r>
      <w:bookmarkEnd w:id="13"/>
    </w:p>
    <w:p w14:paraId="4B4ED0D7" w14:textId="77777777" w:rsidR="00E61D3B" w:rsidRPr="00E94B93" w:rsidRDefault="00BA07E7">
      <w:pPr>
        <w:spacing w:before="60" w:after="60"/>
        <w:rPr>
          <w:rFonts w:ascii="Calibri" w:hAnsi="Calibri" w:cs="Calibri"/>
        </w:rPr>
      </w:pPr>
      <w:r w:rsidRPr="00E94B93">
        <w:rPr>
          <w:rFonts w:ascii="Calibri" w:hAnsi="Calibri" w:cs="Calibri"/>
          <w:color w:val="000000"/>
        </w:rPr>
        <w:t>The Linux Web Server (Financial System) incident was preventable. The root causes were: (1) failure to implement recommended controls from the prior Risk Treatment Plan, and (2) the absence of basic detective and preventive controls that would have identified or stopped the attack. The CIO is advised to treat the following as non-negotiable, time-bounded actions:</w:t>
      </w:r>
    </w:p>
    <w:p w14:paraId="29AEA0F9" w14:textId="77777777" w:rsidR="00E61D3B" w:rsidRPr="00E94B93" w:rsidRDefault="00E61D3B">
      <w:pPr>
        <w:spacing w:before="80"/>
        <w:rPr>
          <w:rFonts w:ascii="Calibri" w:hAnsi="Calibri" w:cs="Calibri"/>
        </w:rPr>
      </w:pPr>
    </w:p>
    <w:p w14:paraId="2B623445" w14:textId="77777777" w:rsidR="00E61D3B" w:rsidRPr="00E94B93" w:rsidRDefault="00BA07E7">
      <w:pPr>
        <w:pStyle w:val="ListParagraph"/>
        <w:numPr>
          <w:ilvl w:val="0"/>
          <w:numId w:val="2"/>
        </w:numPr>
        <w:spacing w:before="40" w:after="40"/>
        <w:rPr>
          <w:rFonts w:ascii="Calibri" w:hAnsi="Calibri" w:cs="Calibri"/>
        </w:rPr>
      </w:pPr>
      <w:r w:rsidRPr="00E94B93">
        <w:rPr>
          <w:rFonts w:ascii="Calibri" w:hAnsi="Calibri" w:cs="Calibri"/>
          <w:color w:val="000000"/>
        </w:rPr>
        <w:t xml:space="preserve">Immediate (within 30 days): Deploy WAF to block SQL injection, XSS, and buffer overflow attempts. Deploy </w:t>
      </w:r>
      <w:proofErr w:type="spellStart"/>
      <w:r w:rsidRPr="00E94B93">
        <w:rPr>
          <w:rFonts w:ascii="Calibri" w:hAnsi="Calibri" w:cs="Calibri"/>
          <w:color w:val="000000"/>
        </w:rPr>
        <w:t>Wazuh</w:t>
      </w:r>
      <w:proofErr w:type="spellEnd"/>
      <w:r w:rsidRPr="00E94B93">
        <w:rPr>
          <w:rFonts w:ascii="Calibri" w:hAnsi="Calibri" w:cs="Calibri"/>
          <w:color w:val="000000"/>
        </w:rPr>
        <w:t xml:space="preserve"> HIDS and Suricata IDS on the Linux server and all critical systems.</w:t>
      </w:r>
    </w:p>
    <w:p w14:paraId="717BFD4D" w14:textId="77777777" w:rsidR="00E61D3B" w:rsidRPr="00E94B93" w:rsidRDefault="00BA07E7">
      <w:pPr>
        <w:pStyle w:val="ListParagraph"/>
        <w:numPr>
          <w:ilvl w:val="0"/>
          <w:numId w:val="2"/>
        </w:numPr>
        <w:spacing w:before="40" w:after="40"/>
        <w:rPr>
          <w:rFonts w:ascii="Calibri" w:hAnsi="Calibri" w:cs="Calibri"/>
        </w:rPr>
      </w:pPr>
      <w:r w:rsidRPr="00E94B93">
        <w:rPr>
          <w:rFonts w:ascii="Calibri" w:hAnsi="Calibri" w:cs="Calibri"/>
          <w:color w:val="000000"/>
        </w:rPr>
        <w:t>Short-term (30–90 days): Implement enterprise MFA via Microsoft Entra ID. Deploy NGFW with deep packet inspection and egress filtering to block C2 traffic. Begin Security Awareness Training program rollout.</w:t>
      </w:r>
    </w:p>
    <w:p w14:paraId="3CB162B1" w14:textId="77777777" w:rsidR="00E61D3B" w:rsidRPr="00E94B93" w:rsidRDefault="00BA07E7">
      <w:pPr>
        <w:pStyle w:val="ListParagraph"/>
        <w:numPr>
          <w:ilvl w:val="0"/>
          <w:numId w:val="2"/>
        </w:numPr>
        <w:spacing w:before="40" w:after="40"/>
        <w:rPr>
          <w:rFonts w:ascii="Calibri" w:hAnsi="Calibri" w:cs="Calibri"/>
        </w:rPr>
      </w:pPr>
      <w:r w:rsidRPr="00E94B93">
        <w:rPr>
          <w:rFonts w:ascii="Calibri" w:hAnsi="Calibri" w:cs="Calibri"/>
          <w:color w:val="000000"/>
        </w:rPr>
        <w:t>Ongoing: Enforce quarterly access control reviews using SailPoint or Entra Governance. Integrate all security tools with a centralized SIEM (Microsoft Sentinel) for continuous monitoring.</w:t>
      </w:r>
    </w:p>
    <w:p w14:paraId="7C23F38B" w14:textId="77777777" w:rsidR="00E61D3B" w:rsidRPr="00E94B93" w:rsidRDefault="00BA07E7">
      <w:pPr>
        <w:pStyle w:val="ListParagraph"/>
        <w:numPr>
          <w:ilvl w:val="0"/>
          <w:numId w:val="2"/>
        </w:numPr>
        <w:spacing w:before="40" w:after="40"/>
        <w:rPr>
          <w:rFonts w:ascii="Calibri" w:hAnsi="Calibri" w:cs="Calibri"/>
        </w:rPr>
      </w:pPr>
      <w:r w:rsidRPr="00E94B93">
        <w:rPr>
          <w:rFonts w:ascii="Calibri" w:hAnsi="Calibri" w:cs="Calibri"/>
          <w:color w:val="000000"/>
        </w:rPr>
        <w:t>Accountability: The IT department must be held to implementation timelines. The CIO should establish a bi-weekly security controls implementation review with the IT Manager and CISO until all Priority 1 and Priority 2 controls are verified as operational.</w:t>
      </w:r>
    </w:p>
    <w:p w14:paraId="0A431422" w14:textId="77777777" w:rsidR="00E61D3B" w:rsidRPr="00E94B93" w:rsidRDefault="00E61D3B">
      <w:pPr>
        <w:spacing w:before="120"/>
        <w:rPr>
          <w:rFonts w:ascii="Calibri" w:hAnsi="Calibri" w:cs="Calibri"/>
        </w:rPr>
      </w:pPr>
    </w:p>
    <w:p w14:paraId="4A6820E9" w14:textId="77777777" w:rsidR="00E61D3B" w:rsidRPr="00E94B93" w:rsidRDefault="00BA07E7">
      <w:pPr>
        <w:spacing w:before="60" w:after="60"/>
        <w:rPr>
          <w:rFonts w:ascii="Calibri" w:hAnsi="Calibri" w:cs="Calibri"/>
        </w:rPr>
      </w:pPr>
      <w:r w:rsidRPr="00E94B93">
        <w:rPr>
          <w:rFonts w:ascii="Calibri" w:hAnsi="Calibri" w:cs="Calibri"/>
          <w:color w:val="000000"/>
        </w:rPr>
        <w:t>Failure to implement these controls leaves the organization at Critical risk of a repeat incident, with the additional exposure that the attacker now has knowledge of this environment and may have left additional dormant persistence mechanisms beyond the identified backdoor.</w:t>
      </w:r>
    </w:p>
    <w:p w14:paraId="17C36C34" w14:textId="77777777" w:rsidR="00E61D3B" w:rsidRPr="00E94B93" w:rsidRDefault="00BA07E7">
      <w:pPr>
        <w:rPr>
          <w:rFonts w:ascii="Calibri" w:hAnsi="Calibri" w:cs="Calibri"/>
        </w:rPr>
      </w:pPr>
      <w:r w:rsidRPr="00E94B93">
        <w:rPr>
          <w:rFonts w:ascii="Calibri" w:hAnsi="Calibri" w:cs="Calibri"/>
        </w:rPr>
        <w:br w:type="page"/>
      </w:r>
    </w:p>
    <w:p w14:paraId="024698FA" w14:textId="710E1AD5" w:rsidR="00E61D3B" w:rsidRPr="00E94B93" w:rsidRDefault="00BA07E7" w:rsidP="00337413">
      <w:pPr>
        <w:pStyle w:val="Heading1"/>
        <w:rPr>
          <w:rFonts w:ascii="Calibri" w:hAnsi="Calibri" w:cs="Calibri"/>
        </w:rPr>
      </w:pPr>
      <w:bookmarkStart w:id="14" w:name="_Toc227603174"/>
      <w:r w:rsidRPr="00E94B93">
        <w:rPr>
          <w:rFonts w:ascii="Calibri" w:hAnsi="Calibri" w:cs="Calibri"/>
        </w:rPr>
        <w:t>6.  References</w:t>
      </w:r>
      <w:bookmarkEnd w:id="14"/>
    </w:p>
    <w:p w14:paraId="696756E8" w14:textId="77777777" w:rsidR="00E61D3B" w:rsidRPr="00E94B93" w:rsidRDefault="00BA07E7">
      <w:pPr>
        <w:pStyle w:val="ListParagraph"/>
        <w:numPr>
          <w:ilvl w:val="0"/>
          <w:numId w:val="2"/>
        </w:numPr>
        <w:spacing w:before="40" w:after="40"/>
        <w:rPr>
          <w:rFonts w:ascii="Calibri" w:hAnsi="Calibri" w:cs="Calibri"/>
        </w:rPr>
      </w:pPr>
      <w:r w:rsidRPr="00E94B93">
        <w:rPr>
          <w:rFonts w:ascii="Calibri" w:hAnsi="Calibri" w:cs="Calibri"/>
          <w:color w:val="000000"/>
        </w:rPr>
        <w:t>National Institute of Standards and Technology (NIST). (2012). Guide for Conducting Risk Assessments (SP 800-30, Rev. 1). U.S. Department of Commerce.</w:t>
      </w:r>
    </w:p>
    <w:p w14:paraId="3C7DE2F1" w14:textId="77777777" w:rsidR="00E61D3B" w:rsidRPr="00E94B93" w:rsidRDefault="00BA07E7">
      <w:pPr>
        <w:pStyle w:val="ListParagraph"/>
        <w:numPr>
          <w:ilvl w:val="0"/>
          <w:numId w:val="2"/>
        </w:numPr>
        <w:spacing w:before="40" w:after="40"/>
        <w:rPr>
          <w:rFonts w:ascii="Calibri" w:hAnsi="Calibri" w:cs="Calibri"/>
        </w:rPr>
      </w:pPr>
      <w:r w:rsidRPr="00E94B93">
        <w:rPr>
          <w:rFonts w:ascii="Calibri" w:hAnsi="Calibri" w:cs="Calibri"/>
          <w:color w:val="000000"/>
        </w:rPr>
        <w:t>OWASP Foundation. (2021). OWASP Top Ten Web Application Security Risks. https://owasp.org/www-project-top-ten/</w:t>
      </w:r>
    </w:p>
    <w:p w14:paraId="44780E2B" w14:textId="77777777" w:rsidR="00E61D3B" w:rsidRPr="00E94B93" w:rsidRDefault="00BA07E7">
      <w:pPr>
        <w:pStyle w:val="ListParagraph"/>
        <w:numPr>
          <w:ilvl w:val="0"/>
          <w:numId w:val="2"/>
        </w:numPr>
        <w:spacing w:before="40" w:after="40"/>
        <w:rPr>
          <w:rFonts w:ascii="Calibri" w:hAnsi="Calibri" w:cs="Calibri"/>
        </w:rPr>
      </w:pPr>
      <w:r w:rsidRPr="00E94B93">
        <w:rPr>
          <w:rFonts w:ascii="Calibri" w:hAnsi="Calibri" w:cs="Calibri"/>
          <w:color w:val="000000"/>
        </w:rPr>
        <w:t>Microsoft. (2024). Microsoft Entra ID Multi-Factor Authentication. Microsoft Learn. https://learn.microsoft.com/en-us/entra/identity/authentication/concept-mfa-howitworks</w:t>
      </w:r>
    </w:p>
    <w:p w14:paraId="4CC4608F" w14:textId="77777777" w:rsidR="00E61D3B" w:rsidRPr="00E94B93" w:rsidRDefault="00BA07E7">
      <w:pPr>
        <w:pStyle w:val="ListParagraph"/>
        <w:numPr>
          <w:ilvl w:val="0"/>
          <w:numId w:val="2"/>
        </w:numPr>
        <w:spacing w:before="40" w:after="40"/>
        <w:rPr>
          <w:rFonts w:ascii="Calibri" w:hAnsi="Calibri" w:cs="Calibri"/>
        </w:rPr>
      </w:pPr>
      <w:proofErr w:type="spellStart"/>
      <w:r w:rsidRPr="00E94B93">
        <w:rPr>
          <w:rFonts w:ascii="Calibri" w:hAnsi="Calibri" w:cs="Calibri"/>
          <w:color w:val="000000"/>
        </w:rPr>
        <w:t>Wazuh</w:t>
      </w:r>
      <w:proofErr w:type="spellEnd"/>
      <w:r w:rsidRPr="00E94B93">
        <w:rPr>
          <w:rFonts w:ascii="Calibri" w:hAnsi="Calibri" w:cs="Calibri"/>
          <w:color w:val="000000"/>
        </w:rPr>
        <w:t xml:space="preserve"> Inc. (2024). </w:t>
      </w:r>
      <w:proofErr w:type="spellStart"/>
      <w:r w:rsidRPr="00E94B93">
        <w:rPr>
          <w:rFonts w:ascii="Calibri" w:hAnsi="Calibri" w:cs="Calibri"/>
          <w:color w:val="000000"/>
        </w:rPr>
        <w:t>Wazuh</w:t>
      </w:r>
      <w:proofErr w:type="spellEnd"/>
      <w:r w:rsidRPr="00E94B93">
        <w:rPr>
          <w:rFonts w:ascii="Calibri" w:hAnsi="Calibri" w:cs="Calibri"/>
          <w:color w:val="000000"/>
        </w:rPr>
        <w:t xml:space="preserve"> </w:t>
      </w:r>
      <w:proofErr w:type="gramStart"/>
      <w:r w:rsidRPr="00E94B93">
        <w:rPr>
          <w:rFonts w:ascii="Calibri" w:hAnsi="Calibri" w:cs="Calibri"/>
          <w:color w:val="000000"/>
        </w:rPr>
        <w:t>Open Source</w:t>
      </w:r>
      <w:proofErr w:type="gramEnd"/>
      <w:r w:rsidRPr="00E94B93">
        <w:rPr>
          <w:rFonts w:ascii="Calibri" w:hAnsi="Calibri" w:cs="Calibri"/>
          <w:color w:val="000000"/>
        </w:rPr>
        <w:t xml:space="preserve"> Security Platform – HIDS and FIM. https://wazuh.com</w:t>
      </w:r>
    </w:p>
    <w:p w14:paraId="24B93F18" w14:textId="77777777" w:rsidR="00E61D3B" w:rsidRPr="00E94B93" w:rsidRDefault="00BA07E7">
      <w:pPr>
        <w:pStyle w:val="ListParagraph"/>
        <w:numPr>
          <w:ilvl w:val="0"/>
          <w:numId w:val="2"/>
        </w:numPr>
        <w:spacing w:before="40" w:after="40"/>
        <w:rPr>
          <w:rFonts w:ascii="Calibri" w:hAnsi="Calibri" w:cs="Calibri"/>
        </w:rPr>
      </w:pPr>
      <w:r w:rsidRPr="00E94B93">
        <w:rPr>
          <w:rFonts w:ascii="Calibri" w:hAnsi="Calibri" w:cs="Calibri"/>
          <w:color w:val="000000"/>
        </w:rPr>
        <w:t>KnowBe4. (2024). Security Awareness Training Platform. https://www.knowbe4.com</w:t>
      </w:r>
    </w:p>
    <w:p w14:paraId="71B639D5" w14:textId="77777777" w:rsidR="00E61D3B" w:rsidRPr="00E94B93" w:rsidRDefault="00BA07E7">
      <w:pPr>
        <w:pStyle w:val="ListParagraph"/>
        <w:numPr>
          <w:ilvl w:val="0"/>
          <w:numId w:val="2"/>
        </w:numPr>
        <w:spacing w:before="40" w:after="40"/>
        <w:rPr>
          <w:rFonts w:ascii="Calibri" w:hAnsi="Calibri" w:cs="Calibri"/>
        </w:rPr>
      </w:pPr>
      <w:r w:rsidRPr="00E94B93">
        <w:rPr>
          <w:rFonts w:ascii="Calibri" w:hAnsi="Calibri" w:cs="Calibri"/>
          <w:color w:val="000000"/>
        </w:rPr>
        <w:t>Palo Alto Networks. (2024). Next-Generation Firewall – Threat Prevention. https://www.paloaltonetworks.com/network-security/next-generation-firewall</w:t>
      </w:r>
    </w:p>
    <w:p w14:paraId="76D59078" w14:textId="77777777" w:rsidR="00E61D3B" w:rsidRPr="00E94B93" w:rsidRDefault="00BA07E7">
      <w:pPr>
        <w:pStyle w:val="ListParagraph"/>
        <w:numPr>
          <w:ilvl w:val="0"/>
          <w:numId w:val="2"/>
        </w:numPr>
        <w:spacing w:before="40" w:after="40"/>
        <w:rPr>
          <w:rFonts w:ascii="Calibri" w:hAnsi="Calibri" w:cs="Calibri"/>
        </w:rPr>
      </w:pPr>
      <w:r w:rsidRPr="00E94B93">
        <w:rPr>
          <w:rFonts w:ascii="Calibri" w:hAnsi="Calibri" w:cs="Calibri"/>
          <w:color w:val="000000"/>
        </w:rPr>
        <w:t>Cisco. (2024). Cisco Umbrella – DNS Security and C2 Blocking. https://umbrella.cisco.com</w:t>
      </w:r>
    </w:p>
    <w:p w14:paraId="7A14419A" w14:textId="77777777" w:rsidR="00E61D3B" w:rsidRPr="00E94B93" w:rsidRDefault="00BA07E7">
      <w:pPr>
        <w:pStyle w:val="ListParagraph"/>
        <w:numPr>
          <w:ilvl w:val="0"/>
          <w:numId w:val="2"/>
        </w:numPr>
        <w:spacing w:before="40" w:after="40"/>
        <w:rPr>
          <w:rFonts w:ascii="Calibri" w:hAnsi="Calibri" w:cs="Calibri"/>
        </w:rPr>
      </w:pPr>
      <w:r w:rsidRPr="00E94B93">
        <w:rPr>
          <w:rFonts w:ascii="Calibri" w:hAnsi="Calibri" w:cs="Calibri"/>
          <w:color w:val="000000"/>
        </w:rPr>
        <w:t>Group C – NAIT CYBR 3060. (2026). Risk Assessment Methodology – Semiqualitative Risk Assessment Approach.</w:t>
      </w:r>
    </w:p>
    <w:p w14:paraId="7625B471" w14:textId="77777777" w:rsidR="00E61D3B" w:rsidRPr="00E94B93" w:rsidRDefault="00BA07E7">
      <w:pPr>
        <w:pStyle w:val="ListParagraph"/>
        <w:numPr>
          <w:ilvl w:val="0"/>
          <w:numId w:val="2"/>
        </w:numPr>
        <w:spacing w:before="40" w:after="40"/>
        <w:rPr>
          <w:rFonts w:ascii="Calibri" w:hAnsi="Calibri" w:cs="Calibri"/>
        </w:rPr>
      </w:pPr>
      <w:r w:rsidRPr="00E94B93">
        <w:rPr>
          <w:rFonts w:ascii="Calibri" w:hAnsi="Calibri" w:cs="Calibri"/>
          <w:color w:val="000000"/>
        </w:rPr>
        <w:t>Group C – NAIT CYBR 3060. (2026). Risk Register and Risk Treatment Plan (RR and RTP).</w:t>
      </w:r>
    </w:p>
    <w:p w14:paraId="1F884ADD" w14:textId="77777777" w:rsidR="00E61D3B" w:rsidRPr="00E94B93" w:rsidRDefault="00BA07E7">
      <w:pPr>
        <w:pStyle w:val="ListParagraph"/>
        <w:numPr>
          <w:ilvl w:val="0"/>
          <w:numId w:val="2"/>
        </w:numPr>
        <w:spacing w:before="40" w:after="40"/>
        <w:rPr>
          <w:rFonts w:ascii="Calibri" w:hAnsi="Calibri" w:cs="Calibri"/>
        </w:rPr>
      </w:pPr>
      <w:r w:rsidRPr="00E94B93">
        <w:rPr>
          <w:rFonts w:ascii="Calibri" w:hAnsi="Calibri" w:cs="Calibri"/>
          <w:color w:val="000000"/>
        </w:rPr>
        <w:t>CISA. (2024). Known Exploited Vulnerabilities Catalog. U.S. Cybersecurity and Infrastructure Security Agency. https://www.cisa.gov/known-exploited-vulnerabilities-catalog</w:t>
      </w:r>
    </w:p>
    <w:sectPr w:rsidR="00E61D3B" w:rsidRPr="00E94B93" w:rsidSect="00483951">
      <w:headerReference w:type="default" r:id="rId17"/>
      <w:footerReference w:type="default" r:id="rId18"/>
      <w:pgSz w:w="12240" w:h="15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B92D3" w14:textId="77777777" w:rsidR="00586007" w:rsidRDefault="00586007">
      <w:r>
        <w:separator/>
      </w:r>
    </w:p>
  </w:endnote>
  <w:endnote w:type="continuationSeparator" w:id="0">
    <w:p w14:paraId="6552A2D7" w14:textId="77777777" w:rsidR="00586007" w:rsidRDefault="00586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5EB70" w14:textId="615102B6" w:rsidR="00483951" w:rsidRDefault="00483951" w:rsidP="00483951">
    <w:pPr>
      <w:pStyle w:val="Footer"/>
    </w:pPr>
  </w:p>
  <w:p w14:paraId="5631D9CD" w14:textId="77777777" w:rsidR="00483951" w:rsidRDefault="004839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816540"/>
      <w:docPartObj>
        <w:docPartGallery w:val="Page Numbers (Bottom of Page)"/>
        <w:docPartUnique/>
      </w:docPartObj>
    </w:sdtPr>
    <w:sdtEndPr>
      <w:rPr>
        <w:noProof/>
      </w:rPr>
    </w:sdtEndPr>
    <w:sdtContent>
      <w:p w14:paraId="342DAA6B" w14:textId="6204745A" w:rsidR="00D30476" w:rsidRDefault="00D304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327A30" w14:textId="77777777" w:rsidR="00D30476" w:rsidRDefault="00D304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0D2B6" w14:textId="1E90AC85" w:rsidR="00E61D3B" w:rsidRPr="00492825" w:rsidRDefault="00E61D3B" w:rsidP="004928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964F7" w14:textId="77777777" w:rsidR="00586007" w:rsidRDefault="00586007">
      <w:r>
        <w:separator/>
      </w:r>
    </w:p>
  </w:footnote>
  <w:footnote w:type="continuationSeparator" w:id="0">
    <w:p w14:paraId="34C5CA51" w14:textId="77777777" w:rsidR="00586007" w:rsidRDefault="005860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846C5" w14:textId="2FAE817B" w:rsidR="00E94B93" w:rsidRDefault="00E94B93">
    <w:pPr>
      <w:pStyle w:val="Header"/>
    </w:pPr>
    <w:r>
      <w:t>Cybersecurity Risk Assessment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EAA6E" w14:textId="2841445D" w:rsidR="00E61D3B" w:rsidRPr="00E94B93" w:rsidRDefault="00E94B93" w:rsidP="00492825">
    <w:pPr>
      <w:pStyle w:val="Header"/>
      <w:rPr>
        <w:rFonts w:ascii="Calibri" w:hAnsi="Calibri" w:cs="Calibri"/>
        <w:b/>
        <w:bCs/>
        <w:color w:val="002060"/>
        <w:sz w:val="24"/>
        <w:szCs w:val="24"/>
      </w:rPr>
    </w:pPr>
    <w:r w:rsidRPr="00E94B93">
      <w:rPr>
        <w:rFonts w:ascii="Calibri" w:hAnsi="Calibri" w:cs="Calibri"/>
        <w:b/>
        <w:bCs/>
        <w:color w:val="002060"/>
        <w:sz w:val="24"/>
        <w:szCs w:val="24"/>
      </w:rPr>
      <w:t>Cybersecurity Risk Assessment v1.0</w:t>
    </w:r>
    <w:r>
      <w:rPr>
        <w:rFonts w:ascii="Calibri" w:hAnsi="Calibri" w:cs="Calibri"/>
        <w:b/>
        <w:bCs/>
        <w:color w:val="002060"/>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2328E9"/>
    <w:multiLevelType w:val="hybridMultilevel"/>
    <w:tmpl w:val="4CE0860E"/>
    <w:lvl w:ilvl="0" w:tplc="40BE38FE">
      <w:start w:val="1"/>
      <w:numFmt w:val="bullet"/>
      <w:lvlText w:val="•"/>
      <w:lvlJc w:val="left"/>
      <w:pPr>
        <w:ind w:left="720" w:hanging="360"/>
      </w:pPr>
    </w:lvl>
    <w:lvl w:ilvl="1" w:tplc="C63C860A">
      <w:numFmt w:val="decimal"/>
      <w:lvlText w:val=""/>
      <w:lvlJc w:val="left"/>
    </w:lvl>
    <w:lvl w:ilvl="2" w:tplc="C9EAA2E4">
      <w:numFmt w:val="decimal"/>
      <w:lvlText w:val=""/>
      <w:lvlJc w:val="left"/>
    </w:lvl>
    <w:lvl w:ilvl="3" w:tplc="90B01BF2">
      <w:numFmt w:val="decimal"/>
      <w:lvlText w:val=""/>
      <w:lvlJc w:val="left"/>
    </w:lvl>
    <w:lvl w:ilvl="4" w:tplc="7AD84668">
      <w:numFmt w:val="decimal"/>
      <w:lvlText w:val=""/>
      <w:lvlJc w:val="left"/>
    </w:lvl>
    <w:lvl w:ilvl="5" w:tplc="5192DDEC">
      <w:numFmt w:val="decimal"/>
      <w:lvlText w:val=""/>
      <w:lvlJc w:val="left"/>
    </w:lvl>
    <w:lvl w:ilvl="6" w:tplc="46580BC8">
      <w:numFmt w:val="decimal"/>
      <w:lvlText w:val=""/>
      <w:lvlJc w:val="left"/>
    </w:lvl>
    <w:lvl w:ilvl="7" w:tplc="576C41C6">
      <w:numFmt w:val="decimal"/>
      <w:lvlText w:val=""/>
      <w:lvlJc w:val="left"/>
    </w:lvl>
    <w:lvl w:ilvl="8" w:tplc="94B8E816">
      <w:numFmt w:val="decimal"/>
      <w:lvlText w:val=""/>
      <w:lvlJc w:val="left"/>
    </w:lvl>
  </w:abstractNum>
  <w:abstractNum w:abstractNumId="1" w15:restartNumberingAfterBreak="0">
    <w:nsid w:val="6AF16F7E"/>
    <w:multiLevelType w:val="hybridMultilevel"/>
    <w:tmpl w:val="4FC253D2"/>
    <w:lvl w:ilvl="0" w:tplc="39724CD8">
      <w:start w:val="1"/>
      <w:numFmt w:val="bullet"/>
      <w:lvlText w:val="●"/>
      <w:lvlJc w:val="left"/>
      <w:pPr>
        <w:ind w:left="720" w:hanging="360"/>
      </w:pPr>
    </w:lvl>
    <w:lvl w:ilvl="1" w:tplc="53007908">
      <w:start w:val="1"/>
      <w:numFmt w:val="bullet"/>
      <w:lvlText w:val="○"/>
      <w:lvlJc w:val="left"/>
      <w:pPr>
        <w:ind w:left="1440" w:hanging="360"/>
      </w:pPr>
    </w:lvl>
    <w:lvl w:ilvl="2" w:tplc="8FBA6D40">
      <w:start w:val="1"/>
      <w:numFmt w:val="bullet"/>
      <w:lvlText w:val="■"/>
      <w:lvlJc w:val="left"/>
      <w:pPr>
        <w:ind w:left="2160" w:hanging="360"/>
      </w:pPr>
    </w:lvl>
    <w:lvl w:ilvl="3" w:tplc="B260B15C">
      <w:start w:val="1"/>
      <w:numFmt w:val="bullet"/>
      <w:lvlText w:val="●"/>
      <w:lvlJc w:val="left"/>
      <w:pPr>
        <w:ind w:left="2880" w:hanging="360"/>
      </w:pPr>
    </w:lvl>
    <w:lvl w:ilvl="4" w:tplc="A07895B6">
      <w:start w:val="1"/>
      <w:numFmt w:val="bullet"/>
      <w:lvlText w:val="○"/>
      <w:lvlJc w:val="left"/>
      <w:pPr>
        <w:ind w:left="3600" w:hanging="360"/>
      </w:pPr>
    </w:lvl>
    <w:lvl w:ilvl="5" w:tplc="CE2ACA2A">
      <w:start w:val="1"/>
      <w:numFmt w:val="bullet"/>
      <w:lvlText w:val="■"/>
      <w:lvlJc w:val="left"/>
      <w:pPr>
        <w:ind w:left="4320" w:hanging="360"/>
      </w:pPr>
    </w:lvl>
    <w:lvl w:ilvl="6" w:tplc="20501F26">
      <w:start w:val="1"/>
      <w:numFmt w:val="bullet"/>
      <w:lvlText w:val="●"/>
      <w:lvlJc w:val="left"/>
      <w:pPr>
        <w:ind w:left="5040" w:hanging="360"/>
      </w:pPr>
    </w:lvl>
    <w:lvl w:ilvl="7" w:tplc="561A8864">
      <w:start w:val="1"/>
      <w:numFmt w:val="bullet"/>
      <w:lvlText w:val="●"/>
      <w:lvlJc w:val="left"/>
      <w:pPr>
        <w:ind w:left="5760" w:hanging="360"/>
      </w:pPr>
    </w:lvl>
    <w:lvl w:ilvl="8" w:tplc="F31AC648">
      <w:start w:val="1"/>
      <w:numFmt w:val="bullet"/>
      <w:lvlText w:val="●"/>
      <w:lvlJc w:val="left"/>
      <w:pPr>
        <w:ind w:left="6480" w:hanging="360"/>
      </w:pPr>
    </w:lvl>
  </w:abstractNum>
  <w:num w:numId="1" w16cid:durableId="1752387268">
    <w:abstractNumId w:val="1"/>
    <w:lvlOverride w:ilvl="0">
      <w:startOverride w:val="1"/>
    </w:lvlOverride>
  </w:num>
  <w:num w:numId="2" w16cid:durableId="8886848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D3B"/>
    <w:rsid w:val="00052084"/>
    <w:rsid w:val="000E2C9C"/>
    <w:rsid w:val="000F2626"/>
    <w:rsid w:val="00165E4A"/>
    <w:rsid w:val="00173DC5"/>
    <w:rsid w:val="00282DC6"/>
    <w:rsid w:val="00337413"/>
    <w:rsid w:val="00345DC6"/>
    <w:rsid w:val="003B0CBE"/>
    <w:rsid w:val="00402DDD"/>
    <w:rsid w:val="00483951"/>
    <w:rsid w:val="00492825"/>
    <w:rsid w:val="004F1CA6"/>
    <w:rsid w:val="004F69BE"/>
    <w:rsid w:val="0052725E"/>
    <w:rsid w:val="00586007"/>
    <w:rsid w:val="005B6E4A"/>
    <w:rsid w:val="00673A5F"/>
    <w:rsid w:val="008271CC"/>
    <w:rsid w:val="00903B88"/>
    <w:rsid w:val="00982295"/>
    <w:rsid w:val="00B2425A"/>
    <w:rsid w:val="00BA07E7"/>
    <w:rsid w:val="00BC6B79"/>
    <w:rsid w:val="00D30476"/>
    <w:rsid w:val="00DA02A8"/>
    <w:rsid w:val="00E32650"/>
    <w:rsid w:val="00E34E31"/>
    <w:rsid w:val="00E61D3B"/>
    <w:rsid w:val="00E94B93"/>
    <w:rsid w:val="00FB3E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71F77"/>
  <w15:docId w15:val="{A5A96BAA-EDF0-45CF-8D55-A09A7578F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2"/>
      <w:szCs w:val="32"/>
    </w:rPr>
  </w:style>
  <w:style w:type="paragraph" w:styleId="Heading2">
    <w:name w:val="heading 2"/>
    <w:uiPriority w:val="9"/>
    <w:unhideWhenUsed/>
    <w:qFormat/>
    <w:pPr>
      <w:spacing w:before="18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92825"/>
    <w:pPr>
      <w:tabs>
        <w:tab w:val="center" w:pos="4680"/>
        <w:tab w:val="right" w:pos="9360"/>
      </w:tabs>
    </w:pPr>
  </w:style>
  <w:style w:type="character" w:customStyle="1" w:styleId="HeaderChar">
    <w:name w:val="Header Char"/>
    <w:basedOn w:val="DefaultParagraphFont"/>
    <w:link w:val="Header"/>
    <w:uiPriority w:val="99"/>
    <w:rsid w:val="00492825"/>
  </w:style>
  <w:style w:type="paragraph" w:styleId="Footer">
    <w:name w:val="footer"/>
    <w:basedOn w:val="Normal"/>
    <w:link w:val="FooterChar"/>
    <w:uiPriority w:val="99"/>
    <w:unhideWhenUsed/>
    <w:rsid w:val="00492825"/>
    <w:pPr>
      <w:tabs>
        <w:tab w:val="center" w:pos="4680"/>
        <w:tab w:val="right" w:pos="9360"/>
      </w:tabs>
    </w:pPr>
  </w:style>
  <w:style w:type="character" w:customStyle="1" w:styleId="FooterChar">
    <w:name w:val="Footer Char"/>
    <w:basedOn w:val="DefaultParagraphFont"/>
    <w:link w:val="Footer"/>
    <w:uiPriority w:val="99"/>
    <w:rsid w:val="00492825"/>
  </w:style>
  <w:style w:type="paragraph" w:styleId="TOCHeading">
    <w:name w:val="TOC Heading"/>
    <w:basedOn w:val="Heading1"/>
    <w:next w:val="Normal"/>
    <w:uiPriority w:val="39"/>
    <w:unhideWhenUsed/>
    <w:qFormat/>
    <w:rsid w:val="00337413"/>
    <w:pPr>
      <w:keepNext/>
      <w:keepLines/>
      <w:spacing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337413"/>
    <w:pPr>
      <w:spacing w:after="100"/>
    </w:pPr>
  </w:style>
  <w:style w:type="paragraph" w:styleId="TOC2">
    <w:name w:val="toc 2"/>
    <w:basedOn w:val="Normal"/>
    <w:next w:val="Normal"/>
    <w:autoRedefine/>
    <w:uiPriority w:val="39"/>
    <w:unhideWhenUsed/>
    <w:rsid w:val="00337413"/>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emf"/><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013B118D17410438200A2A79C4CABD9" ma:contentTypeVersion="11" ma:contentTypeDescription="Create a new document." ma:contentTypeScope="" ma:versionID="8465885637f89da8f7aecc1c1eeb7d34">
  <xsd:schema xmlns:xsd="http://www.w3.org/2001/XMLSchema" xmlns:xs="http://www.w3.org/2001/XMLSchema" xmlns:p="http://schemas.microsoft.com/office/2006/metadata/properties" xmlns:ns2="e8b4fb56-8d43-47ec-b43e-962e219454a1" xmlns:ns3="b3e208c5-4594-43f7-be90-2ff4c7630f82" targetNamespace="http://schemas.microsoft.com/office/2006/metadata/properties" ma:root="true" ma:fieldsID="91701d8f5d4c4c3a806a9367978a1b6b" ns2:_="" ns3:_="">
    <xsd:import namespace="e8b4fb56-8d43-47ec-b43e-962e219454a1"/>
    <xsd:import namespace="b3e208c5-4594-43f7-be90-2ff4c7630f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b4fb56-8d43-47ec-b43e-962e219454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displayName="Image Tags_0" ma:hidden="true" ma:internalName="lcf76f155ced4ddcb4097134ff3c332f">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3e208c5-4594-43f7-be90-2ff4c7630f8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340d7e0-c76d-43c1-8f9d-5478df440b13}" ma:internalName="TaxCatchAll" ma:showField="CatchAllData" ma:web="b3e208c5-4594-43f7-be90-2ff4c7630f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b3e208c5-4594-43f7-be90-2ff4c7630f82" xsi:nil="true"/>
    <lcf76f155ced4ddcb4097134ff3c332f xmlns="e8b4fb56-8d43-47ec-b43e-962e219454a1" xsi:nil="true"/>
  </documentManagement>
</p:properties>
</file>

<file path=customXml/itemProps1.xml><?xml version="1.0" encoding="utf-8"?>
<ds:datastoreItem xmlns:ds="http://schemas.openxmlformats.org/officeDocument/2006/customXml" ds:itemID="{0A186E6D-D205-4CB0-A959-7DFD09A68E00}">
  <ds:schemaRefs>
    <ds:schemaRef ds:uri="http://schemas.microsoft.com/sharepoint/v3/contenttype/forms"/>
  </ds:schemaRefs>
</ds:datastoreItem>
</file>

<file path=customXml/itemProps2.xml><?xml version="1.0" encoding="utf-8"?>
<ds:datastoreItem xmlns:ds="http://schemas.openxmlformats.org/officeDocument/2006/customXml" ds:itemID="{D4991D4C-BC6A-4FC4-B473-5E864D5E1B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b4fb56-8d43-47ec-b43e-962e219454a1"/>
    <ds:schemaRef ds:uri="b3e208c5-4594-43f7-be90-2ff4c7630f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C998B1-4719-435B-A559-743C40439755}">
  <ds:schemaRefs>
    <ds:schemaRef ds:uri="http://schemas.openxmlformats.org/officeDocument/2006/bibliography"/>
  </ds:schemaRefs>
</ds:datastoreItem>
</file>

<file path=customXml/itemProps4.xml><?xml version="1.0" encoding="utf-8"?>
<ds:datastoreItem xmlns:ds="http://schemas.openxmlformats.org/officeDocument/2006/customXml" ds:itemID="{BE788FEA-0E3F-4056-9E46-2DB56DBF3C52}">
  <ds:schemaRefs>
    <ds:schemaRef ds:uri="http://schemas.microsoft.com/office/2006/metadata/properties"/>
    <ds:schemaRef ds:uri="http://schemas.microsoft.com/office/infopath/2007/PartnerControls"/>
    <ds:schemaRef ds:uri="b3e208c5-4594-43f7-be90-2ff4c7630f82"/>
    <ds:schemaRef ds:uri="e8b4fb56-8d43-47ec-b43e-962e219454a1"/>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2489</Words>
  <Characters>14189</Characters>
  <Application>Microsoft Office Word</Application>
  <DocSecurity>4</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16645</CharactersWithSpaces>
  <SharedDoc>false</SharedDoc>
  <HLinks>
    <vt:vector size="90" baseType="variant">
      <vt:variant>
        <vt:i4>1507380</vt:i4>
      </vt:variant>
      <vt:variant>
        <vt:i4>86</vt:i4>
      </vt:variant>
      <vt:variant>
        <vt:i4>0</vt:i4>
      </vt:variant>
      <vt:variant>
        <vt:i4>5</vt:i4>
      </vt:variant>
      <vt:variant>
        <vt:lpwstr/>
      </vt:variant>
      <vt:variant>
        <vt:lpwstr>_Toc227603174</vt:lpwstr>
      </vt:variant>
      <vt:variant>
        <vt:i4>1507380</vt:i4>
      </vt:variant>
      <vt:variant>
        <vt:i4>80</vt:i4>
      </vt:variant>
      <vt:variant>
        <vt:i4>0</vt:i4>
      </vt:variant>
      <vt:variant>
        <vt:i4>5</vt:i4>
      </vt:variant>
      <vt:variant>
        <vt:lpwstr/>
      </vt:variant>
      <vt:variant>
        <vt:lpwstr>_Toc227603173</vt:lpwstr>
      </vt:variant>
      <vt:variant>
        <vt:i4>1507380</vt:i4>
      </vt:variant>
      <vt:variant>
        <vt:i4>74</vt:i4>
      </vt:variant>
      <vt:variant>
        <vt:i4>0</vt:i4>
      </vt:variant>
      <vt:variant>
        <vt:i4>5</vt:i4>
      </vt:variant>
      <vt:variant>
        <vt:lpwstr/>
      </vt:variant>
      <vt:variant>
        <vt:lpwstr>_Toc227603172</vt:lpwstr>
      </vt:variant>
      <vt:variant>
        <vt:i4>1507380</vt:i4>
      </vt:variant>
      <vt:variant>
        <vt:i4>68</vt:i4>
      </vt:variant>
      <vt:variant>
        <vt:i4>0</vt:i4>
      </vt:variant>
      <vt:variant>
        <vt:i4>5</vt:i4>
      </vt:variant>
      <vt:variant>
        <vt:lpwstr/>
      </vt:variant>
      <vt:variant>
        <vt:lpwstr>_Toc227603171</vt:lpwstr>
      </vt:variant>
      <vt:variant>
        <vt:i4>1507380</vt:i4>
      </vt:variant>
      <vt:variant>
        <vt:i4>62</vt:i4>
      </vt:variant>
      <vt:variant>
        <vt:i4>0</vt:i4>
      </vt:variant>
      <vt:variant>
        <vt:i4>5</vt:i4>
      </vt:variant>
      <vt:variant>
        <vt:lpwstr/>
      </vt:variant>
      <vt:variant>
        <vt:lpwstr>_Toc227603170</vt:lpwstr>
      </vt:variant>
      <vt:variant>
        <vt:i4>1441844</vt:i4>
      </vt:variant>
      <vt:variant>
        <vt:i4>56</vt:i4>
      </vt:variant>
      <vt:variant>
        <vt:i4>0</vt:i4>
      </vt:variant>
      <vt:variant>
        <vt:i4>5</vt:i4>
      </vt:variant>
      <vt:variant>
        <vt:lpwstr/>
      </vt:variant>
      <vt:variant>
        <vt:lpwstr>_Toc227603169</vt:lpwstr>
      </vt:variant>
      <vt:variant>
        <vt:i4>1441844</vt:i4>
      </vt:variant>
      <vt:variant>
        <vt:i4>50</vt:i4>
      </vt:variant>
      <vt:variant>
        <vt:i4>0</vt:i4>
      </vt:variant>
      <vt:variant>
        <vt:i4>5</vt:i4>
      </vt:variant>
      <vt:variant>
        <vt:lpwstr/>
      </vt:variant>
      <vt:variant>
        <vt:lpwstr>_Toc227603168</vt:lpwstr>
      </vt:variant>
      <vt:variant>
        <vt:i4>1441844</vt:i4>
      </vt:variant>
      <vt:variant>
        <vt:i4>44</vt:i4>
      </vt:variant>
      <vt:variant>
        <vt:i4>0</vt:i4>
      </vt:variant>
      <vt:variant>
        <vt:i4>5</vt:i4>
      </vt:variant>
      <vt:variant>
        <vt:lpwstr/>
      </vt:variant>
      <vt:variant>
        <vt:lpwstr>_Toc227603167</vt:lpwstr>
      </vt:variant>
      <vt:variant>
        <vt:i4>1441844</vt:i4>
      </vt:variant>
      <vt:variant>
        <vt:i4>38</vt:i4>
      </vt:variant>
      <vt:variant>
        <vt:i4>0</vt:i4>
      </vt:variant>
      <vt:variant>
        <vt:i4>5</vt:i4>
      </vt:variant>
      <vt:variant>
        <vt:lpwstr/>
      </vt:variant>
      <vt:variant>
        <vt:lpwstr>_Toc227603166</vt:lpwstr>
      </vt:variant>
      <vt:variant>
        <vt:i4>1441844</vt:i4>
      </vt:variant>
      <vt:variant>
        <vt:i4>32</vt:i4>
      </vt:variant>
      <vt:variant>
        <vt:i4>0</vt:i4>
      </vt:variant>
      <vt:variant>
        <vt:i4>5</vt:i4>
      </vt:variant>
      <vt:variant>
        <vt:lpwstr/>
      </vt:variant>
      <vt:variant>
        <vt:lpwstr>_Toc227603165</vt:lpwstr>
      </vt:variant>
      <vt:variant>
        <vt:i4>1441844</vt:i4>
      </vt:variant>
      <vt:variant>
        <vt:i4>26</vt:i4>
      </vt:variant>
      <vt:variant>
        <vt:i4>0</vt:i4>
      </vt:variant>
      <vt:variant>
        <vt:i4>5</vt:i4>
      </vt:variant>
      <vt:variant>
        <vt:lpwstr/>
      </vt:variant>
      <vt:variant>
        <vt:lpwstr>_Toc227603164</vt:lpwstr>
      </vt:variant>
      <vt:variant>
        <vt:i4>1441844</vt:i4>
      </vt:variant>
      <vt:variant>
        <vt:i4>20</vt:i4>
      </vt:variant>
      <vt:variant>
        <vt:i4>0</vt:i4>
      </vt:variant>
      <vt:variant>
        <vt:i4>5</vt:i4>
      </vt:variant>
      <vt:variant>
        <vt:lpwstr/>
      </vt:variant>
      <vt:variant>
        <vt:lpwstr>_Toc227603163</vt:lpwstr>
      </vt:variant>
      <vt:variant>
        <vt:i4>1441844</vt:i4>
      </vt:variant>
      <vt:variant>
        <vt:i4>14</vt:i4>
      </vt:variant>
      <vt:variant>
        <vt:i4>0</vt:i4>
      </vt:variant>
      <vt:variant>
        <vt:i4>5</vt:i4>
      </vt:variant>
      <vt:variant>
        <vt:lpwstr/>
      </vt:variant>
      <vt:variant>
        <vt:lpwstr>_Toc227603162</vt:lpwstr>
      </vt:variant>
      <vt:variant>
        <vt:i4>1441844</vt:i4>
      </vt:variant>
      <vt:variant>
        <vt:i4>8</vt:i4>
      </vt:variant>
      <vt:variant>
        <vt:i4>0</vt:i4>
      </vt:variant>
      <vt:variant>
        <vt:i4>5</vt:i4>
      </vt:variant>
      <vt:variant>
        <vt:lpwstr/>
      </vt:variant>
      <vt:variant>
        <vt:lpwstr>_Toc227603161</vt:lpwstr>
      </vt:variant>
      <vt:variant>
        <vt:i4>1441844</vt:i4>
      </vt:variant>
      <vt:variant>
        <vt:i4>2</vt:i4>
      </vt:variant>
      <vt:variant>
        <vt:i4>0</vt:i4>
      </vt:variant>
      <vt:variant>
        <vt:i4>5</vt:i4>
      </vt:variant>
      <vt:variant>
        <vt:lpwstr/>
      </vt:variant>
      <vt:variant>
        <vt:lpwstr>_Toc227603160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Bhatt</dc:creator>
  <cp:keywords/>
  <cp:lastModifiedBy>Shivam Bhatt</cp:lastModifiedBy>
  <cp:revision>6</cp:revision>
  <dcterms:created xsi:type="dcterms:W3CDTF">2026-04-21T01:51:00Z</dcterms:created>
  <dcterms:modified xsi:type="dcterms:W3CDTF">2026-04-21T02:28:00Z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0x0101003013B118D17410438200A2A79C4CABD9</vt:lpwstr>
  </property>
</Properties>
</file>