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Kubernetes Security Detection with Machine Learning</w:t>
      </w:r>
    </w:p>
    <w:p>
      <w:pPr>
        <w:pStyle w:val="Heading2"/>
      </w:pPr>
      <w:r>
        <w:t>Research and Implementation Document</w:t>
      </w:r>
    </w:p>
    <w:p/>
    <w:p>
      <w:r>
        <w:t xml:space="preserve">**Project:** Predicción de Cadenas de Ataque en Infraestructuras Kubernetes mediante Graph Neural Networks</w:t>
      </w:r>
    </w:p>
    <w:p>
      <w:r>
        <w:t xml:space="preserve">**Author:** Obed</w:t>
      </w:r>
    </w:p>
    <w:p>
      <w:r>
        <w:t xml:space="preserve">**Date:** April 2026</w:t>
      </w:r>
    </w:p>
    <w:p/>
    <w:p>
      <w:r>
        <w:t xml:space="preserve">---</w:t>
      </w:r>
    </w:p>
    <w:p/>
    <w:p>
      <w:pPr>
        <w:pStyle w:val="Heading1"/>
      </w:pPr>
      <w:r>
        <w:t>1. Project Overview</w:t>
      </w:r>
    </w:p>
    <w:p/>
    <w:p>
      <w:r>
        <w:t xml:space="preserve">This document outlines the design, scope, and methodology for building a machine learning system capable of detecting security vulnerabilities, predicting attack chains, and identifying escalation paths within Kubernetes infrastructure. The goal is to produce a model that is practical, production-ready, and applicable to real-world cloud environments — not just academic simulations.</w:t>
      </w:r>
    </w:p>
    <w:p/>
    <w:p>
      <w:r>
        <w:t xml:space="preserve">The system targets three primary threat categories:</w:t>
      </w:r>
    </w:p>
    <w:p/>
    <w:p>
      <w:r>
        <w:t xml:space="preserve">- Configuration misconfigurations (RBAC, network policies, security contexts)</w:t>
      </w:r>
    </w:p>
    <w:p>
      <w:r>
        <w:t xml:space="preserve">- Lateral movement paths between pods, service accounts, and nodes</w:t>
      </w:r>
    </w:p>
    <w:p>
      <w:r>
        <w:t xml:space="preserve">- Privilege escalation chains exploiting Kubernetes-specific vulnerabilities</w:t>
      </w:r>
    </w:p>
    <w:p/>
    <w:p>
      <w:r>
        <w:t xml:space="preserve">---</w:t>
      </w:r>
    </w:p>
    <w:p/>
    <w:p>
      <w:pPr>
        <w:pStyle w:val="Heading1"/>
      </w:pPr>
      <w:r>
        <w:t>2. Problem Statement</w:t>
      </w:r>
    </w:p>
    <w:p/>
    <w:p>
      <w:r>
        <w:t xml:space="preserve">Kubernetes environments are complex and dynamic. Traditional rule-based security scanners catch known misconfigurations but fail to predict how an attacker could chain multiple weaknesses into a full escalation path. The challenge is not just detecting individual issues — it is understanding the structural relationships between components that enable attack chains.</w:t>
      </w:r>
    </w:p>
    <w:p/>
    <w:p>
      <w:r>
        <w:t xml:space="preserve">This project addresses that gap using a hybrid machine learning approach that combines statistical classification with graph-based structural learning.</w:t>
      </w:r>
    </w:p>
    <w:p/>
    <w:p>
      <w:r>
        <w:t xml:space="preserve">---</w:t>
      </w:r>
    </w:p>
    <w:p/>
    <w:p>
      <w:pPr>
        <w:pStyle w:val="Heading1"/>
      </w:pPr>
      <w:r>
        <w:t>3. Scope and Focus</w:t>
      </w:r>
    </w:p>
    <w:p/>
    <w:p>
      <w:r>
        <w:t xml:space="preserve">The system will focus on the following Kubernetes security domains:</w:t>
      </w:r>
    </w:p>
    <w:p/>
    <w:p>
      <w:r>
        <w:t xml:space="preserve">- **RBAC Misconfigurations:** Overly permissive roles, wildcard permissions, cluster-admin bindings</w:t>
      </w:r>
    </w:p>
    <w:p>
      <w:r>
        <w:t xml:space="preserve">- **Pod Security:** Missing security contexts, privileged containers, host path mounts</w:t>
      </w:r>
    </w:p>
    <w:p>
      <w:r>
        <w:t xml:space="preserve">- **Network Policies:** Missing egress/ingress rules, unrestricted pod-to-pod communication</w:t>
      </w:r>
    </w:p>
    <w:p>
      <w:r>
        <w:t xml:space="preserve">- **Service Account Abuse:** Default service account usage, token auto-mounting</w:t>
      </w:r>
    </w:p>
    <w:p>
      <w:r>
        <w:t xml:space="preserve">- **Escalation Paths:** Multi-hop attack chains from a compromised pod to node or cluster admin access</w:t>
      </w:r>
    </w:p>
    <w:p>
      <w:r>
        <w:t xml:space="preserve">- **Supply Chain Risks:** Unverified images, missing admission controllers</w:t>
      </w:r>
    </w:p>
    <w:p/>
    <w:p>
      <w:r>
        <w:t xml:space="preserve">---</w:t>
      </w:r>
    </w:p>
    <w:p/>
    <w:p>
      <w:pPr>
        <w:pStyle w:val="Heading1"/>
      </w:pPr>
      <w:r>
        <w:t>4. Hybrid Model Architecture</w:t>
      </w:r>
    </w:p>
    <w:p/>
    <w:p>
      <w:r>
        <w:t xml:space="preserve">The system uses a two-layer hybrid approach, combining the strengths of two fundamentally different model types.</w:t>
      </w:r>
    </w:p>
    <w:p/>
    <w:p>
      <w:pPr>
        <w:pStyle w:val="Heading2"/>
      </w:pPr>
      <w:r>
        <w:t>4.1 Layer 1 — Random Forest (Configuration Classifier)</w:t>
      </w:r>
    </w:p>
    <w:p/>
    <w:p>
      <w:r>
        <w:t xml:space="preserve">**Purpose:** Detect individual misconfigurations and score each Kubernetes resource independently.</w:t>
      </w:r>
    </w:p>
    <w:p/>
    <w:p>
      <w:r>
        <w:t xml:space="preserve">**Input features:**</w:t>
      </w:r>
    </w:p>
    <w:p/>
    <w:p>
      <w:r>
        <w:t xml:space="preserve">- Pod security context flags (privileged, runAsRoot, hostPID, hostNetwork)</w:t>
      </w:r>
    </w:p>
    <w:p>
      <w:r>
        <w:t xml:space="preserve">- RBAC role permissions (wildcard verbs, resource scope, binding type)</w:t>
      </w:r>
    </w:p>
    <w:p>
      <w:r>
        <w:t xml:space="preserve">- Network policy presence and coverage per namespace</w:t>
      </w:r>
    </w:p>
    <w:p>
      <w:r>
        <w:t xml:space="preserve">- Service account token auto-mount settings</w:t>
      </w:r>
    </w:p>
    <w:p>
      <w:r>
        <w:t xml:space="preserve">- Image pull policy and registry source</w:t>
      </w:r>
    </w:p>
    <w:p/>
    <w:p>
      <w:r>
        <w:t xml:space="preserve">**Output:** Binary classification per resource — Secure / Misconfigured — plus a risk score (0.0 to 1.0).</w:t>
      </w:r>
    </w:p>
    <w:p/>
    <w:p>
      <w:r>
        <w:t xml:space="preserve">**Why Random Forest:** Fast, interpretable, works well on tabular config data, and handles class imbalance effectively. Catches obvious low-hanging-fruit misconfigurations reliably.</w:t>
      </w:r>
    </w:p>
    <w:p/>
    <w:p>
      <w:pPr>
        <w:pStyle w:val="Heading2"/>
      </w:pPr>
      <w:r>
        <w:t>4.2 Layer 2 — Graph Neural Network (Attack Chain Predictor)</w:t>
      </w:r>
    </w:p>
    <w:p/>
    <w:p>
      <w:r>
        <w:t xml:space="preserve">**Purpose:** Model the structural relationships between Kubernetes components and predict possible escalation paths.</w:t>
      </w:r>
    </w:p>
    <w:p/>
    <w:p>
      <w:r>
        <w:t xml:space="preserve">**Graph representation:**</w:t>
      </w:r>
    </w:p>
    <w:p/>
    <w:p>
      <w:r>
        <w:t xml:space="preserve">- Nodes: Pods, Service Accounts, Roles, RoleBindings, Namespaces, Nodes</w:t>
      </w:r>
    </w:p>
    <w:p>
      <w:r>
        <w:t xml:space="preserve">- Edges: Permission grants, network connectivity, trust relationships</w:t>
      </w:r>
    </w:p>
    <w:p>
      <w:r>
        <w:t xml:space="preserve">- Node features: Risk scores from Layer 1 plus configuration attributes</w:t>
      </w:r>
    </w:p>
    <w:p/>
    <w:p>
      <w:r>
        <w:t xml:space="preserve">**Output:** Predicted attack paths through the cluster graph — ranked by likelihood and impact.</w:t>
      </w:r>
    </w:p>
    <w:p/>
    <w:p>
      <w:r>
        <w:t xml:space="preserve">**Why GNN:** Attack chains are inherently structural. A compromised pod only becomes dangerous if it has RBAC bindings that allow it to reach sensitive resources. GNNs learn these multi-hop relationship patterns directly from the graph topology.</w:t>
      </w:r>
    </w:p>
    <w:p/>
    <w:p>
      <w:pPr>
        <w:pStyle w:val="Heading2"/>
      </w:pPr>
      <w:r>
        <w:t>4.3 Optional Layer 3 — Genetic Algorithm (Ensemble Optimizer)</w:t>
      </w:r>
    </w:p>
    <w:p/>
    <w:p>
      <w:r>
        <w:t xml:space="preserve">**Purpose:** Optimize the weighting between Layer 1 and Layer 2 outputs to maximize detection precision.</w:t>
      </w:r>
    </w:p>
    <w:p/>
    <w:p>
      <w:r>
        <w:t xml:space="preserve">**Usage:** Applied post-training to tune how much weight each model's output carries in the final risk score. Particularly useful when tuning for specific environments such as multi-tenant vs. single-tenant clusters.</w:t>
      </w:r>
    </w:p>
    <w:p/>
    <w:p>
      <w:r>
        <w:t xml:space="preserve">---</w:t>
      </w:r>
    </w:p>
    <w:p/>
    <w:p>
      <w:pPr>
        <w:pStyle w:val="Heading1"/>
      </w:pPr>
      <w:r>
        <w:t>5. Training Data Strategy</w:t>
      </w:r>
    </w:p>
    <w:p/>
    <w:p>
      <w:pPr>
        <w:pStyle w:val="Heading2"/>
      </w:pPr>
      <w:r>
        <w:t>5.1 Data Requirements</w:t>
      </w:r>
    </w:p>
    <w:p/>
    <w:p>
      <w:r>
        <w:t xml:space="preserve">The models require two types of labeled data:</w:t>
      </w:r>
    </w:p>
    <w:p/>
    <w:p>
      <w:r>
        <w:t xml:space="preserve">- **Tabular config data** for the Random Forest: individual Kubernetes resource manifests labeled as secure or misconfigured.</w:t>
      </w:r>
    </w:p>
    <w:p>
      <w:r>
        <w:t xml:space="preserve">- **Graph snapshots** for the GNN: full cluster state graphs with labeled escalation paths.</w:t>
      </w:r>
    </w:p>
    <w:p/>
    <w:p>
      <w:pPr>
        <w:pStyle w:val="Heading2"/>
      </w:pPr>
      <w:r>
        <w:t>5.2 Recommended Approach</w:t>
      </w:r>
    </w:p>
    <w:p/>
    <w:p>
      <w:r>
        <w:t xml:space="preserve">Rather than building 500 independent cluster configurations, the recommended strategy is:</w:t>
      </w:r>
    </w:p>
    <w:p/>
    <w:p>
      <w:r>
        <w:t xml:space="preserve">1. Design 20–30 realistic base cluster templates, each representing a different production-like scenario (multi-tenant, microservices, CI/CD pipelines, etc.)</w:t>
      </w:r>
    </w:p>
    <w:p>
      <w:r>
        <w:t xml:space="preserve">2. For each template, enumerate all possible escalation paths — both existing and absent</w:t>
      </w:r>
    </w:p>
    <w:p>
      <w:r>
        <w:t xml:space="preserve">3. Generate variations of each template by tweaking RBAC rules, network policies, and service account bindings</w:t>
      </w:r>
    </w:p>
    <w:p>
      <w:r>
        <w:t xml:space="preserve">4. Label each variation with its attack paths, producing 400–500 total labeled examples from a manageable set of base configurations</w:t>
      </w:r>
    </w:p>
    <w:p/>
    <w:p>
      <w:r>
        <w:t xml:space="preserve">This approach ensures diversity while keeping data generation feasible.</w:t>
      </w:r>
    </w:p>
    <w:p/>
    <w:p>
      <w:pPr>
        <w:pStyle w:val="Heading2"/>
      </w:pPr>
      <w:r>
        <w:t>5.3 Target Volumes</w:t>
      </w:r>
    </w:p>
    <w:p/>
    <w:p>
      <w:r>
        <w:t xml:space="preserve">- Random Forest training set: 300–500 labeled resource configs</w:t>
      </w:r>
    </w:p>
    <w:p>
      <w:r>
        <w:t xml:space="preserve">- GNN training set: 200–300 labeled graph snapshots with attack path annotations</w:t>
      </w:r>
    </w:p>
    <w:p>
      <w:r>
        <w:t xml:space="preserve">- Validation set: 20% held out from each</w:t>
      </w:r>
    </w:p>
    <w:p/>
    <w:p>
      <w:pPr>
        <w:pStyle w:val="Heading2"/>
      </w:pPr>
      <w:r>
        <w:t>5.4 Data Sources</w:t>
      </w:r>
    </w:p>
    <w:p/>
    <w:p>
      <w:r>
        <w:t xml:space="preserve">- Synthetic generation from base templates (primary source)</w:t>
      </w:r>
    </w:p>
    <w:p>
      <w:r>
        <w:t xml:space="preserve">- Real staging environment instrumentation (secondary, for fine-tuning)</w:t>
      </w:r>
    </w:p>
    <w:p>
      <w:r>
        <w:t xml:space="preserve">- Public references: CIS Kubernetes Benchmark, MITRE ATT&amp;CK for Containers, NSA/CISA Kubernetes Hardening Guide</w:t>
      </w:r>
    </w:p>
    <w:p/>
    <w:p>
      <w:r>
        <w:t xml:space="preserve">---</w:t>
      </w:r>
    </w:p>
    <w:p/>
    <w:p>
      <w:pPr>
        <w:pStyle w:val="Heading1"/>
      </w:pPr>
      <w:r>
        <w:t>6. Implementation Roadmap</w:t>
      </w:r>
    </w:p>
    <w:p/>
    <w:p>
      <w:pPr>
        <w:pStyle w:val="Heading2"/>
      </w:pPr>
      <w:r>
        <w:t>Phase 1 — Foundation (Weeks 1–3)</w:t>
      </w:r>
    </w:p>
    <w:p/>
    <w:p>
      <w:r>
        <w:t xml:space="preserve">- Design 20–30 base cluster configuration templates</w:t>
      </w:r>
    </w:p>
    <w:p>
      <w:r>
        <w:t xml:space="preserve">- Build annotation tooling to label escalation paths</w:t>
      </w:r>
    </w:p>
    <w:p>
      <w:r>
        <w:t xml:space="preserve">- Generate initial dataset of 300+ examples</w:t>
      </w:r>
    </w:p>
    <w:p/>
    <w:p>
      <w:pPr>
        <w:pStyle w:val="Heading2"/>
      </w:pPr>
      <w:r>
        <w:t>Phase 2 — Random Forest Baseline (Weeks 4–5)</w:t>
      </w:r>
    </w:p>
    <w:p/>
    <w:p>
      <w:r>
        <w:t xml:space="preserve">- Train and evaluate the Random Forest classifier</w:t>
      </w:r>
    </w:p>
    <w:p>
      <w:r>
        <w:t xml:space="preserve">- Target: F1 score above 0.85 on misconfiguration detection</w:t>
      </w:r>
    </w:p>
    <w:p>
      <w:r>
        <w:t xml:space="preserve">- Analyze failure cases to guide additional data collection</w:t>
      </w:r>
    </w:p>
    <w:p/>
    <w:p>
      <w:pPr>
        <w:pStyle w:val="Heading2"/>
      </w:pPr>
      <w:r>
        <w:t>Phase 3 — GNN Development (Weeks 6–9)</w:t>
      </w:r>
    </w:p>
    <w:p/>
    <w:p>
      <w:r>
        <w:t xml:space="preserve">- Build graph construction pipeline from Kubernetes manifests</w:t>
      </w:r>
    </w:p>
    <w:p>
      <w:r>
        <w:t xml:space="preserve">- Train GNN using PyTorch Geometric</w:t>
      </w:r>
    </w:p>
    <w:p>
      <w:r>
        <w:t xml:space="preserve">- Integrate Random Forest scores as GNN node features</w:t>
      </w:r>
    </w:p>
    <w:p>
      <w:r>
        <w:t xml:space="preserve">- Target: Precision@5 above 0.70 on attack chain prediction</w:t>
      </w:r>
    </w:p>
    <w:p/>
    <w:p>
      <w:pPr>
        <w:pStyle w:val="Heading2"/>
      </w:pPr>
      <w:r>
        <w:t>Phase 4 — Integration and Validation (Weeks 10–12)</w:t>
      </w:r>
    </w:p>
    <w:p/>
    <w:p>
      <w:r>
        <w:t xml:space="preserve">- Combine both models into unified detection pipeline</w:t>
      </w:r>
    </w:p>
    <w:p>
      <w:r>
        <w:t xml:space="preserve">- Validate against real staging environment</w:t>
      </w:r>
    </w:p>
    <w:p>
      <w:r>
        <w:t xml:space="preserve">- Optionally apply genetic algorithm for ensemble weight optimization</w:t>
      </w:r>
    </w:p>
    <w:p>
      <w:r>
        <w:t xml:space="preserve">- Document findings and write up results</w:t>
      </w:r>
    </w:p>
    <w:p/>
    <w:p>
      <w:r>
        <w:t xml:space="preserve">---</w:t>
      </w:r>
    </w:p>
    <w:p/>
    <w:p>
      <w:pPr>
        <w:pStyle w:val="Heading1"/>
      </w:pPr>
      <w:r>
        <w:t>7. Success Metrics</w:t>
      </w:r>
    </w:p>
    <w:p/>
    <w:p>
      <w:r>
        <w:t xml:space="preserve">- **Random Forest:** F1 score above 0.85 on config classification</w:t>
      </w:r>
    </w:p>
    <w:p>
      <w:r>
        <w:t xml:space="preserve">- **GNN:** Precision@5 above 0.70 on attack chain prediction</w:t>
      </w:r>
    </w:p>
    <w:p>
      <w:r>
        <w:t xml:space="preserve">- **System:** False positive rate below 10% on clean cluster configurations</w:t>
      </w:r>
    </w:p>
    <w:p>
      <w:r>
        <w:t xml:space="preserve">- **Practical:** All detections explainable and actionable by an SRE team</w:t>
      </w:r>
    </w:p>
    <w:p/>
    <w:p>
      <w:r>
        <w:t xml:space="preserve">---</w:t>
      </w:r>
    </w:p>
    <w:p/>
    <w:p>
      <w:pPr>
        <w:pStyle w:val="Heading1"/>
      </w:pPr>
      <w:r>
        <w:t>8. References</w:t>
      </w:r>
    </w:p>
    <w:p/>
    <w:p>
      <w:r>
        <w:t xml:space="preserve">- MITRE ATT&amp;CK for Containers: https://attack.mitre.org/matrices/enterprise/containers/</w:t>
      </w:r>
    </w:p>
    <w:p>
      <w:r>
        <w:t xml:space="preserve">- CIS Kubernetes Benchmark: https://www.cisecurity.org/benchmark/kubernetes</w:t>
      </w:r>
    </w:p>
    <w:p>
      <w:r>
        <w:t xml:space="preserve">- NSA/CISA Kubernetes Hardening Guide</w:t>
      </w:r>
    </w:p>
    <w:p>
      <w:r>
        <w:t xml:space="preserve">- PyTorch Geometric Documentation: https://pytorch-geometric.readthedocs.io</w:t>
      </w:r>
    </w:p>
    <w:p>
      <w:r>
        <w:t xml:space="preserve">- Kubernetes RBAC Documentation: https://kubernetes.io/docs/reference/access-authn-authz/rbac/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