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Checks ImageServices registration :</w:t>
      </w:r>
    </w:p>
    <w:p>
      <w:pPr>
        <w:pStyle w:val="Normal"/>
        <w:rPr/>
      </w:pPr>
      <w:r>
        <w:rPr/>
        <w:t/>
        <w:drawing>
          <wp:inline distT="0" distR="0" distB="0" distL="0">
            <wp:extent cx="24892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Relationship Id="rId5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Application>LibreOffice/7.3.7.2$Linux_X86_64 LibreOffice_project/30$Build-2</Application>
  <AppVersion>15.0000</AppVersion>
  <Pages>1</Pages>
  <Words>8</Words>
  <Characters>91</Characters>
  <CharactersWithSpaces>96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2025-02-28T17:28:14Z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4.0.1</vt:lpwstr>
  </property>
</Properties>
</file>