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2033E1" w:rsidRPr="002033E1">
        <w:rPr>
          <w:sz w:val="36"/>
          <w:b w:val="on"/>
          <w:i w:val="off"/>
          <w:strike w:val="off"/>
        </w:rPr>
        <w:t>Starting with anydsl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E5DB5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654B3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24</Words>
  <Characters>133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2019-10-28T15:03:00Z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