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>Checks BooleanServices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5E0B49">
        <w:rPr>
          <w:color w:themeColor="accent6" w:themeShade="BF" w:val="E36C0A"/>
        </w:rPr>
        <w:t>Yes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01E2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2017-02-07T09:06:00Z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