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2033E1" w:rsidRPr="002033E1">
        <w:rPr>
          <w:sz w:val="48"/>
          <w:b w:val="on"/>
          <w:i w:val="off"/>
          <w:strike w:val="off"/>
        </w:rPr>
        <w:t>anydsl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25A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59BB"/>
    <w:rsid w:val="00F864AC"/>
    <w:rsid w:val="00FA5593"/>
    <w:rsid w:val="00FC4CF8"/>
    <w:rsid w:val="00FC4DB3"/>
    <w:rsid w:val="00FC5734"/>
    <w:rsid w:val="00FD3955"/>
    <w:rsid w:val="00FE3D87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1471</TotalTime>
  <Pages>1</Pages>
  <Words>17</Words>
  <Characters>95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2019-12-19T15:43:00Z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