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rPr>
          <w:sz w:val="48"/>
          <w:b w:val="on"/>
          <w:i w:val="off"/>
          <w:strike w:val="off"/>
        </w:rPr>
        <w:t>anydsl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D5A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27C98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AC8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2019-12-19T15:48:00Z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