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{m:self.</w:t>
      </w:r>
      <w:r>
        <w:rPr/>
        <w:t/>
      </w:r>
      <w:r>
        <w:rPr/>
        <w:t/>
      </w:r>
      <w:r>
        <w:rPr/>
        <w:t>}</w:t>
      </w:r>
      <w:r>
        <w:t xml:space="preserve">    </w:t>
      </w:r>
      <w:r>
        <w:rPr>
          <w:color w:val="FF0000"/>
          <w:sz w:val="32"/>
          <w:highlight w:val="lightGray"/>
        </w:rPr>
        <w:t>&lt;---</w:t>
      </w:r>
      <w:r>
        <w:rPr>
          <w:color w:val="FF0000"/>
          <w:sz w:val="32"/>
          <w:highlight w:val="lightGray"/>
        </w:rPr>
        <w:t>Expression "self." is invalid: missing feature access or service call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Application>LibreOffice/6.4.7.2$Linux_X86_64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2021-12-08T16:43:55Z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4.0.2</vt:lpwstr>
  </property>
</Properties>
</file>