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05" w:rsidRDefault="007A5CB2">
      <w:pPr>
        <w:pStyle w:val="Titre"/>
        <w:rPr>
          <w:lang w:val="en-US"/>
        </w:rPr>
      </w:pPr>
      <w:r>
        <w:rPr>
          <w:lang w:val="en-US"/>
        </w:rPr>
        <w:t xml:space="preserve">M2Doc </w:t>
      </w:r>
      <w:r w:rsidR="00250970">
        <w:rPr>
          <w:lang w:val="en-US"/>
        </w:rPr>
        <w:t>Developer Guide</w:t>
      </w:r>
    </w:p>
    <w:p w:rsidR="00B35674" w:rsidRDefault="00250970" w:rsidP="00F2242F">
      <w:pPr>
        <w:rPr>
          <w:lang w:val="en-US"/>
        </w:rPr>
      </w:pPr>
      <w:r>
        <w:rPr>
          <w:lang w:val="en-US"/>
        </w:rPr>
        <w:t xml:space="preserve">M2Doc </w:t>
      </w:r>
      <w:r w:rsidR="00F2242F">
        <w:rPr>
          <w:lang w:val="en-US"/>
        </w:rPr>
        <w:t>has been designed to be an extensible template language.</w:t>
      </w:r>
      <w:r>
        <w:rPr>
          <w:lang w:val="en-US"/>
        </w:rPr>
        <w:t xml:space="preserve"> </w:t>
      </w:r>
      <w:r w:rsidR="00F2242F">
        <w:rPr>
          <w:lang w:val="en-US"/>
        </w:rPr>
        <w:br/>
        <w:t xml:space="preserve">It </w:t>
      </w:r>
      <w:r w:rsidR="005D3F5D">
        <w:rPr>
          <w:lang w:val="en-US"/>
        </w:rPr>
        <w:t>means that some tag</w:t>
      </w:r>
      <w:r w:rsidR="00B35674">
        <w:rPr>
          <w:lang w:val="en-US"/>
        </w:rPr>
        <w:t>s</w:t>
      </w:r>
      <w:r w:rsidR="0007302A">
        <w:rPr>
          <w:lang w:val="en-US"/>
        </w:rPr>
        <w:t xml:space="preserve"> from template language</w:t>
      </w:r>
      <w:r w:rsidR="005D3F5D">
        <w:rPr>
          <w:lang w:val="en-US"/>
        </w:rPr>
        <w:t xml:space="preserve"> used to retrieve information from the generation environment can </w:t>
      </w:r>
      <w:r w:rsidR="00B35674">
        <w:rPr>
          <w:lang w:val="en-US"/>
        </w:rPr>
        <w:t>be used in different manner with different options.</w:t>
      </w:r>
      <w:r w:rsidR="00027AB5">
        <w:rPr>
          <w:lang w:val="en-US"/>
        </w:rPr>
        <w:t xml:space="preserve"> </w:t>
      </w:r>
      <w:r w:rsidR="000E1083">
        <w:rPr>
          <w:lang w:val="en-US"/>
        </w:rPr>
        <w:t>It is up to</w:t>
      </w:r>
      <w:r w:rsidR="00027AB5">
        <w:rPr>
          <w:lang w:val="en-US"/>
        </w:rPr>
        <w:t xml:space="preserve"> </w:t>
      </w:r>
      <w:r w:rsidR="000E1083">
        <w:rPr>
          <w:lang w:val="en-US"/>
        </w:rPr>
        <w:t>anybody</w:t>
      </w:r>
      <w:r w:rsidR="00027AB5">
        <w:rPr>
          <w:lang w:val="en-US"/>
        </w:rPr>
        <w:t xml:space="preserve"> </w:t>
      </w:r>
      <w:r w:rsidR="000E1083">
        <w:rPr>
          <w:lang w:val="en-US"/>
        </w:rPr>
        <w:t>to</w:t>
      </w:r>
      <w:r w:rsidR="00027AB5">
        <w:rPr>
          <w:lang w:val="en-US"/>
        </w:rPr>
        <w:t xml:space="preserve"> provide a way to handle a tag thanks to an extension point.</w:t>
      </w:r>
      <w:r w:rsidR="00B35674">
        <w:rPr>
          <w:lang w:val="en-US"/>
        </w:rPr>
        <w:t xml:space="preserve"> </w:t>
      </w:r>
    </w:p>
    <w:p w:rsidR="00F37F99" w:rsidRDefault="00F37F99" w:rsidP="00F2242F">
      <w:pPr>
        <w:rPr>
          <w:lang w:val="en-US"/>
        </w:rPr>
      </w:pPr>
      <w:r>
        <w:rPr>
          <w:lang w:val="en-US"/>
        </w:rPr>
        <w:t>You also can provides some services to extend the AQL language.</w:t>
      </w:r>
    </w:p>
    <w:p w:rsidR="005973EC" w:rsidRDefault="005973EC" w:rsidP="005973EC">
      <w:pPr>
        <w:pStyle w:val="Titre1"/>
        <w:rPr>
          <w:lang w:val="en-US"/>
        </w:rPr>
      </w:pPr>
      <w:r>
        <w:rPr>
          <w:lang w:val="en-US"/>
        </w:rPr>
        <w:t>M2Doc Architecture</w:t>
      </w:r>
    </w:p>
    <w:p w:rsidR="005973EC" w:rsidRDefault="005973EC" w:rsidP="005973EC">
      <w:pPr>
        <w:rPr>
          <w:lang w:val="en-US"/>
        </w:rPr>
      </w:pPr>
    </w:p>
    <w:p w:rsidR="005973EC" w:rsidRDefault="005973EC" w:rsidP="005973EC">
      <w:pPr>
        <w:rPr>
          <w:lang w:val="en-US"/>
        </w:rPr>
      </w:pPr>
      <w:r>
        <w:rPr>
          <w:lang w:val="en-US"/>
        </w:rPr>
        <w:t xml:space="preserve">To understand better how M2Doc is working and how you will have to contribute extensions, let's </w:t>
      </w:r>
      <w:r w:rsidR="00752459">
        <w:rPr>
          <w:lang w:val="en-US"/>
        </w:rPr>
        <w:t>have a look at the architecture</w:t>
      </w:r>
      <w:r>
        <w:rPr>
          <w:lang w:val="en-US"/>
        </w:rPr>
        <w:t>:</w:t>
      </w:r>
    </w:p>
    <w:p w:rsidR="005973EC" w:rsidRDefault="00F37F99" w:rsidP="005973EC">
      <w:pPr>
        <w:rPr>
          <w:lang w:val="en-US"/>
        </w:rPr>
      </w:pPr>
      <w:r w:rsidRPr="00F37F99">
        <w:rPr>
          <w:noProof/>
          <w:lang w:eastAsia="fr-FR"/>
        </w:rPr>
        <w:drawing>
          <wp:inline distT="0" distB="0" distL="0" distR="0" wp14:anchorId="7AF44AC4" wp14:editId="69DEADAD">
            <wp:extent cx="6058746" cy="3553321"/>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58746" cy="3553321"/>
                    </a:xfrm>
                    <a:prstGeom prst="rect">
                      <a:avLst/>
                    </a:prstGeom>
                  </pic:spPr>
                </pic:pic>
              </a:graphicData>
            </a:graphic>
          </wp:inline>
        </w:drawing>
      </w:r>
    </w:p>
    <w:p w:rsidR="00AB4BF0" w:rsidRDefault="00AB4BF0" w:rsidP="005973EC">
      <w:pPr>
        <w:rPr>
          <w:lang w:val="en-US"/>
        </w:rPr>
      </w:pPr>
      <w:r>
        <w:rPr>
          <w:lang w:val="en-US"/>
        </w:rPr>
        <w:t xml:space="preserve">The M2Doc base depends on AQL to be able to retrieve information from models or even to </w:t>
      </w:r>
      <w:r w:rsidR="0093045B">
        <w:rPr>
          <w:lang w:val="en-US"/>
        </w:rPr>
        <w:t>get a value</w:t>
      </w:r>
      <w:r>
        <w:rPr>
          <w:lang w:val="en-US"/>
        </w:rPr>
        <w:t xml:space="preserve"> for tag options.</w:t>
      </w:r>
    </w:p>
    <w:p w:rsidR="008A113F" w:rsidRDefault="00BB4B67" w:rsidP="005973EC">
      <w:pPr>
        <w:rPr>
          <w:lang w:val="en-US"/>
        </w:rPr>
      </w:pPr>
      <w:r w:rsidRPr="00BB4B67">
        <w:rPr>
          <w:lang w:val="en-US"/>
        </w:rPr>
        <w:t>It contains a unique extension point that allows to contri</w:t>
      </w:r>
      <w:r>
        <w:rPr>
          <w:lang w:val="en-US"/>
        </w:rPr>
        <w:t xml:space="preserve">bute </w:t>
      </w:r>
      <w:r w:rsidR="008A113F">
        <w:rPr>
          <w:lang w:val="en-US"/>
        </w:rPr>
        <w:t>d</w:t>
      </w:r>
      <w:r>
        <w:rPr>
          <w:lang w:val="en-US"/>
        </w:rPr>
        <w:t>iagram provider</w:t>
      </w:r>
      <w:r w:rsidR="008A113F">
        <w:rPr>
          <w:lang w:val="en-US"/>
        </w:rPr>
        <w:t>s</w:t>
      </w:r>
      <w:r>
        <w:rPr>
          <w:lang w:val="en-US"/>
        </w:rPr>
        <w:t xml:space="preserve"> to enha</w:t>
      </w:r>
      <w:r w:rsidRPr="00BB4B67">
        <w:rPr>
          <w:lang w:val="en-US"/>
        </w:rPr>
        <w:t>n</w:t>
      </w:r>
      <w:r>
        <w:rPr>
          <w:lang w:val="en-US"/>
        </w:rPr>
        <w:t>c</w:t>
      </w:r>
      <w:r w:rsidRPr="00BB4B67">
        <w:rPr>
          <w:lang w:val="en-US"/>
        </w:rPr>
        <w:t>ed diagram tag capabilities</w:t>
      </w:r>
      <w:r>
        <w:rPr>
          <w:lang w:val="en-US"/>
        </w:rPr>
        <w:t xml:space="preserve">. </w:t>
      </w:r>
    </w:p>
    <w:p w:rsidR="00AB4BF0" w:rsidRDefault="0093045B" w:rsidP="005973EC">
      <w:pPr>
        <w:rPr>
          <w:lang w:val="en-US"/>
        </w:rPr>
      </w:pPr>
      <w:r>
        <w:rPr>
          <w:lang w:val="en-US"/>
        </w:rPr>
        <w:t>Currently, t</w:t>
      </w:r>
      <w:r w:rsidR="00BB4B67">
        <w:rPr>
          <w:lang w:val="en-US"/>
        </w:rPr>
        <w:t xml:space="preserve">his extension point </w:t>
      </w:r>
      <w:r>
        <w:rPr>
          <w:lang w:val="en-US"/>
        </w:rPr>
        <w:t>a</w:t>
      </w:r>
      <w:r w:rsidR="00BB4B67">
        <w:rPr>
          <w:lang w:val="en-US"/>
        </w:rPr>
        <w:t>llow</w:t>
      </w:r>
      <w:r>
        <w:rPr>
          <w:lang w:val="en-US"/>
        </w:rPr>
        <w:t>s</w:t>
      </w:r>
      <w:r w:rsidR="00BB4B67">
        <w:rPr>
          <w:lang w:val="en-US"/>
        </w:rPr>
        <w:t xml:space="preserve"> </w:t>
      </w:r>
      <w:r>
        <w:rPr>
          <w:lang w:val="en-US"/>
        </w:rPr>
        <w:t>to provide only diagram provider. But in the future</w:t>
      </w:r>
      <w:r w:rsidR="008A113F">
        <w:rPr>
          <w:lang w:val="en-US"/>
        </w:rPr>
        <w:t xml:space="preserve"> any extensible tag with the need of a different provider kind than the diagram one could be declared by this extension point (x and </w:t>
      </w:r>
      <w:proofErr w:type="spellStart"/>
      <w:r w:rsidR="008A113F">
        <w:rPr>
          <w:lang w:val="en-US"/>
        </w:rPr>
        <w:t>yProvider</w:t>
      </w:r>
      <w:proofErr w:type="spellEnd"/>
      <w:r w:rsidR="008A113F">
        <w:rPr>
          <w:lang w:val="en-US"/>
        </w:rPr>
        <w:t>).</w:t>
      </w:r>
    </w:p>
    <w:p w:rsidR="00402383" w:rsidRDefault="00402383" w:rsidP="00402383">
      <w:pPr>
        <w:pStyle w:val="Titre1"/>
        <w:rPr>
          <w:lang w:val="en-US"/>
        </w:rPr>
      </w:pPr>
      <w:r>
        <w:rPr>
          <w:lang w:val="en-US"/>
        </w:rPr>
        <w:t>Providing tag handling</w:t>
      </w:r>
    </w:p>
    <w:p w:rsidR="00402383" w:rsidRDefault="0088657B" w:rsidP="00402383">
      <w:pPr>
        <w:rPr>
          <w:lang w:val="en-US"/>
        </w:rPr>
      </w:pPr>
      <w:r>
        <w:rPr>
          <w:lang w:val="en-US"/>
        </w:rPr>
        <w:t xml:space="preserve">Thanks to </w:t>
      </w:r>
      <w:r w:rsidR="00D55B7F">
        <w:rPr>
          <w:lang w:val="en-US"/>
        </w:rPr>
        <w:t>the</w:t>
      </w:r>
      <w:r>
        <w:rPr>
          <w:lang w:val="en-US"/>
        </w:rPr>
        <w:t xml:space="preserve"> extension point,</w:t>
      </w:r>
      <w:r w:rsidR="00D80F4E">
        <w:rPr>
          <w:lang w:val="en-US"/>
        </w:rPr>
        <w:t xml:space="preserve"> you can specify how some </w:t>
      </w:r>
      <w:r w:rsidR="003F73C4">
        <w:rPr>
          <w:lang w:val="en-US"/>
        </w:rPr>
        <w:t>tag considered as extensible by M2Doc</w:t>
      </w:r>
      <w:r w:rsidR="00D80F4E">
        <w:rPr>
          <w:lang w:val="en-US"/>
        </w:rPr>
        <w:t xml:space="preserve"> will be handle</w:t>
      </w:r>
      <w:r w:rsidR="003F09FA">
        <w:rPr>
          <w:lang w:val="en-US"/>
        </w:rPr>
        <w:t xml:space="preserve"> to generate content</w:t>
      </w:r>
      <w:r w:rsidR="0070286F">
        <w:rPr>
          <w:lang w:val="en-US"/>
        </w:rPr>
        <w:t xml:space="preserve"> and what options they will contain to achieve the handling</w:t>
      </w:r>
      <w:r w:rsidR="00D80F4E">
        <w:rPr>
          <w:lang w:val="en-US"/>
        </w:rPr>
        <w:t>.</w:t>
      </w:r>
      <w:r>
        <w:rPr>
          <w:lang w:val="en-US"/>
        </w:rPr>
        <w:t xml:space="preserve"> </w:t>
      </w:r>
    </w:p>
    <w:p w:rsidR="00D55B7F" w:rsidRDefault="00D55B7F" w:rsidP="00D55B7F">
      <w:pPr>
        <w:rPr>
          <w:lang w:val="en-US"/>
        </w:rPr>
      </w:pPr>
      <w:r>
        <w:rPr>
          <w:lang w:val="en-US"/>
        </w:rPr>
        <w:t>To extend the way the tag is used, we provide with M2Doc an extension point</w:t>
      </w:r>
      <w:r w:rsidR="00594B6A">
        <w:rPr>
          <w:lang w:val="en-US"/>
        </w:rPr>
        <w:t xml:space="preserve"> (</w:t>
      </w:r>
      <w:r w:rsidR="00594B6A" w:rsidRPr="00594B6A">
        <w:rPr>
          <w:lang w:val="en-US"/>
        </w:rPr>
        <w:t>org.obeonetwork.m2doc.providers.register</w:t>
      </w:r>
      <w:r w:rsidR="00594B6A">
        <w:rPr>
          <w:lang w:val="en-US"/>
        </w:rPr>
        <w:t>)</w:t>
      </w:r>
      <w:r>
        <w:rPr>
          <w:lang w:val="en-US"/>
        </w:rPr>
        <w:t xml:space="preserve"> you will have to use: </w:t>
      </w:r>
    </w:p>
    <w:p w:rsidR="00D55B7F" w:rsidRDefault="00D55B7F" w:rsidP="00D55B7F">
      <w:pPr>
        <w:rPr>
          <w:lang w:val="en-US"/>
        </w:rPr>
      </w:pPr>
      <w:r w:rsidRPr="000E1083">
        <w:rPr>
          <w:noProof/>
          <w:lang w:eastAsia="fr-FR"/>
        </w:rPr>
        <w:drawing>
          <wp:inline distT="0" distB="0" distL="0" distR="0" wp14:anchorId="6D639288" wp14:editId="1FF95BBA">
            <wp:extent cx="7400519" cy="3390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10471" cy="3395460"/>
                    </a:xfrm>
                    <a:prstGeom prst="rect">
                      <a:avLst/>
                    </a:prstGeom>
                  </pic:spPr>
                </pic:pic>
              </a:graphicData>
            </a:graphic>
          </wp:inline>
        </w:drawing>
      </w:r>
    </w:p>
    <w:p w:rsidR="00D55B7F" w:rsidRDefault="00C436B2" w:rsidP="00402383">
      <w:pPr>
        <w:rPr>
          <w:lang w:val="en-US"/>
        </w:rPr>
      </w:pPr>
      <w:r>
        <w:rPr>
          <w:lang w:val="en-US"/>
        </w:rPr>
        <w:t xml:space="preserve">You can specify your </w:t>
      </w:r>
      <w:r w:rsidR="00844AB2">
        <w:rPr>
          <w:lang w:val="en-US"/>
        </w:rPr>
        <w:t xml:space="preserve">diagram </w:t>
      </w:r>
      <w:r>
        <w:rPr>
          <w:lang w:val="en-US"/>
        </w:rPr>
        <w:t xml:space="preserve">providers with this extension point. For the moment, only diagram providers can be registered. </w:t>
      </w:r>
      <w:r w:rsidR="00F4708C">
        <w:rPr>
          <w:lang w:val="en-US"/>
        </w:rPr>
        <w:br/>
      </w:r>
      <w:r>
        <w:rPr>
          <w:lang w:val="en-US"/>
        </w:rPr>
        <w:t xml:space="preserve">If new extensible tags are created in the future with the need of a different kind of provider than the diagram one, then the extension point will be enriched. </w:t>
      </w:r>
    </w:p>
    <w:p w:rsidR="00303BAB" w:rsidRDefault="004328B9" w:rsidP="00303BAB">
      <w:pPr>
        <w:pStyle w:val="Titre2"/>
        <w:rPr>
          <w:lang w:val="en-US"/>
        </w:rPr>
      </w:pPr>
      <w:r>
        <w:rPr>
          <w:lang w:val="en-US"/>
        </w:rPr>
        <w:t>Extending the "diagram"</w:t>
      </w:r>
      <w:r w:rsidR="0047410A">
        <w:rPr>
          <w:lang w:val="en-US"/>
        </w:rPr>
        <w:t xml:space="preserve"> </w:t>
      </w:r>
      <w:r>
        <w:rPr>
          <w:lang w:val="en-US"/>
        </w:rPr>
        <w:t>tag</w:t>
      </w:r>
    </w:p>
    <w:p w:rsidR="002F4133" w:rsidRDefault="00BB4B67" w:rsidP="00D55B7F">
      <w:pPr>
        <w:rPr>
          <w:lang w:val="en-US"/>
        </w:rPr>
      </w:pPr>
      <w:r>
        <w:rPr>
          <w:lang w:val="en-US"/>
        </w:rPr>
        <w:t>The meaning of the diagram tag is to insert a</w:t>
      </w:r>
      <w:r w:rsidR="006A1893">
        <w:rPr>
          <w:lang w:val="en-US"/>
        </w:rPr>
        <w:t>n image or images</w:t>
      </w:r>
      <w:r w:rsidR="00303BAB">
        <w:rPr>
          <w:lang w:val="en-US"/>
        </w:rPr>
        <w:t xml:space="preserve"> one after the other from Sirius diagrams</w:t>
      </w:r>
      <w:r w:rsidR="00066716">
        <w:rPr>
          <w:lang w:val="en-US"/>
        </w:rPr>
        <w:t xml:space="preserve"> </w:t>
      </w:r>
      <w:r w:rsidR="006A1893">
        <w:rPr>
          <w:lang w:val="en-US"/>
        </w:rPr>
        <w:t>in the produced document with the use of a provider.</w:t>
      </w:r>
    </w:p>
    <w:p w:rsidR="001F1BAE" w:rsidRDefault="001F1BAE" w:rsidP="00D55B7F">
      <w:pPr>
        <w:rPr>
          <w:lang w:val="en-US"/>
        </w:rPr>
      </w:pPr>
      <w:r>
        <w:rPr>
          <w:lang w:val="en-US"/>
        </w:rPr>
        <w:t>The extensible part of this tag is the way that images to insert are created and provided.</w:t>
      </w:r>
    </w:p>
    <w:p w:rsidR="002F4133" w:rsidRDefault="002F4133" w:rsidP="00D55B7F">
      <w:pPr>
        <w:rPr>
          <w:lang w:val="en-US"/>
        </w:rPr>
      </w:pPr>
      <w:r>
        <w:rPr>
          <w:lang w:val="en-US"/>
        </w:rPr>
        <w:t>For example let's consider the M2Doc provider "</w:t>
      </w:r>
      <w:proofErr w:type="spellStart"/>
      <w:r w:rsidRPr="002F4133">
        <w:rPr>
          <w:rFonts w:ascii="Courier New" w:hAnsi="Courier New" w:cs="Courier New"/>
          <w:color w:val="000000"/>
          <w:sz w:val="20"/>
          <w:szCs w:val="20"/>
          <w:highlight w:val="lightGray"/>
          <w:lang w:val="en-US"/>
        </w:rPr>
        <w:t>SiriusDiagramByRepresentationAndEObjectProvider</w:t>
      </w:r>
      <w:proofErr w:type="spellEnd"/>
      <w:r>
        <w:rPr>
          <w:lang w:val="en-US"/>
        </w:rPr>
        <w:t>". This provider handles tag with the following format</w:t>
      </w:r>
      <w:r w:rsidR="001F1BAE">
        <w:rPr>
          <w:lang w:val="en-US"/>
        </w:rPr>
        <w:t xml:space="preserve"> (activate fields if you don't see it):</w:t>
      </w:r>
      <w:r>
        <w:rPr>
          <w:lang w:val="en-US"/>
        </w:rPr>
        <w:t xml:space="preserve"> </w:t>
      </w:r>
    </w:p>
    <w:p w:rsidR="001F1BAE" w:rsidRPr="00B0099D" w:rsidRDefault="00580BD9" w:rsidP="001F1BAE">
      <w:pPr>
        <w:rPr>
          <w:sz w:val="24"/>
          <w:szCs w:val="24"/>
          <w:lang w:val="en-US"/>
        </w:rPr>
      </w:pPr>
      <w:proofErr w:type="gramStart"/>
      <w:r>
        <w:rPr>
          <w:sz w:val="24"/>
          <w:szCs w:val="24"/>
          <w:lang w:val="en-US"/>
        </w:rPr>
        <w:t>{</w:t>
      </w:r>
      <w:r w:rsidRPr="00580BD9">
        <w:rPr>
          <w:sz w:val="24"/>
          <w:szCs w:val="24"/>
          <w:lang w:val="en-US"/>
        </w:rPr>
        <w:t xml:space="preserve"> </w:t>
      </w:r>
      <w:r w:rsidRPr="00C42195">
        <w:rPr>
          <w:sz w:val="24"/>
          <w:szCs w:val="24"/>
          <w:lang w:val="en-US"/>
        </w:rPr>
        <w:t>m:diagram</w:t>
      </w:r>
      <w:proofErr w:type="gramEnd"/>
      <w:r w:rsidRPr="00C42195">
        <w:rPr>
          <w:sz w:val="24"/>
          <w:szCs w:val="24"/>
          <w:lang w:val="en-US"/>
        </w:rPr>
        <w:t xml:space="preserve"> diagramProvider:</w:t>
      </w:r>
      <w:r>
        <w:rPr>
          <w:sz w:val="24"/>
          <w:szCs w:val="24"/>
          <w:lang w:val="en-US"/>
        </w:rPr>
        <w:t>"</w:t>
      </w:r>
      <w:r w:rsidRPr="00C42195">
        <w:rPr>
          <w:sz w:val="24"/>
          <w:szCs w:val="24"/>
          <w:lang w:val="en-US"/>
        </w:rPr>
        <w:t>org.obeonetwork.m2doc.sirius.SiriusDiagramByRepresentationAndEObjectProvider</w:t>
      </w:r>
      <w:r>
        <w:rPr>
          <w:sz w:val="24"/>
          <w:szCs w:val="24"/>
          <w:lang w:val="en-US"/>
        </w:rPr>
        <w:t>"</w:t>
      </w:r>
      <w:r w:rsidRPr="00C42195">
        <w:rPr>
          <w:sz w:val="24"/>
          <w:szCs w:val="24"/>
          <w:lang w:val="en-US"/>
        </w:rPr>
        <w:t xml:space="preserve"> width:</w:t>
      </w:r>
      <w:r>
        <w:rPr>
          <w:sz w:val="24"/>
          <w:szCs w:val="24"/>
          <w:lang w:val="en-US"/>
        </w:rPr>
        <w:t>"</w:t>
      </w:r>
      <w:r w:rsidRPr="00C42195">
        <w:rPr>
          <w:sz w:val="24"/>
          <w:szCs w:val="24"/>
          <w:lang w:val="en-US"/>
        </w:rPr>
        <w:t>200</w:t>
      </w:r>
      <w:r>
        <w:rPr>
          <w:sz w:val="24"/>
          <w:szCs w:val="24"/>
          <w:lang w:val="en-US"/>
        </w:rPr>
        <w:t>"</w:t>
      </w:r>
      <w:r w:rsidRPr="00C42195">
        <w:rPr>
          <w:sz w:val="24"/>
          <w:szCs w:val="24"/>
          <w:lang w:val="en-US"/>
        </w:rPr>
        <w:t xml:space="preserve"> height:</w:t>
      </w:r>
      <w:r>
        <w:rPr>
          <w:sz w:val="24"/>
          <w:szCs w:val="24"/>
          <w:lang w:val="en-US"/>
        </w:rPr>
        <w:t>"</w:t>
      </w:r>
      <w:r w:rsidRPr="00C42195">
        <w:rPr>
          <w:sz w:val="24"/>
          <w:szCs w:val="24"/>
          <w:lang w:val="en-US"/>
        </w:rPr>
        <w:t>200</w:t>
      </w:r>
      <w:r>
        <w:rPr>
          <w:sz w:val="24"/>
          <w:szCs w:val="24"/>
          <w:lang w:val="en-US"/>
        </w:rPr>
        <w:t>"</w:t>
      </w:r>
      <w:r w:rsidRPr="00C42195">
        <w:rPr>
          <w:sz w:val="24"/>
          <w:szCs w:val="24"/>
          <w:lang w:val="en-US"/>
        </w:rPr>
        <w:t xml:space="preserve"> </w:t>
      </w:r>
      <w:r w:rsidRPr="00580BD9">
        <w:rPr>
          <w:sz w:val="24"/>
          <w:szCs w:val="24"/>
          <w:lang w:val="en-US"/>
        </w:rPr>
        <w:t xml:space="preserve">legend:"plan de forme du dingy herbulot" legendPos:"below" </w:t>
      </w:r>
      <w:proofErr w:type="spellStart"/>
      <w:r w:rsidRPr="00C42195">
        <w:rPr>
          <w:sz w:val="24"/>
          <w:szCs w:val="24"/>
          <w:lang w:val="en-US"/>
        </w:rPr>
        <w:t>rootObject</w:t>
      </w:r>
      <w:proofErr w:type="spellEnd"/>
      <w:r w:rsidRPr="00C42195">
        <w:rPr>
          <w:sz w:val="24"/>
          <w:szCs w:val="24"/>
          <w:lang w:val="en-US"/>
        </w:rPr>
        <w:t>:</w:t>
      </w:r>
      <w:r>
        <w:rPr>
          <w:sz w:val="24"/>
          <w:szCs w:val="24"/>
          <w:lang w:val="en-US"/>
        </w:rPr>
        <w:t>"</w:t>
      </w:r>
      <w:proofErr w:type="spellStart"/>
      <w:r w:rsidRPr="00C42195">
        <w:rPr>
          <w:sz w:val="24"/>
          <w:szCs w:val="24"/>
          <w:lang w:val="en-US"/>
        </w:rPr>
        <w:t>db.schemas</w:t>
      </w:r>
      <w:proofErr w:type="spellEnd"/>
      <w:r w:rsidRPr="00C42195">
        <w:rPr>
          <w:sz w:val="24"/>
          <w:szCs w:val="24"/>
          <w:lang w:val="en-US"/>
        </w:rPr>
        <w:t>-&gt;first()</w:t>
      </w:r>
      <w:r>
        <w:rPr>
          <w:sz w:val="24"/>
          <w:szCs w:val="24"/>
          <w:lang w:val="en-US"/>
        </w:rPr>
        <w:t xml:space="preserve">" </w:t>
      </w:r>
      <w:proofErr w:type="spellStart"/>
      <w:r w:rsidRPr="00C42195">
        <w:rPr>
          <w:sz w:val="24"/>
          <w:szCs w:val="24"/>
          <w:lang w:val="en-US"/>
        </w:rPr>
        <w:t>diagramDescriptionName</w:t>
      </w:r>
      <w:proofErr w:type="spellEnd"/>
      <w:r w:rsidRPr="00C42195">
        <w:rPr>
          <w:sz w:val="24"/>
          <w:szCs w:val="24"/>
          <w:lang w:val="en-US"/>
        </w:rPr>
        <w:t>:</w:t>
      </w:r>
      <w:r>
        <w:rPr>
          <w:sz w:val="24"/>
          <w:szCs w:val="24"/>
          <w:lang w:val="en-US"/>
        </w:rPr>
        <w:t>"</w:t>
      </w:r>
      <w:r w:rsidRPr="00C42195">
        <w:rPr>
          <w:sz w:val="24"/>
          <w:szCs w:val="24"/>
          <w:lang w:val="en-US"/>
        </w:rPr>
        <w:t>Schema Diagram</w:t>
      </w:r>
      <w:r>
        <w:rPr>
          <w:sz w:val="24"/>
          <w:szCs w:val="24"/>
          <w:lang w:val="en-US"/>
        </w:rPr>
        <w:t xml:space="preserve">" </w:t>
      </w:r>
      <w:bookmarkStart w:id="0" w:name="_GoBack"/>
      <w:bookmarkEnd w:id="0"/>
      <w:r>
        <w:rPr>
          <w:sz w:val="24"/>
          <w:szCs w:val="24"/>
          <w:lang w:val="en-US"/>
        </w:rPr>
        <w:t>}</w:t>
      </w:r>
    </w:p>
    <w:p w:rsidR="000E1083" w:rsidRDefault="00303BAB" w:rsidP="00D55B7F">
      <w:pPr>
        <w:rPr>
          <w:lang w:val="en-US"/>
        </w:rPr>
      </w:pPr>
      <w:r>
        <w:rPr>
          <w:lang w:val="en-US"/>
        </w:rPr>
        <w:t xml:space="preserve">To compute images, </w:t>
      </w:r>
      <w:r w:rsidR="00FA1E7D">
        <w:rPr>
          <w:lang w:val="en-US"/>
        </w:rPr>
        <w:t>the provider add two options to</w:t>
      </w:r>
      <w:r>
        <w:rPr>
          <w:lang w:val="en-US"/>
        </w:rPr>
        <w:t xml:space="preserve"> the tag that are "</w:t>
      </w:r>
      <w:proofErr w:type="spellStart"/>
      <w:r>
        <w:rPr>
          <w:lang w:val="en-US"/>
        </w:rPr>
        <w:t>rootObject</w:t>
      </w:r>
      <w:proofErr w:type="spellEnd"/>
      <w:r>
        <w:rPr>
          <w:lang w:val="en-US"/>
        </w:rPr>
        <w:t>"</w:t>
      </w:r>
      <w:r w:rsidR="00FA1E7D">
        <w:rPr>
          <w:lang w:val="en-US"/>
        </w:rPr>
        <w:t xml:space="preserve"> and "</w:t>
      </w:r>
      <w:proofErr w:type="spellStart"/>
      <w:r>
        <w:rPr>
          <w:lang w:val="en-US"/>
        </w:rPr>
        <w:t>diagramDescriptionName</w:t>
      </w:r>
      <w:proofErr w:type="spellEnd"/>
      <w:r>
        <w:rPr>
          <w:lang w:val="en-US"/>
        </w:rPr>
        <w:t>".</w:t>
      </w:r>
      <w:r w:rsidR="008171BB">
        <w:rPr>
          <w:lang w:val="en-US"/>
        </w:rPr>
        <w:br/>
        <w:t>To add a provider for diagram tag, just register your provider to the extension point like in the following picture:</w:t>
      </w:r>
    </w:p>
    <w:p w:rsidR="008171BB" w:rsidRDefault="008171BB" w:rsidP="00D55B7F">
      <w:pPr>
        <w:rPr>
          <w:lang w:val="en-US"/>
        </w:rPr>
      </w:pPr>
      <w:r w:rsidRPr="008171BB">
        <w:rPr>
          <w:noProof/>
          <w:lang w:eastAsia="fr-FR"/>
        </w:rPr>
        <w:drawing>
          <wp:inline distT="0" distB="0" distL="0" distR="0" wp14:anchorId="6DF2A5D4" wp14:editId="2DB56484">
            <wp:extent cx="9697803" cy="3162741"/>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97803" cy="3162741"/>
                    </a:xfrm>
                    <a:prstGeom prst="rect">
                      <a:avLst/>
                    </a:prstGeom>
                  </pic:spPr>
                </pic:pic>
              </a:graphicData>
            </a:graphic>
          </wp:inline>
        </w:drawing>
      </w:r>
    </w:p>
    <w:p w:rsidR="00DB56DF" w:rsidRDefault="008171BB" w:rsidP="00F2242F">
      <w:pPr>
        <w:rPr>
          <w:lang w:val="en-US"/>
        </w:rPr>
      </w:pPr>
      <w:r>
        <w:rPr>
          <w:lang w:val="en-US"/>
        </w:rPr>
        <w:t>Your provider</w:t>
      </w:r>
      <w:r w:rsidR="00844AB2">
        <w:rPr>
          <w:lang w:val="en-US"/>
        </w:rPr>
        <w:t xml:space="preserve"> to be fully functional</w:t>
      </w:r>
      <w:r>
        <w:rPr>
          <w:lang w:val="en-US"/>
        </w:rPr>
        <w:t xml:space="preserve"> must be</w:t>
      </w:r>
      <w:r w:rsidR="00066716">
        <w:rPr>
          <w:lang w:val="en-US"/>
        </w:rPr>
        <w:t xml:space="preserve"> an implementation of </w:t>
      </w:r>
      <w:r w:rsidR="00066716" w:rsidRPr="00066716">
        <w:rPr>
          <w:lang w:val="en-US"/>
        </w:rPr>
        <w:t>org.obeonetwork.m2doc.provider.DiagramProvider</w:t>
      </w:r>
      <w:r w:rsidR="009C587A">
        <w:rPr>
          <w:lang w:val="en-US"/>
        </w:rPr>
        <w:t xml:space="preserve"> class</w:t>
      </w:r>
      <w:r w:rsidR="00DB56DF">
        <w:rPr>
          <w:lang w:val="en-US"/>
        </w:rPr>
        <w:t>:</w:t>
      </w:r>
    </w:p>
    <w:p w:rsidR="006959B6" w:rsidRDefault="00DB56DF" w:rsidP="00F2242F">
      <w:pPr>
        <w:rPr>
          <w:lang w:val="en-US"/>
        </w:rPr>
      </w:pPr>
      <w:r w:rsidRPr="00DB56DF">
        <w:rPr>
          <w:noProof/>
          <w:lang w:eastAsia="fr-FR"/>
        </w:rPr>
        <w:drawing>
          <wp:inline distT="0" distB="0" distL="0" distR="0" wp14:anchorId="38070D2F" wp14:editId="4B84C957">
            <wp:extent cx="10688542" cy="3419952"/>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88542" cy="3419952"/>
                    </a:xfrm>
                    <a:prstGeom prst="rect">
                      <a:avLst/>
                    </a:prstGeom>
                  </pic:spPr>
                </pic:pic>
              </a:graphicData>
            </a:graphic>
          </wp:inline>
        </w:drawing>
      </w:r>
    </w:p>
    <w:p w:rsidR="00DB56DF" w:rsidRDefault="00DB56DF" w:rsidP="00F2242F">
      <w:pPr>
        <w:rPr>
          <w:lang w:val="en-US"/>
        </w:rPr>
      </w:pPr>
      <w:r>
        <w:rPr>
          <w:lang w:val="en-US"/>
        </w:rPr>
        <w:t>This class contains only one method "</w:t>
      </w:r>
      <w:proofErr w:type="spellStart"/>
      <w:r>
        <w:rPr>
          <w:lang w:val="en-US"/>
        </w:rPr>
        <w:t>getRepresentation</w:t>
      </w:r>
      <w:r w:rsidR="002C17D2">
        <w:rPr>
          <w:lang w:val="en-US"/>
        </w:rPr>
        <w:t>ImagePath</w:t>
      </w:r>
      <w:proofErr w:type="spellEnd"/>
      <w:r>
        <w:rPr>
          <w:lang w:val="en-US"/>
        </w:rPr>
        <w:t>"</w:t>
      </w:r>
      <w:r w:rsidR="00DD33FA">
        <w:rPr>
          <w:lang w:val="en-US"/>
        </w:rPr>
        <w:t xml:space="preserve"> that takes as entry a map of options parameters</w:t>
      </w:r>
      <w:r w:rsidR="006D38A9">
        <w:rPr>
          <w:lang w:val="en-US"/>
        </w:rPr>
        <w:t xml:space="preserve"> and</w:t>
      </w:r>
      <w:r w:rsidR="002C17D2">
        <w:rPr>
          <w:lang w:val="en-US"/>
        </w:rPr>
        <w:t xml:space="preserve"> return</w:t>
      </w:r>
      <w:r w:rsidR="006D38A9">
        <w:rPr>
          <w:lang w:val="en-US"/>
        </w:rPr>
        <w:t>s</w:t>
      </w:r>
      <w:r w:rsidR="002C17D2">
        <w:rPr>
          <w:lang w:val="en-US"/>
        </w:rPr>
        <w:t xml:space="preserve"> the list of all images path to </w:t>
      </w:r>
      <w:r w:rsidR="00F44353">
        <w:rPr>
          <w:lang w:val="en-US"/>
        </w:rPr>
        <w:t>insert as replacement of the tag in the produced Word document</w:t>
      </w:r>
      <w:r w:rsidR="002C17D2">
        <w:rPr>
          <w:lang w:val="en-US"/>
        </w:rPr>
        <w:t>.</w:t>
      </w:r>
      <w:r w:rsidR="001666A5">
        <w:rPr>
          <w:lang w:val="en-US"/>
        </w:rPr>
        <w:t xml:space="preserve"> </w:t>
      </w:r>
      <w:r w:rsidR="006F3FA7">
        <w:rPr>
          <w:lang w:val="en-US"/>
        </w:rPr>
        <w:br/>
      </w:r>
      <w:r w:rsidR="001666A5">
        <w:rPr>
          <w:lang w:val="en-US"/>
        </w:rPr>
        <w:t>The image behind the path must exists</w:t>
      </w:r>
      <w:r w:rsidR="003D5A27">
        <w:rPr>
          <w:lang w:val="en-US"/>
        </w:rPr>
        <w:t xml:space="preserve"> on the file syste</w:t>
      </w:r>
      <w:r w:rsidR="00F37F99">
        <w:rPr>
          <w:lang w:val="en-US"/>
        </w:rPr>
        <w:t>m</w:t>
      </w:r>
      <w:r w:rsidR="001666A5">
        <w:rPr>
          <w:lang w:val="en-US"/>
        </w:rPr>
        <w:t xml:space="preserve"> when returned</w:t>
      </w:r>
      <w:r w:rsidR="003D5A27">
        <w:rPr>
          <w:lang w:val="en-US"/>
        </w:rPr>
        <w:t xml:space="preserve"> or no image will be inserted</w:t>
      </w:r>
      <w:r w:rsidR="001666A5">
        <w:rPr>
          <w:lang w:val="en-US"/>
        </w:rPr>
        <w:t>.</w:t>
      </w:r>
    </w:p>
    <w:p w:rsidR="00224166" w:rsidRDefault="00224166" w:rsidP="00F2242F">
      <w:pPr>
        <w:rPr>
          <w:lang w:val="en-US"/>
        </w:rPr>
      </w:pPr>
      <w:r>
        <w:rPr>
          <w:lang w:val="en-US"/>
        </w:rPr>
        <w:t>The options map will con</w:t>
      </w:r>
      <w:r w:rsidR="00353976">
        <w:rPr>
          <w:lang w:val="en-US"/>
        </w:rPr>
        <w:t>tains all options evaluated that were present in the diagram tag</w:t>
      </w:r>
      <w:r w:rsidR="00FA1E7D">
        <w:rPr>
          <w:lang w:val="en-US"/>
        </w:rPr>
        <w:t xml:space="preserve"> except the one handled by M2Doc that are "width", "height", "legend", "</w:t>
      </w:r>
      <w:proofErr w:type="spellStart"/>
      <w:r w:rsidR="00FA1E7D">
        <w:rPr>
          <w:lang w:val="en-US"/>
        </w:rPr>
        <w:t>legendPos</w:t>
      </w:r>
      <w:proofErr w:type="spellEnd"/>
      <w:r w:rsidR="00FA1E7D">
        <w:rPr>
          <w:lang w:val="en-US"/>
        </w:rPr>
        <w:t>" and "</w:t>
      </w:r>
      <w:proofErr w:type="spellStart"/>
      <w:r w:rsidR="00FA1E7D">
        <w:rPr>
          <w:lang w:val="en-US"/>
        </w:rPr>
        <w:t>diagramProvider</w:t>
      </w:r>
      <w:proofErr w:type="spellEnd"/>
      <w:r w:rsidR="00FA1E7D">
        <w:rPr>
          <w:lang w:val="en-US"/>
        </w:rPr>
        <w:t>"</w:t>
      </w:r>
      <w:r w:rsidR="00353976">
        <w:rPr>
          <w:lang w:val="en-US"/>
        </w:rPr>
        <w:t>.</w:t>
      </w:r>
    </w:p>
    <w:p w:rsidR="006959B6" w:rsidRDefault="000B7233" w:rsidP="00F2242F">
      <w:pPr>
        <w:rPr>
          <w:lang w:val="en-US"/>
        </w:rPr>
      </w:pPr>
      <w:r>
        <w:rPr>
          <w:lang w:val="en-US"/>
        </w:rPr>
        <w:t xml:space="preserve">Options will be evaluated regarding their specified kind that must be provided with the method coming from the interface </w:t>
      </w:r>
      <w:proofErr w:type="spellStart"/>
      <w:r>
        <w:rPr>
          <w:lang w:val="en-US"/>
        </w:rPr>
        <w:t>IProvider</w:t>
      </w:r>
      <w:proofErr w:type="spellEnd"/>
      <w:r>
        <w:rPr>
          <w:lang w:val="en-US"/>
        </w:rPr>
        <w:t xml:space="preserve"> of all provider diagram or not:  </w:t>
      </w:r>
    </w:p>
    <w:p w:rsidR="00353976" w:rsidRDefault="000B7233" w:rsidP="00F2242F">
      <w:pPr>
        <w:rPr>
          <w:lang w:val="en-US"/>
        </w:rPr>
      </w:pPr>
      <w:r w:rsidRPr="000B7233">
        <w:rPr>
          <w:noProof/>
          <w:lang w:eastAsia="fr-FR"/>
        </w:rPr>
        <w:drawing>
          <wp:inline distT="0" distB="0" distL="0" distR="0" wp14:anchorId="357F579A" wp14:editId="37AB0F11">
            <wp:extent cx="9488224" cy="224821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488224" cy="2248214"/>
                    </a:xfrm>
                    <a:prstGeom prst="rect">
                      <a:avLst/>
                    </a:prstGeom>
                  </pic:spPr>
                </pic:pic>
              </a:graphicData>
            </a:graphic>
          </wp:inline>
        </w:drawing>
      </w:r>
    </w:p>
    <w:p w:rsidR="008850FA" w:rsidRDefault="008850FA" w:rsidP="00F2242F">
      <w:pPr>
        <w:rPr>
          <w:lang w:val="en-US"/>
        </w:rPr>
      </w:pPr>
      <w:r>
        <w:rPr>
          <w:lang w:val="en-US"/>
        </w:rPr>
        <w:t xml:space="preserve">This method allows to </w:t>
      </w:r>
      <w:proofErr w:type="gramStart"/>
      <w:r>
        <w:rPr>
          <w:lang w:val="en-US"/>
        </w:rPr>
        <w:t>specified</w:t>
      </w:r>
      <w:proofErr w:type="gramEnd"/>
      <w:r>
        <w:rPr>
          <w:lang w:val="en-US"/>
        </w:rPr>
        <w:t xml:space="preserve"> how each option will be parsed and provided by associating the option's key and an evaluation kind.</w:t>
      </w:r>
    </w:p>
    <w:p w:rsidR="00DB240F" w:rsidRDefault="00DB240F" w:rsidP="00F2242F">
      <w:pPr>
        <w:rPr>
          <w:lang w:val="en-US"/>
        </w:rPr>
      </w:pPr>
      <w:r>
        <w:rPr>
          <w:lang w:val="en-US"/>
        </w:rPr>
        <w:t>For the moment, two kinds of evaluation can be done by M2Doc with option:</w:t>
      </w:r>
    </w:p>
    <w:p w:rsidR="00DB240F" w:rsidRDefault="00DB240F" w:rsidP="00DB240F">
      <w:pPr>
        <w:pStyle w:val="Paragraphedeliste"/>
        <w:numPr>
          <w:ilvl w:val="0"/>
          <w:numId w:val="11"/>
        </w:numPr>
        <w:rPr>
          <w:lang w:val="en-US"/>
        </w:rPr>
      </w:pPr>
      <w:r w:rsidRPr="00DB240F">
        <w:rPr>
          <w:lang w:val="en-US"/>
        </w:rPr>
        <w:t>The STRING one that parse the option as a string and give it to the provider as the same exact string.</w:t>
      </w:r>
    </w:p>
    <w:p w:rsidR="00DB240F" w:rsidRDefault="00DB240F" w:rsidP="00DB240F">
      <w:pPr>
        <w:pStyle w:val="Paragraphedeliste"/>
        <w:numPr>
          <w:ilvl w:val="0"/>
          <w:numId w:val="11"/>
        </w:numPr>
        <w:rPr>
          <w:lang w:val="en-US"/>
        </w:rPr>
      </w:pPr>
      <w:r>
        <w:rPr>
          <w:lang w:val="en-US"/>
        </w:rPr>
        <w:t xml:space="preserve">The AQL_EXPRESSION one that </w:t>
      </w:r>
      <w:r w:rsidR="00D11D3D">
        <w:rPr>
          <w:lang w:val="en-US"/>
        </w:rPr>
        <w:t>parse</w:t>
      </w:r>
      <w:r>
        <w:rPr>
          <w:lang w:val="en-US"/>
        </w:rPr>
        <w:t xml:space="preserve"> an option</w:t>
      </w:r>
      <w:r w:rsidR="00D11D3D">
        <w:rPr>
          <w:lang w:val="en-US"/>
        </w:rPr>
        <w:t xml:space="preserve"> as a string and interpret it as an AQL expression and give to the provider the evaluated expression resu</w:t>
      </w:r>
      <w:r w:rsidR="00DB5AE7">
        <w:rPr>
          <w:lang w:val="en-US"/>
        </w:rPr>
        <w:t>lt that can be any JAVA object.</w:t>
      </w:r>
    </w:p>
    <w:p w:rsidR="00901B81" w:rsidRPr="00901B81" w:rsidRDefault="00901B81" w:rsidP="00901B81">
      <w:pPr>
        <w:rPr>
          <w:lang w:val="en-US"/>
        </w:rPr>
      </w:pPr>
      <w:r>
        <w:rPr>
          <w:lang w:val="en-US"/>
        </w:rPr>
        <w:t xml:space="preserve">A JAVA </w:t>
      </w:r>
      <w:proofErr w:type="spellStart"/>
      <w:r>
        <w:rPr>
          <w:lang w:val="en-US"/>
        </w:rPr>
        <w:t>enum</w:t>
      </w:r>
      <w:proofErr w:type="spellEnd"/>
      <w:r>
        <w:rPr>
          <w:lang w:val="en-US"/>
        </w:rPr>
        <w:t xml:space="preserve"> contains all the kind of evaluation that M2Doc provides (</w:t>
      </w:r>
      <w:r w:rsidRPr="00901B81">
        <w:rPr>
          <w:lang w:val="en-US"/>
        </w:rPr>
        <w:t>org.obeonetwork.m2doc.provider.OptionType</w:t>
      </w:r>
      <w:r>
        <w:rPr>
          <w:lang w:val="en-US"/>
        </w:rPr>
        <w:t>).</w:t>
      </w:r>
    </w:p>
    <w:p w:rsidR="00D11D3D" w:rsidRDefault="00D11D3D" w:rsidP="00D11D3D">
      <w:pPr>
        <w:rPr>
          <w:sz w:val="24"/>
          <w:szCs w:val="24"/>
          <w:lang w:val="en-US"/>
        </w:rPr>
      </w:pPr>
      <w:r>
        <w:rPr>
          <w:lang w:val="en-US"/>
        </w:rPr>
        <w:t>In our example, "</w:t>
      </w:r>
      <w:proofErr w:type="spellStart"/>
      <w:r>
        <w:rPr>
          <w:lang w:val="en-US"/>
        </w:rPr>
        <w:t>rootObject</w:t>
      </w:r>
      <w:proofErr w:type="spellEnd"/>
      <w:r>
        <w:rPr>
          <w:lang w:val="en-US"/>
        </w:rPr>
        <w:t xml:space="preserve">" is an AQL expression and </w:t>
      </w:r>
      <w:r w:rsidR="00DB5AE7">
        <w:rPr>
          <w:lang w:val="en-US"/>
        </w:rPr>
        <w:t>"</w:t>
      </w:r>
      <w:proofErr w:type="spellStart"/>
      <w:r w:rsidR="00DB5AE7" w:rsidRPr="00C42195">
        <w:rPr>
          <w:sz w:val="24"/>
          <w:szCs w:val="24"/>
          <w:lang w:val="en-US"/>
        </w:rPr>
        <w:t>diagramDescriptionName</w:t>
      </w:r>
      <w:proofErr w:type="spellEnd"/>
      <w:r w:rsidR="00DB5AE7">
        <w:rPr>
          <w:sz w:val="24"/>
          <w:szCs w:val="24"/>
          <w:lang w:val="en-US"/>
        </w:rPr>
        <w:t>" is a String.</w:t>
      </w:r>
      <w:r w:rsidR="00EB22F4">
        <w:rPr>
          <w:sz w:val="24"/>
          <w:szCs w:val="24"/>
          <w:lang w:val="en-US"/>
        </w:rPr>
        <w:t xml:space="preserve"> The method look like this</w:t>
      </w:r>
      <w:r w:rsidR="00DB5AE7">
        <w:rPr>
          <w:sz w:val="24"/>
          <w:szCs w:val="24"/>
          <w:lang w:val="en-US"/>
        </w:rPr>
        <w:t xml:space="preserve">: </w:t>
      </w:r>
    </w:p>
    <w:tbl>
      <w:tblPr>
        <w:tblStyle w:val="Grilledutableau"/>
        <w:tblW w:w="0" w:type="auto"/>
        <w:tblInd w:w="-3" w:type="dxa"/>
        <w:tblLook w:val="04A0" w:firstRow="1" w:lastRow="0" w:firstColumn="1" w:lastColumn="0" w:noHBand="0" w:noVBand="1"/>
      </w:tblPr>
      <w:tblGrid>
        <w:gridCol w:w="11902"/>
      </w:tblGrid>
      <w:tr w:rsidR="00DA1817" w:rsidTr="00804CEF">
        <w:tc>
          <w:tcPr>
            <w:tcW w:w="11902" w:type="dxa"/>
          </w:tcPr>
          <w:p w:rsidR="00DA1817" w:rsidRPr="009934B9" w:rsidRDefault="00DA1817" w:rsidP="00DA181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646464"/>
                <w:sz w:val="20"/>
                <w:szCs w:val="20"/>
                <w:lang w:val="en-US"/>
              </w:rPr>
              <w:t xml:space="preserve">   </w:t>
            </w:r>
            <w:r w:rsidRPr="009934B9">
              <w:rPr>
                <w:rFonts w:ascii="Courier New" w:hAnsi="Courier New" w:cs="Courier New"/>
                <w:color w:val="000000"/>
                <w:sz w:val="20"/>
                <w:szCs w:val="20"/>
                <w:lang w:val="en-US"/>
              </w:rPr>
              <w:t xml:space="preserve"> </w:t>
            </w:r>
            <w:r w:rsidRPr="009934B9">
              <w:rPr>
                <w:rFonts w:ascii="Courier New" w:hAnsi="Courier New" w:cs="Courier New"/>
                <w:color w:val="3F5FBF"/>
                <w:sz w:val="20"/>
                <w:szCs w:val="20"/>
                <w:lang w:val="en-US"/>
              </w:rPr>
              <w:t>/**</w:t>
            </w:r>
          </w:p>
          <w:p w:rsidR="00DA1817" w:rsidRPr="009934B9" w:rsidRDefault="00DA1817" w:rsidP="00DA1817">
            <w:pPr>
              <w:autoSpaceDE w:val="0"/>
              <w:autoSpaceDN w:val="0"/>
              <w:adjustRightInd w:val="0"/>
              <w:spacing w:after="0" w:line="240" w:lineRule="auto"/>
              <w:rPr>
                <w:rFonts w:ascii="Courier New" w:hAnsi="Courier New" w:cs="Courier New"/>
                <w:sz w:val="20"/>
                <w:szCs w:val="20"/>
                <w:lang w:val="en-US"/>
              </w:rPr>
            </w:pPr>
            <w:r w:rsidRPr="009934B9">
              <w:rPr>
                <w:rFonts w:ascii="Courier New" w:hAnsi="Courier New" w:cs="Courier New"/>
                <w:color w:val="3F5FBF"/>
                <w:sz w:val="20"/>
                <w:szCs w:val="20"/>
                <w:lang w:val="en-US"/>
              </w:rPr>
              <w:t xml:space="preserve">     * The option key used to retrieve the </w:t>
            </w:r>
            <w:r w:rsidRPr="009934B9">
              <w:rPr>
                <w:rFonts w:ascii="Courier New" w:hAnsi="Courier New" w:cs="Courier New"/>
                <w:color w:val="3F3FBF"/>
                <w:sz w:val="20"/>
                <w:szCs w:val="20"/>
                <w:lang w:val="en-US"/>
              </w:rPr>
              <w:t xml:space="preserve">{@link </w:t>
            </w:r>
            <w:proofErr w:type="spellStart"/>
            <w:r w:rsidRPr="009934B9">
              <w:rPr>
                <w:rFonts w:ascii="Courier New" w:hAnsi="Courier New" w:cs="Courier New"/>
                <w:color w:val="3F3FBF"/>
                <w:sz w:val="20"/>
                <w:szCs w:val="20"/>
                <w:lang w:val="en-US"/>
              </w:rPr>
              <w:t>EObject</w:t>
            </w:r>
            <w:proofErr w:type="spellEnd"/>
            <w:r w:rsidRPr="009934B9">
              <w:rPr>
                <w:rFonts w:ascii="Courier New" w:hAnsi="Courier New" w:cs="Courier New"/>
                <w:color w:val="3F3FBF"/>
                <w:sz w:val="20"/>
                <w:szCs w:val="20"/>
                <w:lang w:val="en-US"/>
              </w:rPr>
              <w:t>}</w:t>
            </w:r>
            <w:r w:rsidRPr="009934B9">
              <w:rPr>
                <w:rFonts w:ascii="Courier New" w:hAnsi="Courier New" w:cs="Courier New"/>
                <w:color w:val="3F5FBF"/>
                <w:sz w:val="20"/>
                <w:szCs w:val="20"/>
                <w:lang w:val="en-US"/>
              </w:rPr>
              <w:t xml:space="preserve"> root of some diagram representations.</w:t>
            </w:r>
          </w:p>
          <w:p w:rsidR="00DA1817" w:rsidRPr="009934B9" w:rsidRDefault="00DA1817" w:rsidP="00DA1817">
            <w:pPr>
              <w:autoSpaceDE w:val="0"/>
              <w:autoSpaceDN w:val="0"/>
              <w:adjustRightInd w:val="0"/>
              <w:spacing w:after="0" w:line="240" w:lineRule="auto"/>
              <w:rPr>
                <w:rFonts w:ascii="Courier New" w:hAnsi="Courier New" w:cs="Courier New"/>
                <w:sz w:val="20"/>
                <w:szCs w:val="20"/>
                <w:lang w:val="en-US"/>
              </w:rPr>
            </w:pPr>
            <w:r w:rsidRPr="009934B9">
              <w:rPr>
                <w:rFonts w:ascii="Courier New" w:hAnsi="Courier New" w:cs="Courier New"/>
                <w:color w:val="3F5FBF"/>
                <w:sz w:val="20"/>
                <w:szCs w:val="20"/>
                <w:lang w:val="en-US"/>
              </w:rPr>
              <w:t xml:space="preserve">     */</w:t>
            </w:r>
          </w:p>
          <w:p w:rsidR="00DA1817" w:rsidRPr="009934B9" w:rsidRDefault="00DA1817" w:rsidP="00DA1817">
            <w:pPr>
              <w:autoSpaceDE w:val="0"/>
              <w:autoSpaceDN w:val="0"/>
              <w:adjustRightInd w:val="0"/>
              <w:spacing w:after="0" w:line="240" w:lineRule="auto"/>
              <w:rPr>
                <w:rFonts w:ascii="Courier New" w:hAnsi="Courier New" w:cs="Courier New"/>
                <w:sz w:val="20"/>
                <w:szCs w:val="20"/>
                <w:lang w:val="en-US"/>
              </w:rPr>
            </w:pPr>
            <w:r w:rsidRPr="009934B9">
              <w:rPr>
                <w:rFonts w:ascii="Courier New" w:hAnsi="Courier New" w:cs="Courier New"/>
                <w:color w:val="000000"/>
                <w:sz w:val="20"/>
                <w:szCs w:val="20"/>
                <w:lang w:val="en-US"/>
              </w:rPr>
              <w:t xml:space="preserve">    </w:t>
            </w:r>
            <w:r w:rsidRPr="009934B9">
              <w:rPr>
                <w:rFonts w:ascii="Courier New" w:hAnsi="Courier New" w:cs="Courier New"/>
                <w:b/>
                <w:bCs/>
                <w:color w:val="7F0055"/>
                <w:sz w:val="20"/>
                <w:szCs w:val="20"/>
                <w:lang w:val="en-US"/>
              </w:rPr>
              <w:t>private</w:t>
            </w:r>
            <w:r w:rsidRPr="009934B9">
              <w:rPr>
                <w:rFonts w:ascii="Courier New" w:hAnsi="Courier New" w:cs="Courier New"/>
                <w:color w:val="000000"/>
                <w:sz w:val="20"/>
                <w:szCs w:val="20"/>
                <w:lang w:val="en-US"/>
              </w:rPr>
              <w:t xml:space="preserve"> </w:t>
            </w:r>
            <w:r w:rsidRPr="009934B9">
              <w:rPr>
                <w:rFonts w:ascii="Courier New" w:hAnsi="Courier New" w:cs="Courier New"/>
                <w:b/>
                <w:bCs/>
                <w:color w:val="7F0055"/>
                <w:sz w:val="20"/>
                <w:szCs w:val="20"/>
                <w:lang w:val="en-US"/>
              </w:rPr>
              <w:t>static</w:t>
            </w:r>
            <w:r w:rsidRPr="009934B9">
              <w:rPr>
                <w:rFonts w:ascii="Courier New" w:hAnsi="Courier New" w:cs="Courier New"/>
                <w:color w:val="000000"/>
                <w:sz w:val="20"/>
                <w:szCs w:val="20"/>
                <w:lang w:val="en-US"/>
              </w:rPr>
              <w:t xml:space="preserve"> </w:t>
            </w:r>
            <w:r w:rsidRPr="009934B9">
              <w:rPr>
                <w:rFonts w:ascii="Courier New" w:hAnsi="Courier New" w:cs="Courier New"/>
                <w:b/>
                <w:bCs/>
                <w:color w:val="7F0055"/>
                <w:sz w:val="20"/>
                <w:szCs w:val="20"/>
                <w:lang w:val="en-US"/>
              </w:rPr>
              <w:t>final</w:t>
            </w:r>
            <w:r w:rsidRPr="009934B9">
              <w:rPr>
                <w:rFonts w:ascii="Courier New" w:hAnsi="Courier New" w:cs="Courier New"/>
                <w:color w:val="000000"/>
                <w:sz w:val="20"/>
                <w:szCs w:val="20"/>
                <w:lang w:val="en-US"/>
              </w:rPr>
              <w:t xml:space="preserve"> String KEY_TARGET_ROOT_OBJECT = </w:t>
            </w:r>
            <w:r w:rsidRPr="009934B9">
              <w:rPr>
                <w:rFonts w:ascii="Courier New" w:hAnsi="Courier New" w:cs="Courier New"/>
                <w:color w:val="2A00FF"/>
                <w:sz w:val="20"/>
                <w:szCs w:val="20"/>
                <w:lang w:val="en-US"/>
              </w:rPr>
              <w:t>"</w:t>
            </w:r>
            <w:proofErr w:type="spellStart"/>
            <w:r w:rsidRPr="009934B9">
              <w:rPr>
                <w:rFonts w:ascii="Courier New" w:hAnsi="Courier New" w:cs="Courier New"/>
                <w:color w:val="2A00FF"/>
                <w:sz w:val="20"/>
                <w:szCs w:val="20"/>
                <w:lang w:val="en-US"/>
              </w:rPr>
              <w:t>rootObject</w:t>
            </w:r>
            <w:proofErr w:type="spellEnd"/>
            <w:r w:rsidRPr="009934B9">
              <w:rPr>
                <w:rFonts w:ascii="Courier New" w:hAnsi="Courier New" w:cs="Courier New"/>
                <w:color w:val="2A00FF"/>
                <w:sz w:val="20"/>
                <w:szCs w:val="20"/>
                <w:lang w:val="en-US"/>
              </w:rPr>
              <w:t>"</w:t>
            </w:r>
            <w:r w:rsidRPr="009934B9">
              <w:rPr>
                <w:rFonts w:ascii="Courier New" w:hAnsi="Courier New" w:cs="Courier New"/>
                <w:color w:val="000000"/>
                <w:sz w:val="20"/>
                <w:szCs w:val="20"/>
                <w:lang w:val="en-US"/>
              </w:rPr>
              <w:t>;</w:t>
            </w:r>
          </w:p>
          <w:p w:rsidR="00DA1817" w:rsidRPr="009934B9" w:rsidRDefault="00DA1817" w:rsidP="00DA1817">
            <w:pPr>
              <w:autoSpaceDE w:val="0"/>
              <w:autoSpaceDN w:val="0"/>
              <w:adjustRightInd w:val="0"/>
              <w:spacing w:after="0" w:line="240" w:lineRule="auto"/>
              <w:rPr>
                <w:rFonts w:ascii="Courier New" w:hAnsi="Courier New" w:cs="Courier New"/>
                <w:sz w:val="20"/>
                <w:szCs w:val="20"/>
                <w:lang w:val="en-US"/>
              </w:rPr>
            </w:pPr>
            <w:r w:rsidRPr="009934B9">
              <w:rPr>
                <w:rFonts w:ascii="Courier New" w:hAnsi="Courier New" w:cs="Courier New"/>
                <w:color w:val="000000"/>
                <w:sz w:val="20"/>
                <w:szCs w:val="20"/>
                <w:lang w:val="en-US"/>
              </w:rPr>
              <w:t xml:space="preserve">    </w:t>
            </w:r>
            <w:r w:rsidRPr="009934B9">
              <w:rPr>
                <w:rFonts w:ascii="Courier New" w:hAnsi="Courier New" w:cs="Courier New"/>
                <w:color w:val="3F5FBF"/>
                <w:sz w:val="20"/>
                <w:szCs w:val="20"/>
                <w:lang w:val="en-US"/>
              </w:rPr>
              <w:t>/**</w:t>
            </w:r>
          </w:p>
          <w:p w:rsidR="00DA1817" w:rsidRPr="009934B9" w:rsidRDefault="00DA1817" w:rsidP="00DA1817">
            <w:pPr>
              <w:autoSpaceDE w:val="0"/>
              <w:autoSpaceDN w:val="0"/>
              <w:adjustRightInd w:val="0"/>
              <w:spacing w:after="0" w:line="240" w:lineRule="auto"/>
              <w:rPr>
                <w:rFonts w:ascii="Courier New" w:hAnsi="Courier New" w:cs="Courier New"/>
                <w:sz w:val="20"/>
                <w:szCs w:val="20"/>
                <w:lang w:val="en-US"/>
              </w:rPr>
            </w:pPr>
            <w:r w:rsidRPr="009934B9">
              <w:rPr>
                <w:rFonts w:ascii="Courier New" w:hAnsi="Courier New" w:cs="Courier New"/>
                <w:color w:val="3F5FBF"/>
                <w:sz w:val="20"/>
                <w:szCs w:val="20"/>
                <w:lang w:val="en-US"/>
              </w:rPr>
              <w:t xml:space="preserve">     * The key used in the map passed to </w:t>
            </w:r>
            <w:r w:rsidRPr="009934B9">
              <w:rPr>
                <w:rFonts w:ascii="Courier New" w:hAnsi="Courier New" w:cs="Courier New"/>
                <w:color w:val="3F3FBF"/>
                <w:sz w:val="20"/>
                <w:szCs w:val="20"/>
                <w:lang w:val="en-US"/>
              </w:rPr>
              <w:t xml:space="preserve">{@link </w:t>
            </w:r>
            <w:proofErr w:type="spellStart"/>
            <w:r w:rsidRPr="009934B9">
              <w:rPr>
                <w:rFonts w:ascii="Courier New" w:hAnsi="Courier New" w:cs="Courier New"/>
                <w:color w:val="3F3FBF"/>
                <w:sz w:val="20"/>
                <w:szCs w:val="20"/>
                <w:lang w:val="en-US"/>
              </w:rPr>
              <w:t>IProvider</w:t>
            </w:r>
            <w:proofErr w:type="spellEnd"/>
            <w:r w:rsidRPr="009934B9">
              <w:rPr>
                <w:rFonts w:ascii="Courier New" w:hAnsi="Courier New" w:cs="Courier New"/>
                <w:color w:val="3F3FBF"/>
                <w:sz w:val="20"/>
                <w:szCs w:val="20"/>
                <w:lang w:val="en-US"/>
              </w:rPr>
              <w:t>}</w:t>
            </w:r>
            <w:r w:rsidRPr="009934B9">
              <w:rPr>
                <w:rFonts w:ascii="Courier New" w:hAnsi="Courier New" w:cs="Courier New"/>
                <w:color w:val="3F5FBF"/>
                <w:sz w:val="20"/>
                <w:szCs w:val="20"/>
                <w:lang w:val="en-US"/>
              </w:rPr>
              <w:t xml:space="preserve"> to define the Sirius</w:t>
            </w:r>
          </w:p>
          <w:p w:rsidR="00DA1817" w:rsidRPr="009934B9" w:rsidRDefault="00DA1817" w:rsidP="00DA1817">
            <w:pPr>
              <w:autoSpaceDE w:val="0"/>
              <w:autoSpaceDN w:val="0"/>
              <w:adjustRightInd w:val="0"/>
              <w:spacing w:after="0" w:line="240" w:lineRule="auto"/>
              <w:rPr>
                <w:rFonts w:ascii="Courier New" w:hAnsi="Courier New" w:cs="Courier New"/>
                <w:sz w:val="20"/>
                <w:szCs w:val="20"/>
                <w:lang w:val="en-US"/>
              </w:rPr>
            </w:pPr>
            <w:r w:rsidRPr="009934B9">
              <w:rPr>
                <w:rFonts w:ascii="Courier New" w:hAnsi="Courier New" w:cs="Courier New"/>
                <w:color w:val="3F5FBF"/>
                <w:sz w:val="20"/>
                <w:szCs w:val="20"/>
                <w:lang w:val="en-US"/>
              </w:rPr>
              <w:t xml:space="preserve">     * </w:t>
            </w:r>
            <w:proofErr w:type="gramStart"/>
            <w:r w:rsidRPr="009934B9">
              <w:rPr>
                <w:rFonts w:ascii="Courier New" w:hAnsi="Courier New" w:cs="Courier New"/>
                <w:color w:val="3F5FBF"/>
                <w:sz w:val="20"/>
                <w:szCs w:val="20"/>
                <w:lang w:val="en-US"/>
              </w:rPr>
              <w:t>representation</w:t>
            </w:r>
            <w:proofErr w:type="gramEnd"/>
            <w:r w:rsidRPr="009934B9">
              <w:rPr>
                <w:rFonts w:ascii="Courier New" w:hAnsi="Courier New" w:cs="Courier New"/>
                <w:color w:val="3F5FBF"/>
                <w:sz w:val="20"/>
                <w:szCs w:val="20"/>
                <w:lang w:val="en-US"/>
              </w:rPr>
              <w:t xml:space="preserve"> title from which image will be computed.</w:t>
            </w:r>
          </w:p>
          <w:p w:rsidR="00DA1817" w:rsidRPr="00DA1817" w:rsidRDefault="00DA1817" w:rsidP="00DA1817">
            <w:pPr>
              <w:autoSpaceDE w:val="0"/>
              <w:autoSpaceDN w:val="0"/>
              <w:adjustRightInd w:val="0"/>
              <w:spacing w:after="0" w:line="240" w:lineRule="auto"/>
              <w:rPr>
                <w:rFonts w:ascii="Courier New" w:hAnsi="Courier New" w:cs="Courier New"/>
                <w:sz w:val="20"/>
                <w:szCs w:val="20"/>
                <w:lang w:val="en-US"/>
              </w:rPr>
            </w:pPr>
            <w:r w:rsidRPr="009934B9">
              <w:rPr>
                <w:rFonts w:ascii="Courier New" w:hAnsi="Courier New" w:cs="Courier New"/>
                <w:color w:val="3F5FBF"/>
                <w:sz w:val="20"/>
                <w:szCs w:val="20"/>
                <w:lang w:val="en-US"/>
              </w:rPr>
              <w:t xml:space="preserve">     </w:t>
            </w:r>
            <w:r w:rsidRPr="00DA1817">
              <w:rPr>
                <w:rFonts w:ascii="Courier New" w:hAnsi="Courier New" w:cs="Courier New"/>
                <w:color w:val="3F5FBF"/>
                <w:sz w:val="20"/>
                <w:szCs w:val="20"/>
                <w:lang w:val="en-US"/>
              </w:rPr>
              <w:t>*/</w:t>
            </w:r>
          </w:p>
          <w:p w:rsidR="00DA1817" w:rsidRDefault="00DA1817" w:rsidP="00DA1817">
            <w:pPr>
              <w:autoSpaceDE w:val="0"/>
              <w:autoSpaceDN w:val="0"/>
              <w:adjustRightInd w:val="0"/>
              <w:spacing w:after="0" w:line="240" w:lineRule="auto"/>
              <w:rPr>
                <w:rFonts w:ascii="Courier New" w:hAnsi="Courier New" w:cs="Courier New"/>
                <w:color w:val="000000"/>
                <w:sz w:val="20"/>
                <w:szCs w:val="20"/>
                <w:lang w:val="en-US"/>
              </w:rPr>
            </w:pPr>
            <w:r w:rsidRPr="009934B9">
              <w:rPr>
                <w:rFonts w:ascii="Courier New" w:hAnsi="Courier New" w:cs="Courier New"/>
                <w:color w:val="000000"/>
                <w:sz w:val="20"/>
                <w:szCs w:val="20"/>
                <w:lang w:val="en-US"/>
              </w:rPr>
              <w:t xml:space="preserve">    </w:t>
            </w:r>
            <w:r w:rsidRPr="009934B9">
              <w:rPr>
                <w:rFonts w:ascii="Courier New" w:hAnsi="Courier New" w:cs="Courier New"/>
                <w:b/>
                <w:bCs/>
                <w:color w:val="7F0055"/>
                <w:sz w:val="20"/>
                <w:szCs w:val="20"/>
                <w:lang w:val="en-US"/>
              </w:rPr>
              <w:t>private</w:t>
            </w:r>
            <w:r w:rsidRPr="009934B9">
              <w:rPr>
                <w:rFonts w:ascii="Courier New" w:hAnsi="Courier New" w:cs="Courier New"/>
                <w:color w:val="000000"/>
                <w:sz w:val="20"/>
                <w:szCs w:val="20"/>
                <w:lang w:val="en-US"/>
              </w:rPr>
              <w:t xml:space="preserve"> </w:t>
            </w:r>
            <w:r w:rsidRPr="009934B9">
              <w:rPr>
                <w:rFonts w:ascii="Courier New" w:hAnsi="Courier New" w:cs="Courier New"/>
                <w:b/>
                <w:bCs/>
                <w:color w:val="7F0055"/>
                <w:sz w:val="20"/>
                <w:szCs w:val="20"/>
                <w:lang w:val="en-US"/>
              </w:rPr>
              <w:t>static</w:t>
            </w:r>
            <w:r w:rsidRPr="009934B9">
              <w:rPr>
                <w:rFonts w:ascii="Courier New" w:hAnsi="Courier New" w:cs="Courier New"/>
                <w:color w:val="000000"/>
                <w:sz w:val="20"/>
                <w:szCs w:val="20"/>
                <w:lang w:val="en-US"/>
              </w:rPr>
              <w:t xml:space="preserve"> </w:t>
            </w:r>
            <w:r w:rsidRPr="009934B9">
              <w:rPr>
                <w:rFonts w:ascii="Courier New" w:hAnsi="Courier New" w:cs="Courier New"/>
                <w:b/>
                <w:bCs/>
                <w:color w:val="7F0055"/>
                <w:sz w:val="20"/>
                <w:szCs w:val="20"/>
                <w:lang w:val="en-US"/>
              </w:rPr>
              <w:t>final</w:t>
            </w:r>
            <w:r w:rsidRPr="009934B9">
              <w:rPr>
                <w:rFonts w:ascii="Courier New" w:hAnsi="Courier New" w:cs="Courier New"/>
                <w:color w:val="000000"/>
                <w:sz w:val="20"/>
                <w:szCs w:val="20"/>
                <w:lang w:val="en-US"/>
              </w:rPr>
              <w:t xml:space="preserve"> String KEY_DIAGRAM_DESCRIPTION_NAME = </w:t>
            </w:r>
            <w:r w:rsidRPr="009934B9">
              <w:rPr>
                <w:rFonts w:ascii="Courier New" w:hAnsi="Courier New" w:cs="Courier New"/>
                <w:color w:val="2A00FF"/>
                <w:sz w:val="20"/>
                <w:szCs w:val="20"/>
                <w:lang w:val="en-US"/>
              </w:rPr>
              <w:t>"</w:t>
            </w:r>
            <w:proofErr w:type="spellStart"/>
            <w:r w:rsidRPr="009934B9">
              <w:rPr>
                <w:rFonts w:ascii="Courier New" w:hAnsi="Courier New" w:cs="Courier New"/>
                <w:color w:val="2A00FF"/>
                <w:sz w:val="20"/>
                <w:szCs w:val="20"/>
                <w:lang w:val="en-US"/>
              </w:rPr>
              <w:t>diagramDescriptionName</w:t>
            </w:r>
            <w:proofErr w:type="spellEnd"/>
            <w:r w:rsidRPr="009934B9">
              <w:rPr>
                <w:rFonts w:ascii="Courier New" w:hAnsi="Courier New" w:cs="Courier New"/>
                <w:color w:val="2A00FF"/>
                <w:sz w:val="20"/>
                <w:szCs w:val="20"/>
                <w:lang w:val="en-US"/>
              </w:rPr>
              <w:t>"</w:t>
            </w:r>
            <w:r w:rsidRPr="009934B9">
              <w:rPr>
                <w:rFonts w:ascii="Courier New" w:hAnsi="Courier New" w:cs="Courier New"/>
                <w:color w:val="000000"/>
                <w:sz w:val="20"/>
                <w:szCs w:val="20"/>
                <w:lang w:val="en-US"/>
              </w:rPr>
              <w:t>;</w:t>
            </w:r>
          </w:p>
          <w:p w:rsidR="00DA1817" w:rsidRPr="009934B9" w:rsidRDefault="00DA1817" w:rsidP="00DA1817">
            <w:pPr>
              <w:autoSpaceDE w:val="0"/>
              <w:autoSpaceDN w:val="0"/>
              <w:adjustRightInd w:val="0"/>
              <w:spacing w:after="0" w:line="240" w:lineRule="auto"/>
              <w:rPr>
                <w:rFonts w:ascii="Courier New" w:hAnsi="Courier New" w:cs="Courier New"/>
                <w:color w:val="646464"/>
                <w:sz w:val="20"/>
                <w:szCs w:val="20"/>
                <w:lang w:val="en-US"/>
              </w:rPr>
            </w:pPr>
          </w:p>
          <w:p w:rsidR="00DA1817" w:rsidRPr="00DB5AE7" w:rsidRDefault="00DA1817" w:rsidP="00DA181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646464"/>
                <w:sz w:val="20"/>
                <w:szCs w:val="20"/>
                <w:lang w:val="en-US"/>
              </w:rPr>
              <w:t xml:space="preserve">    </w:t>
            </w:r>
            <w:r w:rsidRPr="00DB5AE7">
              <w:rPr>
                <w:rFonts w:ascii="Courier New" w:hAnsi="Courier New" w:cs="Courier New"/>
                <w:color w:val="646464"/>
                <w:sz w:val="20"/>
                <w:szCs w:val="20"/>
                <w:lang w:val="en-US"/>
              </w:rPr>
              <w:t>@Override</w:t>
            </w:r>
          </w:p>
          <w:p w:rsidR="00DA1817" w:rsidRPr="00DB5AE7" w:rsidRDefault="00DA1817" w:rsidP="00DA1817">
            <w:pPr>
              <w:autoSpaceDE w:val="0"/>
              <w:autoSpaceDN w:val="0"/>
              <w:adjustRightInd w:val="0"/>
              <w:spacing w:after="0" w:line="240" w:lineRule="auto"/>
              <w:rPr>
                <w:rFonts w:ascii="Courier New" w:hAnsi="Courier New" w:cs="Courier New"/>
                <w:sz w:val="20"/>
                <w:szCs w:val="20"/>
                <w:lang w:val="en-US"/>
              </w:rPr>
            </w:pPr>
            <w:r w:rsidRPr="00DB5AE7">
              <w:rPr>
                <w:rFonts w:ascii="Courier New" w:hAnsi="Courier New" w:cs="Courier New"/>
                <w:color w:val="000000"/>
                <w:sz w:val="20"/>
                <w:szCs w:val="20"/>
                <w:lang w:val="en-US"/>
              </w:rPr>
              <w:t xml:space="preserve">    </w:t>
            </w:r>
            <w:r w:rsidRPr="00DB5AE7">
              <w:rPr>
                <w:rFonts w:ascii="Courier New" w:hAnsi="Courier New" w:cs="Courier New"/>
                <w:b/>
                <w:bCs/>
                <w:color w:val="7F0055"/>
                <w:sz w:val="20"/>
                <w:szCs w:val="20"/>
                <w:lang w:val="en-US"/>
              </w:rPr>
              <w:t>public</w:t>
            </w:r>
            <w:r w:rsidRPr="00DB5AE7">
              <w:rPr>
                <w:rFonts w:ascii="Courier New" w:hAnsi="Courier New" w:cs="Courier New"/>
                <w:color w:val="000000"/>
                <w:sz w:val="20"/>
                <w:szCs w:val="20"/>
                <w:lang w:val="en-US"/>
              </w:rPr>
              <w:t xml:space="preserve"> Map&lt;String, </w:t>
            </w:r>
            <w:proofErr w:type="spellStart"/>
            <w:r w:rsidRPr="00DB5AE7">
              <w:rPr>
                <w:rFonts w:ascii="Courier New" w:hAnsi="Courier New" w:cs="Courier New"/>
                <w:color w:val="000000"/>
                <w:sz w:val="20"/>
                <w:szCs w:val="20"/>
                <w:lang w:val="en-US"/>
              </w:rPr>
              <w:t>OptionType</w:t>
            </w:r>
            <w:proofErr w:type="spellEnd"/>
            <w:r w:rsidRPr="00DB5AE7">
              <w:rPr>
                <w:rFonts w:ascii="Courier New" w:hAnsi="Courier New" w:cs="Courier New"/>
                <w:color w:val="000000"/>
                <w:sz w:val="20"/>
                <w:szCs w:val="20"/>
                <w:lang w:val="en-US"/>
              </w:rPr>
              <w:t xml:space="preserve">&gt; </w:t>
            </w:r>
            <w:proofErr w:type="spellStart"/>
            <w:r w:rsidRPr="00DB5AE7">
              <w:rPr>
                <w:rFonts w:ascii="Courier New" w:hAnsi="Courier New" w:cs="Courier New"/>
                <w:color w:val="000000"/>
                <w:sz w:val="20"/>
                <w:szCs w:val="20"/>
                <w:highlight w:val="lightGray"/>
                <w:lang w:val="en-US"/>
              </w:rPr>
              <w:t>getOptionTypes</w:t>
            </w:r>
            <w:proofErr w:type="spellEnd"/>
            <w:r w:rsidRPr="00DB5AE7">
              <w:rPr>
                <w:rFonts w:ascii="Courier New" w:hAnsi="Courier New" w:cs="Courier New"/>
                <w:color w:val="000000"/>
                <w:sz w:val="20"/>
                <w:szCs w:val="20"/>
                <w:lang w:val="en-US"/>
              </w:rPr>
              <w:t>() {</w:t>
            </w:r>
          </w:p>
          <w:p w:rsidR="00DA1817" w:rsidRPr="00DB5AE7" w:rsidRDefault="00DA1817" w:rsidP="00DA1817">
            <w:pPr>
              <w:autoSpaceDE w:val="0"/>
              <w:autoSpaceDN w:val="0"/>
              <w:adjustRightInd w:val="0"/>
              <w:spacing w:after="0" w:line="240" w:lineRule="auto"/>
              <w:rPr>
                <w:rFonts w:ascii="Courier New" w:hAnsi="Courier New" w:cs="Courier New"/>
                <w:sz w:val="20"/>
                <w:szCs w:val="20"/>
                <w:lang w:val="en-US"/>
              </w:rPr>
            </w:pPr>
            <w:r w:rsidRPr="00DB5AE7">
              <w:rPr>
                <w:rFonts w:ascii="Courier New" w:hAnsi="Courier New" w:cs="Courier New"/>
                <w:color w:val="000000"/>
                <w:sz w:val="20"/>
                <w:szCs w:val="20"/>
                <w:lang w:val="en-US"/>
              </w:rPr>
              <w:t xml:space="preserve">        Map&lt;String, </w:t>
            </w:r>
            <w:proofErr w:type="spellStart"/>
            <w:r w:rsidRPr="00DB5AE7">
              <w:rPr>
                <w:rFonts w:ascii="Courier New" w:hAnsi="Courier New" w:cs="Courier New"/>
                <w:color w:val="000000"/>
                <w:sz w:val="20"/>
                <w:szCs w:val="20"/>
                <w:lang w:val="en-US"/>
              </w:rPr>
              <w:t>OptionType</w:t>
            </w:r>
            <w:proofErr w:type="spellEnd"/>
            <w:r w:rsidRPr="00DB5AE7">
              <w:rPr>
                <w:rFonts w:ascii="Courier New" w:hAnsi="Courier New" w:cs="Courier New"/>
                <w:color w:val="000000"/>
                <w:sz w:val="20"/>
                <w:szCs w:val="20"/>
                <w:lang w:val="en-US"/>
              </w:rPr>
              <w:t xml:space="preserve">&gt; </w:t>
            </w:r>
            <w:proofErr w:type="spellStart"/>
            <w:r w:rsidRPr="00DB5AE7">
              <w:rPr>
                <w:rFonts w:ascii="Courier New" w:hAnsi="Courier New" w:cs="Courier New"/>
                <w:color w:val="6A3E3E"/>
                <w:sz w:val="20"/>
                <w:szCs w:val="20"/>
                <w:lang w:val="en-US"/>
              </w:rPr>
              <w:t>optionsMap</w:t>
            </w:r>
            <w:proofErr w:type="spellEnd"/>
            <w:r w:rsidRPr="00DB5AE7">
              <w:rPr>
                <w:rFonts w:ascii="Courier New" w:hAnsi="Courier New" w:cs="Courier New"/>
                <w:color w:val="000000"/>
                <w:sz w:val="20"/>
                <w:szCs w:val="20"/>
                <w:lang w:val="en-US"/>
              </w:rPr>
              <w:t xml:space="preserve"> = </w:t>
            </w:r>
            <w:r w:rsidRPr="00DB5AE7">
              <w:rPr>
                <w:rFonts w:ascii="Courier New" w:hAnsi="Courier New" w:cs="Courier New"/>
                <w:b/>
                <w:bCs/>
                <w:color w:val="7F0055"/>
                <w:sz w:val="20"/>
                <w:szCs w:val="20"/>
                <w:lang w:val="en-US"/>
              </w:rPr>
              <w:t>new</w:t>
            </w:r>
            <w:r w:rsidRPr="00DB5AE7">
              <w:rPr>
                <w:rFonts w:ascii="Courier New" w:hAnsi="Courier New" w:cs="Courier New"/>
                <w:color w:val="000000"/>
                <w:sz w:val="20"/>
                <w:szCs w:val="20"/>
                <w:lang w:val="en-US"/>
              </w:rPr>
              <w:t xml:space="preserve"> </w:t>
            </w:r>
            <w:proofErr w:type="spellStart"/>
            <w:r w:rsidRPr="00DB5AE7">
              <w:rPr>
                <w:rFonts w:ascii="Courier New" w:hAnsi="Courier New" w:cs="Courier New"/>
                <w:color w:val="000000"/>
                <w:sz w:val="20"/>
                <w:szCs w:val="20"/>
                <w:lang w:val="en-US"/>
              </w:rPr>
              <w:t>HashMap</w:t>
            </w:r>
            <w:proofErr w:type="spellEnd"/>
            <w:r w:rsidRPr="00DB5AE7">
              <w:rPr>
                <w:rFonts w:ascii="Courier New" w:hAnsi="Courier New" w:cs="Courier New"/>
                <w:color w:val="000000"/>
                <w:sz w:val="20"/>
                <w:szCs w:val="20"/>
                <w:lang w:val="en-US"/>
              </w:rPr>
              <w:t xml:space="preserve">&lt;String, </w:t>
            </w:r>
            <w:proofErr w:type="spellStart"/>
            <w:r w:rsidRPr="00DB5AE7">
              <w:rPr>
                <w:rFonts w:ascii="Courier New" w:hAnsi="Courier New" w:cs="Courier New"/>
                <w:color w:val="000000"/>
                <w:sz w:val="20"/>
                <w:szCs w:val="20"/>
                <w:lang w:val="en-US"/>
              </w:rPr>
              <w:t>OptionType</w:t>
            </w:r>
            <w:proofErr w:type="spellEnd"/>
            <w:r w:rsidRPr="00DB5AE7">
              <w:rPr>
                <w:rFonts w:ascii="Courier New" w:hAnsi="Courier New" w:cs="Courier New"/>
                <w:color w:val="000000"/>
                <w:sz w:val="20"/>
                <w:szCs w:val="20"/>
                <w:lang w:val="en-US"/>
              </w:rPr>
              <w:t>&gt;();</w:t>
            </w:r>
          </w:p>
          <w:p w:rsidR="00DA1817" w:rsidRPr="00DB5AE7" w:rsidRDefault="00DA1817" w:rsidP="00DA1817">
            <w:pPr>
              <w:autoSpaceDE w:val="0"/>
              <w:autoSpaceDN w:val="0"/>
              <w:adjustRightInd w:val="0"/>
              <w:spacing w:after="0" w:line="240" w:lineRule="auto"/>
              <w:rPr>
                <w:rFonts w:ascii="Courier New" w:hAnsi="Courier New" w:cs="Courier New"/>
                <w:sz w:val="20"/>
                <w:szCs w:val="20"/>
                <w:lang w:val="en-US"/>
              </w:rPr>
            </w:pPr>
            <w:r w:rsidRPr="00DB5AE7">
              <w:rPr>
                <w:rFonts w:ascii="Courier New" w:hAnsi="Courier New" w:cs="Courier New"/>
                <w:color w:val="000000"/>
                <w:sz w:val="20"/>
                <w:szCs w:val="20"/>
                <w:lang w:val="en-US"/>
              </w:rPr>
              <w:t xml:space="preserve">        </w:t>
            </w:r>
            <w:proofErr w:type="spellStart"/>
            <w:r w:rsidRPr="00DB5AE7">
              <w:rPr>
                <w:rFonts w:ascii="Courier New" w:hAnsi="Courier New" w:cs="Courier New"/>
                <w:color w:val="6A3E3E"/>
                <w:sz w:val="20"/>
                <w:szCs w:val="20"/>
                <w:lang w:val="en-US"/>
              </w:rPr>
              <w:t>optionsMap</w:t>
            </w:r>
            <w:r w:rsidRPr="00DB5AE7">
              <w:rPr>
                <w:rFonts w:ascii="Courier New" w:hAnsi="Courier New" w:cs="Courier New"/>
                <w:color w:val="000000"/>
                <w:sz w:val="20"/>
                <w:szCs w:val="20"/>
                <w:lang w:val="en-US"/>
              </w:rPr>
              <w:t>.put</w:t>
            </w:r>
            <w:proofErr w:type="spellEnd"/>
            <w:r w:rsidRPr="00DB5AE7">
              <w:rPr>
                <w:rFonts w:ascii="Courier New" w:hAnsi="Courier New" w:cs="Courier New"/>
                <w:color w:val="000000"/>
                <w:sz w:val="20"/>
                <w:szCs w:val="20"/>
                <w:lang w:val="en-US"/>
              </w:rPr>
              <w:t>(</w:t>
            </w:r>
            <w:r w:rsidRPr="00DB5AE7">
              <w:rPr>
                <w:rFonts w:ascii="Courier New" w:hAnsi="Courier New" w:cs="Courier New"/>
                <w:b/>
                <w:bCs/>
                <w:i/>
                <w:iCs/>
                <w:color w:val="0000C0"/>
                <w:sz w:val="20"/>
                <w:szCs w:val="20"/>
                <w:lang w:val="en-US"/>
              </w:rPr>
              <w:t>KEY_TARGET_ROOT_OBJECT</w:t>
            </w:r>
            <w:r w:rsidRPr="00DB5AE7">
              <w:rPr>
                <w:rFonts w:ascii="Courier New" w:hAnsi="Courier New" w:cs="Courier New"/>
                <w:color w:val="000000"/>
                <w:sz w:val="20"/>
                <w:szCs w:val="20"/>
                <w:lang w:val="en-US"/>
              </w:rPr>
              <w:t xml:space="preserve">, </w:t>
            </w:r>
            <w:proofErr w:type="spellStart"/>
            <w:r w:rsidRPr="00DB5AE7">
              <w:rPr>
                <w:rFonts w:ascii="Courier New" w:hAnsi="Courier New" w:cs="Courier New"/>
                <w:color w:val="000000"/>
                <w:sz w:val="20"/>
                <w:szCs w:val="20"/>
                <w:lang w:val="en-US"/>
              </w:rPr>
              <w:t>OptionType.</w:t>
            </w:r>
            <w:r w:rsidRPr="00DB5AE7">
              <w:rPr>
                <w:rFonts w:ascii="Courier New" w:hAnsi="Courier New" w:cs="Courier New"/>
                <w:b/>
                <w:bCs/>
                <w:i/>
                <w:iCs/>
                <w:color w:val="0000C0"/>
                <w:sz w:val="20"/>
                <w:szCs w:val="20"/>
                <w:lang w:val="en-US"/>
              </w:rPr>
              <w:t>AQL_EXPRESSION</w:t>
            </w:r>
            <w:proofErr w:type="spellEnd"/>
            <w:r w:rsidRPr="00DB5AE7">
              <w:rPr>
                <w:rFonts w:ascii="Courier New" w:hAnsi="Courier New" w:cs="Courier New"/>
                <w:color w:val="000000"/>
                <w:sz w:val="20"/>
                <w:szCs w:val="20"/>
                <w:lang w:val="en-US"/>
              </w:rPr>
              <w:t>);</w:t>
            </w:r>
          </w:p>
          <w:p w:rsidR="00DA1817" w:rsidRPr="00DB5AE7" w:rsidRDefault="00DA1817" w:rsidP="00DA1817">
            <w:pPr>
              <w:autoSpaceDE w:val="0"/>
              <w:autoSpaceDN w:val="0"/>
              <w:adjustRightInd w:val="0"/>
              <w:spacing w:after="0" w:line="240" w:lineRule="auto"/>
              <w:rPr>
                <w:rFonts w:ascii="Courier New" w:hAnsi="Courier New" w:cs="Courier New"/>
                <w:sz w:val="20"/>
                <w:szCs w:val="20"/>
                <w:lang w:val="en-US"/>
              </w:rPr>
            </w:pPr>
            <w:r w:rsidRPr="00DB5AE7">
              <w:rPr>
                <w:rFonts w:ascii="Courier New" w:hAnsi="Courier New" w:cs="Courier New"/>
                <w:color w:val="000000"/>
                <w:sz w:val="20"/>
                <w:szCs w:val="20"/>
                <w:lang w:val="en-US"/>
              </w:rPr>
              <w:t xml:space="preserve">        </w:t>
            </w:r>
            <w:proofErr w:type="spellStart"/>
            <w:r w:rsidRPr="00DB5AE7">
              <w:rPr>
                <w:rFonts w:ascii="Courier New" w:hAnsi="Courier New" w:cs="Courier New"/>
                <w:color w:val="6A3E3E"/>
                <w:sz w:val="20"/>
                <w:szCs w:val="20"/>
                <w:lang w:val="en-US"/>
              </w:rPr>
              <w:t>optionsMap</w:t>
            </w:r>
            <w:r w:rsidRPr="00DB5AE7">
              <w:rPr>
                <w:rFonts w:ascii="Courier New" w:hAnsi="Courier New" w:cs="Courier New"/>
                <w:color w:val="000000"/>
                <w:sz w:val="20"/>
                <w:szCs w:val="20"/>
                <w:lang w:val="en-US"/>
              </w:rPr>
              <w:t>.put</w:t>
            </w:r>
            <w:proofErr w:type="spellEnd"/>
            <w:r w:rsidRPr="00DB5AE7">
              <w:rPr>
                <w:rFonts w:ascii="Courier New" w:hAnsi="Courier New" w:cs="Courier New"/>
                <w:color w:val="000000"/>
                <w:sz w:val="20"/>
                <w:szCs w:val="20"/>
                <w:lang w:val="en-US"/>
              </w:rPr>
              <w:t>(</w:t>
            </w:r>
            <w:r w:rsidRPr="00DB5AE7">
              <w:rPr>
                <w:rFonts w:ascii="Courier New" w:hAnsi="Courier New" w:cs="Courier New"/>
                <w:b/>
                <w:bCs/>
                <w:i/>
                <w:iCs/>
                <w:color w:val="0000C0"/>
                <w:sz w:val="20"/>
                <w:szCs w:val="20"/>
                <w:lang w:val="en-US"/>
              </w:rPr>
              <w:t>KEY_DIAGRAM_DESCRIPTION_NAME</w:t>
            </w:r>
            <w:r w:rsidRPr="00DB5AE7">
              <w:rPr>
                <w:rFonts w:ascii="Courier New" w:hAnsi="Courier New" w:cs="Courier New"/>
                <w:color w:val="000000"/>
                <w:sz w:val="20"/>
                <w:szCs w:val="20"/>
                <w:lang w:val="en-US"/>
              </w:rPr>
              <w:t xml:space="preserve">, </w:t>
            </w:r>
            <w:proofErr w:type="spellStart"/>
            <w:r w:rsidRPr="00DB5AE7">
              <w:rPr>
                <w:rFonts w:ascii="Courier New" w:hAnsi="Courier New" w:cs="Courier New"/>
                <w:color w:val="000000"/>
                <w:sz w:val="20"/>
                <w:szCs w:val="20"/>
                <w:lang w:val="en-US"/>
              </w:rPr>
              <w:t>OptionType.</w:t>
            </w:r>
            <w:r w:rsidRPr="00DB5AE7">
              <w:rPr>
                <w:rFonts w:ascii="Courier New" w:hAnsi="Courier New" w:cs="Courier New"/>
                <w:b/>
                <w:bCs/>
                <w:i/>
                <w:iCs/>
                <w:color w:val="0000C0"/>
                <w:sz w:val="20"/>
                <w:szCs w:val="20"/>
                <w:lang w:val="en-US"/>
              </w:rPr>
              <w:t>STRING</w:t>
            </w:r>
            <w:proofErr w:type="spellEnd"/>
            <w:r w:rsidRPr="00DB5AE7">
              <w:rPr>
                <w:rFonts w:ascii="Courier New" w:hAnsi="Courier New" w:cs="Courier New"/>
                <w:color w:val="000000"/>
                <w:sz w:val="20"/>
                <w:szCs w:val="20"/>
                <w:lang w:val="en-US"/>
              </w:rPr>
              <w:t>);</w:t>
            </w:r>
          </w:p>
          <w:p w:rsidR="00DA1817" w:rsidRDefault="00DA1817" w:rsidP="00DA1817">
            <w:pPr>
              <w:autoSpaceDE w:val="0"/>
              <w:autoSpaceDN w:val="0"/>
              <w:adjustRightInd w:val="0"/>
              <w:spacing w:after="0" w:line="240" w:lineRule="auto"/>
              <w:rPr>
                <w:rFonts w:ascii="Courier New" w:hAnsi="Courier New" w:cs="Courier New"/>
                <w:sz w:val="20"/>
                <w:szCs w:val="20"/>
              </w:rPr>
            </w:pPr>
            <w:r w:rsidRPr="00DB5AE7">
              <w:rPr>
                <w:rFonts w:ascii="Courier New" w:hAnsi="Courier New" w:cs="Courier New"/>
                <w:color w:val="000000"/>
                <w:sz w:val="20"/>
                <w:szCs w:val="20"/>
                <w:lang w:val="en-US"/>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optionsMap</w:t>
            </w:r>
            <w:proofErr w:type="spellEnd"/>
            <w:r>
              <w:rPr>
                <w:rFonts w:ascii="Courier New" w:hAnsi="Courier New" w:cs="Courier New"/>
                <w:color w:val="000000"/>
                <w:sz w:val="20"/>
                <w:szCs w:val="20"/>
              </w:rPr>
              <w:t>;</w:t>
            </w:r>
          </w:p>
          <w:p w:rsidR="00DA1817" w:rsidRPr="00DA1817" w:rsidRDefault="00DA1817" w:rsidP="00D11D3D">
            <w:pPr>
              <w:rPr>
                <w:lang w:val="en-US"/>
              </w:rPr>
            </w:pPr>
            <w:r>
              <w:rPr>
                <w:rFonts w:ascii="Courier New" w:hAnsi="Courier New" w:cs="Courier New"/>
                <w:color w:val="000000"/>
                <w:sz w:val="20"/>
                <w:szCs w:val="20"/>
              </w:rPr>
              <w:t xml:space="preserve">    }</w:t>
            </w:r>
          </w:p>
        </w:tc>
      </w:tr>
    </w:tbl>
    <w:p w:rsidR="008E0639" w:rsidRDefault="008E0639" w:rsidP="00D11D3D">
      <w:pPr>
        <w:rPr>
          <w:sz w:val="24"/>
          <w:szCs w:val="24"/>
          <w:lang w:val="en-US"/>
        </w:rPr>
      </w:pPr>
    </w:p>
    <w:p w:rsidR="00DA1817" w:rsidRDefault="00901B81" w:rsidP="00D11D3D">
      <w:pPr>
        <w:rPr>
          <w:sz w:val="24"/>
          <w:szCs w:val="24"/>
          <w:lang w:val="en-US"/>
        </w:rPr>
      </w:pPr>
      <w:r>
        <w:rPr>
          <w:sz w:val="24"/>
          <w:szCs w:val="24"/>
          <w:lang w:val="en-US"/>
        </w:rPr>
        <w:t>If no option</w:t>
      </w:r>
      <w:r w:rsidR="008850FA">
        <w:rPr>
          <w:sz w:val="24"/>
          <w:szCs w:val="24"/>
          <w:lang w:val="en-US"/>
        </w:rPr>
        <w:t xml:space="preserve"> type is provided for an option</w:t>
      </w:r>
      <w:r w:rsidR="008E0639">
        <w:rPr>
          <w:sz w:val="24"/>
          <w:szCs w:val="24"/>
          <w:lang w:val="en-US"/>
        </w:rPr>
        <w:t>, then the default STRING one will be use.</w:t>
      </w:r>
    </w:p>
    <w:p w:rsidR="000E1BEB" w:rsidRDefault="000E1BEB" w:rsidP="000E1BEB">
      <w:pPr>
        <w:pStyle w:val="Titre1"/>
        <w:rPr>
          <w:lang w:val="en-US"/>
        </w:rPr>
      </w:pPr>
      <w:r w:rsidRPr="000E1BEB">
        <w:rPr>
          <w:lang w:val="en-US"/>
        </w:rPr>
        <w:t>Extending other tags</w:t>
      </w:r>
    </w:p>
    <w:p w:rsidR="000E1BEB" w:rsidRDefault="000E1BEB" w:rsidP="000E1BEB">
      <w:pPr>
        <w:rPr>
          <w:lang w:val="en-US"/>
        </w:rPr>
      </w:pPr>
      <w:r>
        <w:rPr>
          <w:lang w:val="en-US"/>
        </w:rPr>
        <w:t>Currently, only the tag "diagram" can be extend. But any new tag that will be added and which will be considered as extensible could have provider</w:t>
      </w:r>
      <w:r w:rsidR="00B15158">
        <w:rPr>
          <w:lang w:val="en-US"/>
        </w:rPr>
        <w:t>s attached to it.</w:t>
      </w:r>
      <w:r>
        <w:rPr>
          <w:lang w:val="en-US"/>
        </w:rPr>
        <w:t xml:space="preserve">  </w:t>
      </w:r>
    </w:p>
    <w:p w:rsidR="00577B16" w:rsidRPr="00577B16" w:rsidRDefault="004F44BC" w:rsidP="00577B16">
      <w:pPr>
        <w:pStyle w:val="Titre1"/>
        <w:rPr>
          <w:lang w:val="en-US"/>
        </w:rPr>
      </w:pPr>
      <w:r>
        <w:rPr>
          <w:lang w:val="en-US"/>
        </w:rPr>
        <w:t xml:space="preserve">Providing </w:t>
      </w:r>
      <w:r w:rsidR="004B5616">
        <w:rPr>
          <w:lang w:val="en-US"/>
        </w:rPr>
        <w:t xml:space="preserve">AQL </w:t>
      </w:r>
      <w:r>
        <w:rPr>
          <w:lang w:val="en-US"/>
        </w:rPr>
        <w:t>services</w:t>
      </w:r>
      <w:r w:rsidR="004B5616">
        <w:rPr>
          <w:lang w:val="en-US"/>
        </w:rPr>
        <w:t xml:space="preserve"> by services registry</w:t>
      </w:r>
      <w:r w:rsidR="00577B16">
        <w:rPr>
          <w:lang w:val="en-US"/>
        </w:rPr>
        <w:br/>
      </w:r>
    </w:p>
    <w:p w:rsidR="004B5616" w:rsidRDefault="004B5616" w:rsidP="004B5616">
      <w:pPr>
        <w:rPr>
          <w:lang w:val="en-US"/>
        </w:rPr>
      </w:pPr>
      <w:r>
        <w:rPr>
          <w:lang w:val="en-US"/>
        </w:rPr>
        <w:t>One of the nice feature of the AQL engine is that t</w:t>
      </w:r>
      <w:r w:rsidR="00CC4AAB">
        <w:rPr>
          <w:lang w:val="en-US"/>
        </w:rPr>
        <w:t>he set of services is extensible</w:t>
      </w:r>
      <w:r>
        <w:rPr>
          <w:lang w:val="en-US"/>
        </w:rPr>
        <w:t xml:space="preserve"> at will. In the field of document generation, it means that we may provide, for a given application,</w:t>
      </w:r>
      <w:r w:rsidR="00CC4AAB">
        <w:rPr>
          <w:lang w:val="en-US"/>
        </w:rPr>
        <w:t xml:space="preserve"> </w:t>
      </w:r>
      <w:r>
        <w:rPr>
          <w:lang w:val="en-US"/>
        </w:rPr>
        <w:t>a set of services that are ta</w:t>
      </w:r>
      <w:r w:rsidR="00CC4AAB">
        <w:rPr>
          <w:lang w:val="en-US"/>
        </w:rPr>
        <w:t>i</w:t>
      </w:r>
      <w:r>
        <w:rPr>
          <w:lang w:val="en-US"/>
        </w:rPr>
        <w:t xml:space="preserve">lored to ease the development of templates against a given </w:t>
      </w:r>
      <w:proofErr w:type="gramStart"/>
      <w:r>
        <w:rPr>
          <w:lang w:val="en-US"/>
        </w:rPr>
        <w:t>meta</w:t>
      </w:r>
      <w:proofErr w:type="gramEnd"/>
      <w:r>
        <w:rPr>
          <w:lang w:val="en-US"/>
        </w:rPr>
        <w:t xml:space="preserve"> model. </w:t>
      </w:r>
    </w:p>
    <w:p w:rsidR="004B5616" w:rsidRDefault="004B5616" w:rsidP="004B5616">
      <w:pPr>
        <w:rPr>
          <w:lang w:val="en-US"/>
        </w:rPr>
      </w:pPr>
      <w:r>
        <w:rPr>
          <w:lang w:val="en-US"/>
        </w:rPr>
        <w:t xml:space="preserve">As the technology matures, we will also probably provide a set of services that are of general interest for model to document generation. </w:t>
      </w:r>
    </w:p>
    <w:p w:rsidR="004B5616" w:rsidRDefault="004B5616" w:rsidP="004B5616">
      <w:pPr>
        <w:rPr>
          <w:lang w:val="en-US"/>
        </w:rPr>
      </w:pPr>
      <w:r>
        <w:rPr>
          <w:lang w:val="en-US"/>
        </w:rPr>
        <w:t xml:space="preserve">Yet, </w:t>
      </w:r>
      <w:r w:rsidR="00CC4AAB">
        <w:rPr>
          <w:lang w:val="en-US"/>
        </w:rPr>
        <w:t>how do we register AQL services</w:t>
      </w:r>
      <w:r>
        <w:rPr>
          <w:lang w:val="en-US"/>
        </w:rPr>
        <w:t xml:space="preserve">? Here’s a step by step guide based on the example provided in the M2Doc repository. </w:t>
      </w:r>
    </w:p>
    <w:p w:rsidR="004B5616" w:rsidRDefault="004B5616" w:rsidP="004B5616">
      <w:pPr>
        <w:pStyle w:val="Titre2"/>
        <w:rPr>
          <w:lang w:val="en-US"/>
        </w:rPr>
      </w:pPr>
      <w:r>
        <w:rPr>
          <w:lang w:val="en-US"/>
        </w:rPr>
        <w:t>Writing AQL Services</w:t>
      </w:r>
    </w:p>
    <w:p w:rsidR="004B5616" w:rsidRDefault="004B5616" w:rsidP="004B5616">
      <w:pPr>
        <w:rPr>
          <w:lang w:val="en-US"/>
        </w:rPr>
      </w:pPr>
      <w:r>
        <w:rPr>
          <w:lang w:val="en-US"/>
        </w:rPr>
        <w:t xml:space="preserve">AQL Services are provided through simple Java classes with a no-argument constructor. Services are the method of the class. The values of the method parameters are provided through the arguments of the service call in the AQL queries (for that matter, the target of the service call is considered as the first argument of the service call). For instance, the next AQL expression </w:t>
      </w:r>
    </w:p>
    <w:p w:rsidR="004B5616" w:rsidRDefault="004B5616" w:rsidP="004B5616">
      <w:pPr>
        <w:shd w:val="clear" w:color="auto" w:fill="F2F2F2" w:themeFill="background1" w:themeFillShade="F2"/>
        <w:rPr>
          <w:rFonts w:ascii="Courier New" w:hAnsi="Courier New" w:cs="Courier New"/>
          <w:lang w:val="en-US"/>
        </w:rPr>
      </w:pPr>
      <w:proofErr w:type="spellStart"/>
      <w:proofErr w:type="gramStart"/>
      <w:r>
        <w:rPr>
          <w:rFonts w:ascii="Courier New" w:hAnsi="Courier New" w:cs="Courier New"/>
          <w:lang w:val="en-US"/>
        </w:rPr>
        <w:t>db.allTables</w:t>
      </w:r>
      <w:proofErr w:type="spellEnd"/>
      <w:r>
        <w:rPr>
          <w:rFonts w:ascii="Courier New" w:hAnsi="Courier New" w:cs="Courier New"/>
          <w:lang w:val="en-US"/>
        </w:rPr>
        <w:t>()</w:t>
      </w:r>
      <w:proofErr w:type="gramEnd"/>
    </w:p>
    <w:p w:rsidR="004B5616" w:rsidRDefault="004B5616" w:rsidP="004B5616">
      <w:pPr>
        <w:rPr>
          <w:lang w:val="en-US"/>
        </w:rPr>
      </w:pPr>
      <w:proofErr w:type="gramStart"/>
      <w:r>
        <w:rPr>
          <w:lang w:val="en-US"/>
        </w:rPr>
        <w:t>makes</w:t>
      </w:r>
      <w:proofErr w:type="gramEnd"/>
      <w:r>
        <w:rPr>
          <w:lang w:val="en-US"/>
        </w:rPr>
        <w:t xml:space="preserve"> a call to the corresponding method in the Database service’s class :</w:t>
      </w:r>
    </w:p>
    <w:p w:rsidR="004B5616" w:rsidRDefault="004B5616" w:rsidP="004B5616">
      <w:pPr>
        <w:shd w:val="clear" w:color="auto" w:fill="F2F2F2" w:themeFill="background1" w:themeFillShade="F2"/>
        <w:rPr>
          <w:rFonts w:ascii="Courier New" w:hAnsi="Courier New" w:cs="Courier New"/>
          <w:lang w:val="en-US"/>
        </w:rPr>
      </w:pPr>
      <w:proofErr w:type="gramStart"/>
      <w:r>
        <w:rPr>
          <w:rFonts w:ascii="Courier New" w:hAnsi="Courier New" w:cs="Courier New"/>
          <w:lang w:val="en-US"/>
        </w:rPr>
        <w:t>public</w:t>
      </w:r>
      <w:proofErr w:type="gramEnd"/>
      <w:r>
        <w:rPr>
          <w:rFonts w:ascii="Courier New" w:hAnsi="Courier New" w:cs="Courier New"/>
          <w:lang w:val="en-US"/>
        </w:rPr>
        <w:t xml:space="preserve"> List&lt;Table&gt; </w:t>
      </w:r>
      <w:proofErr w:type="spellStart"/>
      <w:r>
        <w:rPr>
          <w:rFonts w:ascii="Courier New" w:hAnsi="Courier New" w:cs="Courier New"/>
          <w:lang w:val="en-US"/>
        </w:rPr>
        <w:t>allTables</w:t>
      </w:r>
      <w:proofErr w:type="spellEnd"/>
      <w:r>
        <w:rPr>
          <w:rFonts w:ascii="Courier New" w:hAnsi="Courier New" w:cs="Courier New"/>
          <w:lang w:val="en-US"/>
        </w:rPr>
        <w:t>(</w:t>
      </w:r>
      <w:proofErr w:type="spellStart"/>
      <w:r>
        <w:rPr>
          <w:rFonts w:ascii="Courier New" w:hAnsi="Courier New" w:cs="Courier New"/>
          <w:lang w:val="en-US"/>
        </w:rPr>
        <w:t>DataBase</w:t>
      </w:r>
      <w:proofErr w:type="spellEnd"/>
      <w:r>
        <w:rPr>
          <w:rFonts w:ascii="Courier New" w:hAnsi="Courier New" w:cs="Courier New"/>
          <w:lang w:val="en-US"/>
        </w:rPr>
        <w:t xml:space="preserve"> </w:t>
      </w:r>
      <w:proofErr w:type="spellStart"/>
      <w:r>
        <w:rPr>
          <w:rFonts w:ascii="Courier New" w:hAnsi="Courier New" w:cs="Courier New"/>
          <w:lang w:val="en-US"/>
        </w:rPr>
        <w:t>db</w:t>
      </w:r>
      <w:proofErr w:type="spellEnd"/>
      <w:r>
        <w:rPr>
          <w:rFonts w:ascii="Courier New" w:hAnsi="Courier New" w:cs="Courier New"/>
          <w:lang w:val="en-US"/>
        </w:rPr>
        <w:t>)</w:t>
      </w:r>
    </w:p>
    <w:p w:rsidR="004B5616" w:rsidRDefault="004B5616" w:rsidP="004B5616">
      <w:pPr>
        <w:shd w:val="clear" w:color="auto" w:fill="FFFFFF" w:themeFill="background1"/>
        <w:rPr>
          <w:rFonts w:cs="Courier New"/>
          <w:lang w:val="en-US"/>
        </w:rPr>
      </w:pPr>
      <w:r>
        <w:rPr>
          <w:rFonts w:cs="Courier New"/>
          <w:lang w:val="en-US"/>
        </w:rPr>
        <w:t xml:space="preserve">In that example, there’s a single parameter which is filled with the service’s call target. </w:t>
      </w:r>
    </w:p>
    <w:p w:rsidR="004B5616" w:rsidRDefault="004B5616" w:rsidP="004B5616">
      <w:pPr>
        <w:shd w:val="clear" w:color="auto" w:fill="FFFFFF" w:themeFill="background1"/>
        <w:rPr>
          <w:rFonts w:cs="Courier New"/>
          <w:lang w:val="en-US"/>
        </w:rPr>
      </w:pPr>
      <w:r>
        <w:rPr>
          <w:rFonts w:cs="Courier New"/>
          <w:lang w:val="en-US"/>
        </w:rPr>
        <w:t xml:space="preserve">Nothing prevents to pass on other arguments. </w:t>
      </w:r>
    </w:p>
    <w:p w:rsidR="004B5616" w:rsidRDefault="004B5616" w:rsidP="004B5616">
      <w:pPr>
        <w:shd w:val="clear" w:color="auto" w:fill="FFFFFF" w:themeFill="background1"/>
        <w:rPr>
          <w:rFonts w:cs="Courier New"/>
          <w:lang w:val="en-US"/>
        </w:rPr>
      </w:pPr>
      <w:r>
        <w:rPr>
          <w:rFonts w:cs="Courier New"/>
          <w:lang w:val="en-US"/>
        </w:rPr>
        <w:t xml:space="preserve">The service class looks like </w:t>
      </w:r>
      <w:proofErr w:type="gramStart"/>
      <w:r>
        <w:rPr>
          <w:rFonts w:cs="Courier New"/>
          <w:lang w:val="en-US"/>
        </w:rPr>
        <w:t>this :</w:t>
      </w:r>
      <w:proofErr w:type="gramEnd"/>
    </w:p>
    <w:p w:rsidR="004B5616" w:rsidRDefault="004B5616" w:rsidP="004B5616">
      <w:pPr>
        <w:shd w:val="clear" w:color="auto" w:fill="F2F2F2" w:themeFill="background1" w:themeFillShade="F2"/>
        <w:rPr>
          <w:rFonts w:ascii="Courier New" w:hAnsi="Courier New" w:cs="Courier New"/>
          <w:sz w:val="16"/>
          <w:lang w:val="en-US"/>
        </w:rPr>
      </w:pPr>
      <w:proofErr w:type="gramStart"/>
      <w:r>
        <w:rPr>
          <w:rFonts w:ascii="Courier New" w:hAnsi="Courier New" w:cs="Courier New"/>
          <w:sz w:val="16"/>
          <w:lang w:val="en-US"/>
        </w:rPr>
        <w:t>public</w:t>
      </w:r>
      <w:proofErr w:type="gramEnd"/>
      <w:r>
        <w:rPr>
          <w:rFonts w:ascii="Courier New" w:hAnsi="Courier New" w:cs="Courier New"/>
          <w:sz w:val="16"/>
          <w:lang w:val="en-US"/>
        </w:rPr>
        <w:t xml:space="preserve"> class </w:t>
      </w:r>
      <w:proofErr w:type="spellStart"/>
      <w:r>
        <w:rPr>
          <w:rFonts w:ascii="Courier New" w:hAnsi="Courier New" w:cs="Courier New"/>
          <w:sz w:val="16"/>
          <w:lang w:val="en-US"/>
        </w:rPr>
        <w:t>DatabaseServices</w:t>
      </w:r>
      <w:proofErr w:type="spellEnd"/>
      <w:r>
        <w:rPr>
          <w:rFonts w:ascii="Courier New" w:hAnsi="Courier New" w:cs="Courier New"/>
          <w:sz w:val="16"/>
          <w:lang w:val="en-US"/>
        </w:rPr>
        <w:t xml:space="preserve"> {</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 xml:space="preserve"> * No </w:t>
      </w:r>
      <w:proofErr w:type="spellStart"/>
      <w:r>
        <w:rPr>
          <w:rFonts w:ascii="Courier New" w:hAnsi="Courier New" w:cs="Courier New"/>
          <w:sz w:val="16"/>
          <w:lang w:val="en-US"/>
        </w:rPr>
        <w:t>arg</w:t>
      </w:r>
      <w:proofErr w:type="spellEnd"/>
      <w:r>
        <w:rPr>
          <w:rFonts w:ascii="Courier New" w:hAnsi="Courier New" w:cs="Courier New"/>
          <w:sz w:val="16"/>
          <w:lang w:val="en-US"/>
        </w:rPr>
        <w:t xml:space="preserve"> constructor required by the AQL runtime.</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 xml:space="preserve"> */</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r>
      <w:proofErr w:type="gramStart"/>
      <w:r>
        <w:rPr>
          <w:rFonts w:ascii="Courier New" w:hAnsi="Courier New" w:cs="Courier New"/>
          <w:sz w:val="16"/>
          <w:lang w:val="en-US"/>
        </w:rPr>
        <w:t>public</w:t>
      </w:r>
      <w:proofErr w:type="gramEnd"/>
      <w:r>
        <w:rPr>
          <w:rFonts w:ascii="Courier New" w:hAnsi="Courier New" w:cs="Courier New"/>
          <w:sz w:val="16"/>
          <w:lang w:val="en-US"/>
        </w:rPr>
        <w:t xml:space="preserve"> </w:t>
      </w:r>
      <w:proofErr w:type="spellStart"/>
      <w:r>
        <w:rPr>
          <w:rFonts w:ascii="Courier New" w:hAnsi="Courier New" w:cs="Courier New"/>
          <w:sz w:val="16"/>
          <w:lang w:val="en-US"/>
        </w:rPr>
        <w:t>DatabaseServices</w:t>
      </w:r>
      <w:proofErr w:type="spellEnd"/>
      <w:r>
        <w:rPr>
          <w:rFonts w:ascii="Courier New" w:hAnsi="Courier New" w:cs="Courier New"/>
          <w:sz w:val="16"/>
          <w:lang w:val="en-US"/>
        </w:rPr>
        <w:t>() {</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 xml:space="preserve"> * Returns the content of a table cell that is checked when the column is in</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 xml:space="preserve"> * </w:t>
      </w:r>
      <w:proofErr w:type="gramStart"/>
      <w:r>
        <w:rPr>
          <w:rFonts w:ascii="Courier New" w:hAnsi="Courier New" w:cs="Courier New"/>
          <w:sz w:val="16"/>
          <w:lang w:val="en-US"/>
        </w:rPr>
        <w:t>a</w:t>
      </w:r>
      <w:proofErr w:type="gramEnd"/>
      <w:r>
        <w:rPr>
          <w:rFonts w:ascii="Courier New" w:hAnsi="Courier New" w:cs="Courier New"/>
          <w:sz w:val="16"/>
          <w:lang w:val="en-US"/>
        </w:rPr>
        <w:t xml:space="preserve"> foreign key.</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 xml:space="preserve"> * </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 xml:space="preserve"> * @</w:t>
      </w:r>
      <w:proofErr w:type="spellStart"/>
      <w:r>
        <w:rPr>
          <w:rFonts w:ascii="Courier New" w:hAnsi="Courier New" w:cs="Courier New"/>
          <w:sz w:val="16"/>
          <w:lang w:val="en-US"/>
        </w:rPr>
        <w:t>param</w:t>
      </w:r>
      <w:proofErr w:type="spellEnd"/>
      <w:r>
        <w:rPr>
          <w:rFonts w:ascii="Courier New" w:hAnsi="Courier New" w:cs="Courier New"/>
          <w:sz w:val="16"/>
          <w:lang w:val="en-US"/>
        </w:rPr>
        <w:t xml:space="preserve"> col the column.</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 xml:space="preserve"> * @return the character ‘X’ when the column is a foreign key.</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 xml:space="preserve"> */</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r>
      <w:proofErr w:type="gramStart"/>
      <w:r>
        <w:rPr>
          <w:rFonts w:ascii="Courier New" w:hAnsi="Courier New" w:cs="Courier New"/>
          <w:sz w:val="16"/>
          <w:lang w:val="en-US"/>
        </w:rPr>
        <w:t>public</w:t>
      </w:r>
      <w:proofErr w:type="gramEnd"/>
      <w:r>
        <w:rPr>
          <w:rFonts w:ascii="Courier New" w:hAnsi="Courier New" w:cs="Courier New"/>
          <w:sz w:val="16"/>
          <w:lang w:val="en-US"/>
        </w:rPr>
        <w:t xml:space="preserve"> String </w:t>
      </w:r>
      <w:proofErr w:type="spellStart"/>
      <w:r>
        <w:rPr>
          <w:rFonts w:ascii="Courier New" w:hAnsi="Courier New" w:cs="Courier New"/>
          <w:sz w:val="16"/>
          <w:lang w:val="en-US"/>
        </w:rPr>
        <w:t>checkForeignKey</w:t>
      </w:r>
      <w:proofErr w:type="spellEnd"/>
      <w:r>
        <w:rPr>
          <w:rFonts w:ascii="Courier New" w:hAnsi="Courier New" w:cs="Courier New"/>
          <w:sz w:val="16"/>
          <w:lang w:val="en-US"/>
        </w:rPr>
        <w:t>(Column col) {</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r>
      <w:r>
        <w:rPr>
          <w:rFonts w:ascii="Courier New" w:hAnsi="Courier New" w:cs="Courier New"/>
          <w:sz w:val="16"/>
          <w:lang w:val="en-US"/>
        </w:rPr>
        <w:tab/>
      </w:r>
      <w:proofErr w:type="gramStart"/>
      <w:r>
        <w:rPr>
          <w:rFonts w:ascii="Courier New" w:hAnsi="Courier New" w:cs="Courier New"/>
          <w:sz w:val="16"/>
          <w:lang w:val="en-US"/>
        </w:rPr>
        <w:t>return</w:t>
      </w:r>
      <w:proofErr w:type="gramEnd"/>
      <w:r>
        <w:rPr>
          <w:rFonts w:ascii="Courier New" w:hAnsi="Courier New" w:cs="Courier New"/>
          <w:sz w:val="16"/>
          <w:lang w:val="en-US"/>
        </w:rPr>
        <w:t xml:space="preserve"> </w:t>
      </w:r>
      <w:proofErr w:type="spellStart"/>
      <w:r>
        <w:rPr>
          <w:rFonts w:ascii="Courier New" w:hAnsi="Courier New" w:cs="Courier New"/>
          <w:sz w:val="16"/>
          <w:lang w:val="en-US"/>
        </w:rPr>
        <w:t>col.isInForeignKey</w:t>
      </w:r>
      <w:proofErr w:type="spellEnd"/>
      <w:r>
        <w:rPr>
          <w:rFonts w:ascii="Courier New" w:hAnsi="Courier New" w:cs="Courier New"/>
          <w:sz w:val="16"/>
          <w:lang w:val="en-US"/>
        </w:rPr>
        <w:t>() ? "X</w:t>
      </w:r>
      <w:proofErr w:type="gramStart"/>
      <w:r>
        <w:rPr>
          <w:rFonts w:ascii="Courier New" w:hAnsi="Courier New" w:cs="Courier New"/>
          <w:sz w:val="16"/>
          <w:lang w:val="en-US"/>
        </w:rPr>
        <w:t>" :</w:t>
      </w:r>
      <w:proofErr w:type="gramEnd"/>
      <w:r>
        <w:rPr>
          <w:rFonts w:ascii="Courier New" w:hAnsi="Courier New" w:cs="Courier New"/>
          <w:sz w:val="16"/>
          <w:lang w:val="en-US"/>
        </w:rPr>
        <w:t xml:space="preserve"> "";</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w:t>
      </w:r>
    </w:p>
    <w:p w:rsidR="004B5616" w:rsidRDefault="004B5616" w:rsidP="004B5616">
      <w:pPr>
        <w:shd w:val="clear" w:color="auto" w:fill="FFFFFF" w:themeFill="background1"/>
        <w:rPr>
          <w:rFonts w:cs="Courier New"/>
          <w:lang w:val="en-US"/>
        </w:rPr>
      </w:pPr>
      <w:r>
        <w:rPr>
          <w:rFonts w:cs="Courier New"/>
          <w:lang w:val="en-US"/>
        </w:rPr>
        <w:t xml:space="preserve">We only left the first method to illustrate the way of writing services. </w:t>
      </w:r>
    </w:p>
    <w:p w:rsidR="004B5616" w:rsidRDefault="004B5616" w:rsidP="004B5616">
      <w:pPr>
        <w:shd w:val="clear" w:color="auto" w:fill="FFFFFF" w:themeFill="background1"/>
        <w:rPr>
          <w:rFonts w:cs="Courier New"/>
          <w:lang w:val="en-US"/>
        </w:rPr>
      </w:pPr>
    </w:p>
    <w:p w:rsidR="004B5616" w:rsidRDefault="004B5616" w:rsidP="004B5616">
      <w:pPr>
        <w:pStyle w:val="Titre2"/>
        <w:rPr>
          <w:lang w:val="en-US"/>
        </w:rPr>
      </w:pPr>
      <w:r>
        <w:rPr>
          <w:lang w:val="en-US"/>
        </w:rPr>
        <w:t>AQL Service registration</w:t>
      </w:r>
    </w:p>
    <w:p w:rsidR="004B5616" w:rsidRDefault="004B5616" w:rsidP="004B5616">
      <w:pPr>
        <w:rPr>
          <w:lang w:val="en-US"/>
        </w:rPr>
      </w:pPr>
      <w:r>
        <w:rPr>
          <w:lang w:val="en-US"/>
        </w:rPr>
        <w:t xml:space="preserve">For the M2Doc engine to be able to call services from AQL queries, it is necessary that those are registered in some way. To allow this, the M2Doc runtime provides an extension point. A plug-in that contribute services to the M2Doc runtime must then declare an extension to do </w:t>
      </w:r>
      <w:proofErr w:type="gramStart"/>
      <w:r>
        <w:rPr>
          <w:lang w:val="en-US"/>
        </w:rPr>
        <w:t>so :</w:t>
      </w:r>
      <w:proofErr w:type="gramEnd"/>
    </w:p>
    <w:p w:rsidR="004B5616" w:rsidRDefault="004B5616" w:rsidP="004B5616">
      <w:r>
        <w:rPr>
          <w:noProof/>
          <w:lang w:eastAsia="fr-FR"/>
        </w:rPr>
        <w:drawing>
          <wp:inline distT="0" distB="0" distL="0" distR="0" wp14:anchorId="69E8EDBE" wp14:editId="27F5857D">
            <wp:extent cx="5429250" cy="2047875"/>
            <wp:effectExtent l="0" t="0" r="0" b="9525"/>
            <wp:docPr id="1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2047875"/>
                    </a:xfrm>
                    <a:prstGeom prst="rect">
                      <a:avLst/>
                    </a:prstGeom>
                    <a:noFill/>
                    <a:ln>
                      <a:noFill/>
                    </a:ln>
                  </pic:spPr>
                </pic:pic>
              </a:graphicData>
            </a:graphic>
          </wp:inline>
        </w:drawing>
      </w:r>
    </w:p>
    <w:p w:rsidR="004B5616" w:rsidRDefault="004B5616" w:rsidP="004B5616">
      <w:pPr>
        <w:rPr>
          <w:lang w:val="en-US"/>
        </w:rPr>
      </w:pPr>
      <w:r>
        <w:rPr>
          <w:lang w:val="en-US"/>
        </w:rPr>
        <w:t xml:space="preserve">The extension has two </w:t>
      </w:r>
      <w:proofErr w:type="gramStart"/>
      <w:r>
        <w:rPr>
          <w:lang w:val="en-US"/>
        </w:rPr>
        <w:t>attributes :</w:t>
      </w:r>
      <w:proofErr w:type="gramEnd"/>
    </w:p>
    <w:p w:rsidR="004B5616" w:rsidRDefault="004B5616" w:rsidP="004B5616">
      <w:pPr>
        <w:pStyle w:val="Paragraphedeliste"/>
        <w:numPr>
          <w:ilvl w:val="0"/>
          <w:numId w:val="9"/>
        </w:numPr>
      </w:pPr>
      <w:r>
        <w:t xml:space="preserve">The service class </w:t>
      </w:r>
      <w:proofErr w:type="spellStart"/>
      <w:r>
        <w:t>itsefl</w:t>
      </w:r>
      <w:proofErr w:type="spellEnd"/>
    </w:p>
    <w:p w:rsidR="004B5616" w:rsidRDefault="004B5616" w:rsidP="004B5616">
      <w:pPr>
        <w:pStyle w:val="Paragraphedeliste"/>
        <w:numPr>
          <w:ilvl w:val="0"/>
          <w:numId w:val="9"/>
        </w:numPr>
        <w:rPr>
          <w:lang w:val="en-US"/>
        </w:rPr>
      </w:pPr>
      <w:r>
        <w:rPr>
          <w:lang w:val="en-US"/>
        </w:rPr>
        <w:t>A service token. This attribute is intended to isolate services dedicated to a given M2Doc application in a bundle. This feature is not complete yet and any registration must be made through the default token. When the feature is complete, it will be required to provide the set of service’s token required through the template’s custom properties. This will allow to have several services with the same name for distinct applications without interference.</w:t>
      </w:r>
    </w:p>
    <w:p w:rsidR="004B5616" w:rsidRDefault="004B5616" w:rsidP="004B5616">
      <w:pPr>
        <w:ind w:left="360"/>
        <w:rPr>
          <w:lang w:val="en-US"/>
        </w:rPr>
      </w:pPr>
      <w:r>
        <w:rPr>
          <w:lang w:val="en-US"/>
        </w:rPr>
        <w:t>Alternatively, a given M2Doc integration is free to provide a set of standard services that will be registered in the integration code. In such a scenario, documentation generation will probably be made through integration’s specific actions that aren’t documented here.</w:t>
      </w:r>
    </w:p>
    <w:p w:rsidR="000E1BEB" w:rsidRPr="000E1BEB" w:rsidRDefault="000E1BEB" w:rsidP="000E1BEB">
      <w:pPr>
        <w:rPr>
          <w:lang w:val="en-US"/>
        </w:rPr>
      </w:pPr>
    </w:p>
    <w:p w:rsidR="0047410A" w:rsidRDefault="0047410A" w:rsidP="00F2242F">
      <w:pPr>
        <w:rPr>
          <w:lang w:val="en-US"/>
        </w:rPr>
      </w:pPr>
    </w:p>
    <w:sectPr w:rsidR="00474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81D49"/>
    <w:multiLevelType w:val="hybridMultilevel"/>
    <w:tmpl w:val="6330B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CE0D20"/>
    <w:multiLevelType w:val="hybridMultilevel"/>
    <w:tmpl w:val="64C2BC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3BA6178B"/>
    <w:multiLevelType w:val="hybridMultilevel"/>
    <w:tmpl w:val="9D0663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42917389"/>
    <w:multiLevelType w:val="hybridMultilevel"/>
    <w:tmpl w:val="36F835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664588D"/>
    <w:multiLevelType w:val="hybridMultilevel"/>
    <w:tmpl w:val="8CAE5A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78B34F15"/>
    <w:multiLevelType w:val="hybridMultilevel"/>
    <w:tmpl w:val="F53464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5"/>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hyphenationZone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EAF"/>
    <w:rsid w:val="00006B2C"/>
    <w:rsid w:val="00027AB5"/>
    <w:rsid w:val="00031A45"/>
    <w:rsid w:val="00066716"/>
    <w:rsid w:val="0007302A"/>
    <w:rsid w:val="000B7233"/>
    <w:rsid w:val="000E1083"/>
    <w:rsid w:val="000E1BEB"/>
    <w:rsid w:val="001666A5"/>
    <w:rsid w:val="001F1BAE"/>
    <w:rsid w:val="00224166"/>
    <w:rsid w:val="00250970"/>
    <w:rsid w:val="002C17D2"/>
    <w:rsid w:val="002F4133"/>
    <w:rsid w:val="00303BAB"/>
    <w:rsid w:val="00353976"/>
    <w:rsid w:val="003D5A27"/>
    <w:rsid w:val="003F09FA"/>
    <w:rsid w:val="003F73C4"/>
    <w:rsid w:val="00402383"/>
    <w:rsid w:val="004328B9"/>
    <w:rsid w:val="0047410A"/>
    <w:rsid w:val="004B5616"/>
    <w:rsid w:val="004F44BC"/>
    <w:rsid w:val="00577B16"/>
    <w:rsid w:val="00580BD9"/>
    <w:rsid w:val="00594B6A"/>
    <w:rsid w:val="005973EC"/>
    <w:rsid w:val="005D3F5D"/>
    <w:rsid w:val="00617EAF"/>
    <w:rsid w:val="006959B6"/>
    <w:rsid w:val="006A1893"/>
    <w:rsid w:val="006D38A9"/>
    <w:rsid w:val="006F3FA7"/>
    <w:rsid w:val="0070286F"/>
    <w:rsid w:val="00723220"/>
    <w:rsid w:val="00752459"/>
    <w:rsid w:val="007A5CB2"/>
    <w:rsid w:val="00804CEF"/>
    <w:rsid w:val="008171BB"/>
    <w:rsid w:val="00844AB2"/>
    <w:rsid w:val="008850FA"/>
    <w:rsid w:val="0088657B"/>
    <w:rsid w:val="008A113F"/>
    <w:rsid w:val="008E0639"/>
    <w:rsid w:val="00901B81"/>
    <w:rsid w:val="0093045B"/>
    <w:rsid w:val="009934B9"/>
    <w:rsid w:val="009A1169"/>
    <w:rsid w:val="009C587A"/>
    <w:rsid w:val="00AB4BF0"/>
    <w:rsid w:val="00B0099D"/>
    <w:rsid w:val="00B15158"/>
    <w:rsid w:val="00B35674"/>
    <w:rsid w:val="00BA224D"/>
    <w:rsid w:val="00BB4B67"/>
    <w:rsid w:val="00C436B2"/>
    <w:rsid w:val="00CC4AAB"/>
    <w:rsid w:val="00D11D3D"/>
    <w:rsid w:val="00D55B7F"/>
    <w:rsid w:val="00D80F4E"/>
    <w:rsid w:val="00DA1817"/>
    <w:rsid w:val="00DB240F"/>
    <w:rsid w:val="00DB56DF"/>
    <w:rsid w:val="00DB5AE7"/>
    <w:rsid w:val="00DD33FA"/>
    <w:rsid w:val="00E04E05"/>
    <w:rsid w:val="00EB22F4"/>
    <w:rsid w:val="00F2242F"/>
    <w:rsid w:val="00F37F99"/>
    <w:rsid w:val="00F44353"/>
    <w:rsid w:val="00F4708C"/>
    <w:rsid w:val="00FA1E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A4D5943-A4E4-42F5-8797-0E3186FD7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themeColor="hyperlink"/>
      <w:u w:val="single"/>
    </w:rPr>
  </w:style>
  <w:style w:type="character" w:styleId="Lienhypertextesuivivisit">
    <w:name w:val="FollowedHyperlink"/>
    <w:basedOn w:val="Policepardfaut"/>
    <w:uiPriority w:val="99"/>
    <w:semiHidden/>
    <w:unhideWhenUsed/>
    <w:rPr>
      <w:color w:val="800080" w:themeColor="followedHyperlink"/>
      <w:u w:val="single"/>
    </w:rPr>
  </w:style>
  <w:style w:type="character" w:customStyle="1" w:styleId="Titre1Car">
    <w:name w:val="Titre 1 Car"/>
    <w:basedOn w:val="Policepardfaut"/>
    <w:link w:val="Titre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Titre2Car">
    <w:name w:val="Titre 2 Car"/>
    <w:basedOn w:val="Policepardfaut"/>
    <w:link w:val="Titre2"/>
    <w:uiPriority w:val="9"/>
    <w:locked/>
    <w:rPr>
      <w:rFonts w:asciiTheme="majorHAnsi" w:eastAsiaTheme="majorEastAsia" w:hAnsiTheme="majorHAnsi" w:cstheme="majorBidi" w:hint="default"/>
      <w:b/>
      <w:bCs/>
      <w:color w:val="4F81BD" w:themeColor="accent1"/>
      <w:sz w:val="26"/>
      <w:szCs w:val="26"/>
    </w:rPr>
  </w:style>
  <w:style w:type="character" w:customStyle="1" w:styleId="Titre3Car">
    <w:name w:val="Titre 3 Car"/>
    <w:basedOn w:val="Policepardfaut"/>
    <w:link w:val="Titre3"/>
    <w:uiPriority w:val="9"/>
    <w:semiHidden/>
    <w:locked/>
    <w:rPr>
      <w:rFonts w:asciiTheme="majorHAnsi" w:eastAsiaTheme="majorEastAsia" w:hAnsiTheme="majorHAnsi" w:cstheme="majorBidi" w:hint="default"/>
      <w:b/>
      <w:bCs/>
      <w:color w:val="4F81BD" w:themeColor="accent1"/>
    </w:rPr>
  </w:style>
  <w:style w:type="paragraph" w:styleId="Lgende">
    <w:name w:val="caption"/>
    <w:basedOn w:val="Normal"/>
    <w:next w:val="Normal"/>
    <w:uiPriority w:val="35"/>
    <w:semiHidden/>
    <w:unhideWhenUsed/>
    <w:qFormat/>
    <w:pPr>
      <w:spacing w:line="240" w:lineRule="auto"/>
    </w:pPr>
    <w:rPr>
      <w:b/>
      <w:bCs/>
      <w:color w:val="4F81BD" w:themeColor="accent1"/>
      <w:sz w:val="18"/>
      <w:szCs w:val="18"/>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Pr>
      <w:rFonts w:ascii="Tahoma" w:hAnsi="Tahoma" w:cs="Tahoma" w:hint="default"/>
      <w:sz w:val="16"/>
      <w:szCs w:val="16"/>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1B619-01A6-4A70-8B30-D8587E369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1243</Words>
  <Characters>6842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Guider</dc:creator>
  <cp:keywords/>
  <dc:description/>
  <cp:lastModifiedBy>takeo kley</cp:lastModifiedBy>
  <cp:revision>40</cp:revision>
  <dcterms:created xsi:type="dcterms:W3CDTF">2016-06-28T14:12:00Z</dcterms:created>
  <dcterms:modified xsi:type="dcterms:W3CDTF">2016-06-29T08:46:00Z</dcterms:modified>
</cp:coreProperties>
</file>