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org.obeonetwork.m2doc.generator.M2DocEvaluator.caseConditional(M2DocEvaluator.java:1267)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org.obeonetwork.m2doc.generator.M2DocEvaluator.caseConditional(M2DocEvaluator.java:1278)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