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Syntax error in AQL expression.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