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val="en-US"/>
        </w:rPr>
      </w:pPr>
      <w:r>
        <w:rPr>
          <w:lang w:val="en-US"/>
        </w:rPr>
        <w:t>A simple demonstration of a query :</w:t>
      </w:r>
    </w:p>
    <w:p>
      <w:pPr>
        <w:pStyle w:val="Normal"/>
        <w:rPr/>
      </w:pPr>
      <w:r>
        <w:fldChar w:fldCharType="begin"/>
      </w:r>
      <w:r>
        <w:rPr/>
        <w:instrText>m:self.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  <w:r>
        <w:rPr>
          <w:b w:val="on"/>
          <w:color w:val="FF0000"/>
        </w:rPr>
        <w:t>Invalid query statement: Expression "self." is invalid: missing feature access or service call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Application>LibreOffice/6.4.7.2$Linux_X86_64 LibreOffice_project/40$Build-2</Application>
  <Pages>1</Pages>
  <Words>13</Words>
  <Characters>51</Characters>
  <CharactersWithSpaces>59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2021-12-08T16:32:58Z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m:M2DocVersion">
    <vt:lpwstr>3.3.6</vt:lpwstr>
  </property>
</Properties>
</file>