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C53443">
        <w:rPr>
          <w:sz w:val="24"/>
          <w:szCs w:val="24"/>
        </w:rPr>
        <w:t>isRepresentationName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>false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DF39B9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C2121D-FC83-4FA5-9627-94F11329A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22</Words>
  <Characters>127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2017-04-12T14:06:00Z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