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>Checks BooleanServices registration</w:t>
      </w:r>
      <w:r w:rsidR="00791A6F">
        <w:t> :</w:t>
      </w:r>
    </w:p>
    <w:p w:rsidP="00F5495F" w:rsidR="00C52979" w:rsidRDefault="00C52979">
      <w:bookmarkStart w:id="0" w:name="_GoBack"/>
      <w:bookmarkEnd w:id="0"/>
      <w:r>
        <w:t>{</w:t>
      </w:r>
      <w:r w:rsidR="00DE6D5A">
        <w:t>m</w:t>
      </w:r>
      <w:r>
        <w:t>:</w:t>
      </w:r>
      <w:r w:rsidR="00701ADB">
        <w:rPr>
          <w:color w:themeColor="accent6" w:themeShade="BF" w:val="E36C0A"/>
        </w:rPr>
        <w:t>null</w:t>
      </w:r>
      <w:r>
        <w:t>.</w:t>
      </w:r>
      <w:r w:rsidR="00701ADB">
        <w:t>yesNo</w:t>
      </w:r>
      <w:r w:rsidR="005E0B49">
        <w:t>()</w:t>
      </w:r>
      <w:r>
        <w:t xml:space="preserve">}</w:t>
      </w:r>
      <w:r>
        <w:rPr>
          <w:b w:val="on"/>
          <w:color w:val="FF0000"/>
        </w:rPr>
        <w:t xml:space="preserve">    &lt;---yesNo(boolean) with arguments [null] failed:
	null
java.lang.IllegalArgumentException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1ADB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12</Words>
  <Characters>68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2017-02-07T09:05:00Z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