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5541A7">
        <w:t>self.name}</w:t>
      </w:r>
      <w:r>
        <w:rPr>
          <w:b w:val="on"/>
          <w:color w:val="FF0000"/>
        </w:rPr>
        <w:t xml:space="preserve">    &lt;---Condition evaluation result must be a boolean.</w:t>
      </w:r>
    </w:p>
    <w:p w:rsidP="002A1F2A" w:rsidR="002A1F2A" w:rsidRDefault="002A1F2A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41A7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2C44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14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2017-02-22T13:38:00Z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