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bookmarkStart w:id="0" w:name="_GoBack"/>
      <w:bookmarkEnd w:id="0"/>
      <w:r w:rsidR="007A6367">
        <w:t>prefix</w:t>
        <w:br/>
      </w:r>
      <w:r w:rsidR="007A6367">
        <w:t>suffix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367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D6D15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7A4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2017-02-09T11:27:00Z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