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>
            <w:r/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  <w:tr w:rsidR="009F6A4A" w:rsidTr="009F6A4A">
        <w:tc>
          <w:tcPr>
            <w:tcW w:type="dxa" w:w="3070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  <w:tc>
          <w:tcPr>
            <w:tcW w:type="dxa" w:w="3071"/>
          </w:tcPr>
          <w:p w:rsidP="00F5495F" w:rsidR="009F6A4A" w:rsidRDefault="009F6A4A">
            <w:r>
              <w:t/>
            </w:r>
          </w:p>
        </w:tc>
      </w:tr>
    </w:tbl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4F1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17</Words>
  <Characters>95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2018-09-20T12:06:00Z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