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BB1E07" w:rsidTr="00BB1E07">
        <w:tc>
          <w:tcPr>
            <w:tcW w:type="dxa" w:w="3070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</w:tr>
      <w:tr w:rsidR="00BB1E07" w:rsidTr="00BB1E07">
        <w:tc>
          <w:tcPr>
            <w:tcW w:type="dxa" w:w="3070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</w:tr>
      <w:tr w:rsidR="00BB1E07" w:rsidTr="00BB1E07">
        <w:tc>
          <w:tcPr>
            <w:tcW w:type="dxa" w:w="3070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</w:tr>
    </w:tbl>
    <w:p w:rsidP="00735354" w:rsidR="00735354" w:rsidRDefault="00735354">
      <w:pPr>
        <w:rPr>
          <w:lang w:val="en-US"/>
        </w:rPr>
      </w:pPr>
      <w:bookmarkStart w:id="0" w:name="_GoBack"/>
      <w:bookmarkEnd w:id="0"/>
      <w:r>
        <w:t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411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1E0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0B8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25</Words>
  <Characters>138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2019-01-14T14:47:00Z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