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AFB4C" w14:textId="0DCFE770" w:rsidR="006436DE" w:rsidRDefault="0029506A">
      <w:pPr>
        <w:rPr>
          <w:sz w:val="40"/>
          <w:szCs w:val="40"/>
        </w:rPr>
      </w:pPr>
      <w:r>
        <w:rPr>
          <w:sz w:val="40"/>
          <w:szCs w:val="40"/>
        </w:rPr>
        <w:t>Clusters</w:t>
      </w:r>
    </w:p>
    <w:p w14:paraId="619B3BE2" w14:textId="47817921" w:rsidR="00F57635" w:rsidRPr="00D51CE1" w:rsidRDefault="00F57635">
      <w:pPr>
        <w:rPr>
          <w:sz w:val="28"/>
          <w:szCs w:val="28"/>
        </w:rPr>
      </w:pPr>
      <w:r w:rsidRPr="0029506A">
        <w:rPr>
          <w:sz w:val="28"/>
          <w:szCs w:val="28"/>
        </w:rPr>
        <w:t xml:space="preserve">These descriptions focus on the </w:t>
      </w:r>
      <w:r w:rsidRPr="0029506A">
        <w:rPr>
          <w:b/>
          <w:bCs/>
          <w:sz w:val="28"/>
          <w:szCs w:val="28"/>
        </w:rPr>
        <w:t>core themes</w:t>
      </w:r>
      <w:r w:rsidRPr="0029506A">
        <w:rPr>
          <w:sz w:val="28"/>
          <w:szCs w:val="28"/>
        </w:rPr>
        <w:t xml:space="preserve"> and </w:t>
      </w:r>
      <w:r w:rsidRPr="0029506A">
        <w:rPr>
          <w:b/>
          <w:bCs/>
          <w:sz w:val="28"/>
          <w:szCs w:val="28"/>
        </w:rPr>
        <w:t>observable traits</w:t>
      </w:r>
      <w:r w:rsidRPr="0029506A">
        <w:rPr>
          <w:sz w:val="28"/>
          <w:szCs w:val="28"/>
        </w:rPr>
        <w:t xml:space="preserve"> of each cluster, providing a foundation for deeper learning about personality disorders.</w:t>
      </w:r>
    </w:p>
    <w:p w14:paraId="6EAD074C" w14:textId="77777777" w:rsidR="0029506A" w:rsidRPr="0029506A" w:rsidRDefault="0029506A" w:rsidP="0029506A">
      <w:pPr>
        <w:rPr>
          <w:b/>
          <w:bCs/>
          <w:sz w:val="28"/>
          <w:szCs w:val="28"/>
        </w:rPr>
      </w:pPr>
      <w:r w:rsidRPr="0029506A">
        <w:rPr>
          <w:b/>
          <w:bCs/>
          <w:sz w:val="28"/>
          <w:szCs w:val="28"/>
        </w:rPr>
        <w:t>Cluster A: Odd or Eccentric Personality Disorders</w:t>
      </w:r>
    </w:p>
    <w:p w14:paraId="7EFDF2B4" w14:textId="77777777" w:rsidR="0029506A" w:rsidRPr="0029506A" w:rsidRDefault="0029506A" w:rsidP="0029506A">
      <w:pPr>
        <w:numPr>
          <w:ilvl w:val="0"/>
          <w:numId w:val="15"/>
        </w:numPr>
        <w:rPr>
          <w:sz w:val="28"/>
          <w:szCs w:val="28"/>
        </w:rPr>
      </w:pPr>
      <w:r w:rsidRPr="0029506A">
        <w:rPr>
          <w:b/>
          <w:bCs/>
          <w:sz w:val="28"/>
          <w:szCs w:val="28"/>
        </w:rPr>
        <w:t>Overview:</w:t>
      </w:r>
      <w:r w:rsidRPr="0029506A">
        <w:rPr>
          <w:sz w:val="28"/>
          <w:szCs w:val="28"/>
        </w:rPr>
        <w:br/>
        <w:t>Cluster A includes personality disorders where individuals may seem socially awkward, emotionally distant, or behaviorally odd. Their thinking and behaviors are often perceived as strange or eccentric, making it difficult for them to form close relationships. People in this cluster may be mistrustful, detached, or highly focused on their unique ways of seeing the world.</w:t>
      </w:r>
    </w:p>
    <w:p w14:paraId="6F54EC95" w14:textId="77777777" w:rsidR="0029506A" w:rsidRPr="0029506A" w:rsidRDefault="0029506A" w:rsidP="0029506A">
      <w:pPr>
        <w:numPr>
          <w:ilvl w:val="0"/>
          <w:numId w:val="15"/>
        </w:numPr>
        <w:rPr>
          <w:sz w:val="28"/>
          <w:szCs w:val="28"/>
        </w:rPr>
      </w:pPr>
      <w:r w:rsidRPr="0029506A">
        <w:rPr>
          <w:b/>
          <w:bCs/>
          <w:sz w:val="28"/>
          <w:szCs w:val="28"/>
        </w:rPr>
        <w:t>Key Features for Learning:</w:t>
      </w:r>
    </w:p>
    <w:p w14:paraId="28050073" w14:textId="77777777" w:rsidR="0029506A" w:rsidRPr="0029506A" w:rsidRDefault="0029506A" w:rsidP="0029506A">
      <w:pPr>
        <w:numPr>
          <w:ilvl w:val="1"/>
          <w:numId w:val="15"/>
        </w:numPr>
        <w:rPr>
          <w:sz w:val="28"/>
          <w:szCs w:val="28"/>
        </w:rPr>
      </w:pPr>
      <w:r w:rsidRPr="0029506A">
        <w:rPr>
          <w:b/>
          <w:bCs/>
          <w:sz w:val="28"/>
          <w:szCs w:val="28"/>
        </w:rPr>
        <w:t>Social detachment</w:t>
      </w:r>
      <w:r w:rsidRPr="0029506A">
        <w:rPr>
          <w:sz w:val="28"/>
          <w:szCs w:val="28"/>
        </w:rPr>
        <w:t>: Difficulty connecting with others.</w:t>
      </w:r>
    </w:p>
    <w:p w14:paraId="62EEFA0A" w14:textId="77777777" w:rsidR="0029506A" w:rsidRPr="0029506A" w:rsidRDefault="0029506A" w:rsidP="0029506A">
      <w:pPr>
        <w:numPr>
          <w:ilvl w:val="1"/>
          <w:numId w:val="15"/>
        </w:numPr>
        <w:rPr>
          <w:sz w:val="28"/>
          <w:szCs w:val="28"/>
        </w:rPr>
      </w:pPr>
      <w:r w:rsidRPr="0029506A">
        <w:rPr>
          <w:b/>
          <w:bCs/>
          <w:sz w:val="28"/>
          <w:szCs w:val="28"/>
        </w:rPr>
        <w:t>Unusual thoughts and behaviors</w:t>
      </w:r>
      <w:r w:rsidRPr="0029506A">
        <w:rPr>
          <w:sz w:val="28"/>
          <w:szCs w:val="28"/>
        </w:rPr>
        <w:t>: Ideas or actions that others may find peculiar.</w:t>
      </w:r>
    </w:p>
    <w:p w14:paraId="04FB4FAB" w14:textId="77777777" w:rsidR="0029506A" w:rsidRPr="0029506A" w:rsidRDefault="0029506A" w:rsidP="0029506A">
      <w:pPr>
        <w:numPr>
          <w:ilvl w:val="1"/>
          <w:numId w:val="15"/>
        </w:numPr>
        <w:rPr>
          <w:sz w:val="28"/>
          <w:szCs w:val="28"/>
        </w:rPr>
      </w:pPr>
      <w:r w:rsidRPr="0029506A">
        <w:rPr>
          <w:b/>
          <w:bCs/>
          <w:sz w:val="28"/>
          <w:szCs w:val="28"/>
        </w:rPr>
        <w:t>Suspiciousness</w:t>
      </w:r>
      <w:r w:rsidRPr="0029506A">
        <w:rPr>
          <w:sz w:val="28"/>
          <w:szCs w:val="28"/>
        </w:rPr>
        <w:t>: A tendency to distrust or question others' motives.</w:t>
      </w:r>
    </w:p>
    <w:p w14:paraId="382BF42A" w14:textId="77777777" w:rsidR="0029506A" w:rsidRPr="0029506A" w:rsidRDefault="0029506A" w:rsidP="0029506A">
      <w:pPr>
        <w:rPr>
          <w:sz w:val="28"/>
          <w:szCs w:val="28"/>
        </w:rPr>
      </w:pPr>
      <w:r w:rsidRPr="0029506A">
        <w:rPr>
          <w:sz w:val="28"/>
          <w:szCs w:val="28"/>
        </w:rPr>
        <w:pict w14:anchorId="11FCFE98">
          <v:rect id="_x0000_i1079" style="width:0;height:1.5pt" o:hralign="center" o:hrstd="t" o:hr="t" fillcolor="#a0a0a0" stroked="f"/>
        </w:pict>
      </w:r>
    </w:p>
    <w:p w14:paraId="0942CD12" w14:textId="77777777" w:rsidR="0029506A" w:rsidRPr="0029506A" w:rsidRDefault="0029506A" w:rsidP="0029506A">
      <w:pPr>
        <w:rPr>
          <w:b/>
          <w:bCs/>
          <w:sz w:val="28"/>
          <w:szCs w:val="28"/>
        </w:rPr>
      </w:pPr>
      <w:r w:rsidRPr="0029506A">
        <w:rPr>
          <w:b/>
          <w:bCs/>
          <w:sz w:val="28"/>
          <w:szCs w:val="28"/>
        </w:rPr>
        <w:t>Cluster B: Dramatic, Emotional, or Erratic Personality Disorders</w:t>
      </w:r>
    </w:p>
    <w:p w14:paraId="62C1EEE6" w14:textId="77777777" w:rsidR="0029506A" w:rsidRPr="0029506A" w:rsidRDefault="0029506A" w:rsidP="0029506A">
      <w:pPr>
        <w:numPr>
          <w:ilvl w:val="0"/>
          <w:numId w:val="16"/>
        </w:numPr>
        <w:rPr>
          <w:sz w:val="28"/>
          <w:szCs w:val="28"/>
        </w:rPr>
      </w:pPr>
      <w:r w:rsidRPr="0029506A">
        <w:rPr>
          <w:b/>
          <w:bCs/>
          <w:sz w:val="28"/>
          <w:szCs w:val="28"/>
        </w:rPr>
        <w:t>Overview:</w:t>
      </w:r>
      <w:r w:rsidRPr="0029506A">
        <w:rPr>
          <w:sz w:val="28"/>
          <w:szCs w:val="28"/>
        </w:rPr>
        <w:br/>
        <w:t>Disorders in this cluster are characterized by intense, unstable emotions and unpredictable behavior. People with these disorders may struggle with self-identity and relationships, often seeking attention or acting impulsively. Their dramatic or erratic behavior can create challenges in managing emotions and interpersonal connections.</w:t>
      </w:r>
    </w:p>
    <w:p w14:paraId="44F6D2B5" w14:textId="77777777" w:rsidR="0029506A" w:rsidRPr="0029506A" w:rsidRDefault="0029506A" w:rsidP="0029506A">
      <w:pPr>
        <w:numPr>
          <w:ilvl w:val="0"/>
          <w:numId w:val="16"/>
        </w:numPr>
        <w:rPr>
          <w:sz w:val="28"/>
          <w:szCs w:val="28"/>
        </w:rPr>
      </w:pPr>
      <w:r w:rsidRPr="0029506A">
        <w:rPr>
          <w:b/>
          <w:bCs/>
          <w:sz w:val="28"/>
          <w:szCs w:val="28"/>
        </w:rPr>
        <w:t>Key Features for Learning:</w:t>
      </w:r>
    </w:p>
    <w:p w14:paraId="4BFE4BD6" w14:textId="77777777" w:rsidR="0029506A" w:rsidRPr="0029506A" w:rsidRDefault="0029506A" w:rsidP="0029506A">
      <w:pPr>
        <w:numPr>
          <w:ilvl w:val="1"/>
          <w:numId w:val="16"/>
        </w:numPr>
        <w:rPr>
          <w:sz w:val="28"/>
          <w:szCs w:val="28"/>
        </w:rPr>
      </w:pPr>
      <w:r w:rsidRPr="0029506A">
        <w:rPr>
          <w:b/>
          <w:bCs/>
          <w:sz w:val="28"/>
          <w:szCs w:val="28"/>
        </w:rPr>
        <w:lastRenderedPageBreak/>
        <w:t>Emotional instability</w:t>
      </w:r>
      <w:r w:rsidRPr="0029506A">
        <w:rPr>
          <w:sz w:val="28"/>
          <w:szCs w:val="28"/>
        </w:rPr>
        <w:t>: Rapid shifts in mood or overly intense emotions.</w:t>
      </w:r>
    </w:p>
    <w:p w14:paraId="75B021A9" w14:textId="77777777" w:rsidR="0029506A" w:rsidRPr="0029506A" w:rsidRDefault="0029506A" w:rsidP="0029506A">
      <w:pPr>
        <w:numPr>
          <w:ilvl w:val="1"/>
          <w:numId w:val="16"/>
        </w:numPr>
        <w:rPr>
          <w:sz w:val="28"/>
          <w:szCs w:val="28"/>
        </w:rPr>
      </w:pPr>
      <w:r w:rsidRPr="0029506A">
        <w:rPr>
          <w:b/>
          <w:bCs/>
          <w:sz w:val="28"/>
          <w:szCs w:val="28"/>
        </w:rPr>
        <w:t>Impulsivity</w:t>
      </w:r>
      <w:r w:rsidRPr="0029506A">
        <w:rPr>
          <w:sz w:val="28"/>
          <w:szCs w:val="28"/>
        </w:rPr>
        <w:t>: Acting without considering long-term consequences.</w:t>
      </w:r>
    </w:p>
    <w:p w14:paraId="01085732" w14:textId="77777777" w:rsidR="0029506A" w:rsidRPr="0029506A" w:rsidRDefault="0029506A" w:rsidP="0029506A">
      <w:pPr>
        <w:numPr>
          <w:ilvl w:val="1"/>
          <w:numId w:val="16"/>
        </w:numPr>
        <w:rPr>
          <w:sz w:val="28"/>
          <w:szCs w:val="28"/>
        </w:rPr>
      </w:pPr>
      <w:r w:rsidRPr="0029506A">
        <w:rPr>
          <w:b/>
          <w:bCs/>
          <w:sz w:val="28"/>
          <w:szCs w:val="28"/>
        </w:rPr>
        <w:t>Relationship difficulties</w:t>
      </w:r>
      <w:r w:rsidRPr="0029506A">
        <w:rPr>
          <w:sz w:val="28"/>
          <w:szCs w:val="28"/>
        </w:rPr>
        <w:t>: Often unstable or intense connections with others.</w:t>
      </w:r>
    </w:p>
    <w:p w14:paraId="3805C3F3" w14:textId="77777777" w:rsidR="0029506A" w:rsidRPr="0029506A" w:rsidRDefault="0029506A" w:rsidP="0029506A">
      <w:pPr>
        <w:numPr>
          <w:ilvl w:val="1"/>
          <w:numId w:val="16"/>
        </w:numPr>
        <w:rPr>
          <w:sz w:val="28"/>
          <w:szCs w:val="28"/>
        </w:rPr>
      </w:pPr>
      <w:r w:rsidRPr="0029506A">
        <w:rPr>
          <w:b/>
          <w:bCs/>
          <w:sz w:val="28"/>
          <w:szCs w:val="28"/>
        </w:rPr>
        <w:t>Dramatic or attention-seeking behavior</w:t>
      </w:r>
      <w:r w:rsidRPr="0029506A">
        <w:rPr>
          <w:sz w:val="28"/>
          <w:szCs w:val="28"/>
        </w:rPr>
        <w:t>: A focus on being noticed or admired.</w:t>
      </w:r>
    </w:p>
    <w:p w14:paraId="503B1041" w14:textId="77777777" w:rsidR="0029506A" w:rsidRPr="0029506A" w:rsidRDefault="0029506A" w:rsidP="0029506A">
      <w:pPr>
        <w:rPr>
          <w:sz w:val="28"/>
          <w:szCs w:val="28"/>
        </w:rPr>
      </w:pPr>
      <w:r w:rsidRPr="0029506A">
        <w:rPr>
          <w:sz w:val="28"/>
          <w:szCs w:val="28"/>
        </w:rPr>
        <w:pict w14:anchorId="31BFBC20">
          <v:rect id="_x0000_i1080" style="width:0;height:1.5pt" o:hralign="center" o:hrstd="t" o:hr="t" fillcolor="#a0a0a0" stroked="f"/>
        </w:pict>
      </w:r>
    </w:p>
    <w:p w14:paraId="04EB5DCA" w14:textId="77777777" w:rsidR="0029506A" w:rsidRPr="0029506A" w:rsidRDefault="0029506A" w:rsidP="0029506A">
      <w:pPr>
        <w:rPr>
          <w:b/>
          <w:bCs/>
          <w:sz w:val="28"/>
          <w:szCs w:val="28"/>
        </w:rPr>
      </w:pPr>
      <w:r w:rsidRPr="0029506A">
        <w:rPr>
          <w:b/>
          <w:bCs/>
          <w:sz w:val="28"/>
          <w:szCs w:val="28"/>
        </w:rPr>
        <w:t>Cluster C: Anxious or Fearful Personality Disorders</w:t>
      </w:r>
    </w:p>
    <w:p w14:paraId="5479CF7F" w14:textId="77777777" w:rsidR="0029506A" w:rsidRPr="0029506A" w:rsidRDefault="0029506A" w:rsidP="0029506A">
      <w:pPr>
        <w:numPr>
          <w:ilvl w:val="0"/>
          <w:numId w:val="17"/>
        </w:numPr>
        <w:rPr>
          <w:sz w:val="28"/>
          <w:szCs w:val="28"/>
        </w:rPr>
      </w:pPr>
      <w:r w:rsidRPr="0029506A">
        <w:rPr>
          <w:b/>
          <w:bCs/>
          <w:sz w:val="28"/>
          <w:szCs w:val="28"/>
        </w:rPr>
        <w:t>Overview:</w:t>
      </w:r>
      <w:r w:rsidRPr="0029506A">
        <w:rPr>
          <w:sz w:val="28"/>
          <w:szCs w:val="28"/>
        </w:rPr>
        <w:br/>
        <w:t>Cluster C includes personality disorders where individuals exhibit patterns of extreme anxiety, fear, or a strong need for control. These individuals often feel inadequate, fear rejection, or rely heavily on others for reassurance. Their behaviors are dominated by caution, avoidance, or a rigid focus on orderliness.</w:t>
      </w:r>
    </w:p>
    <w:p w14:paraId="601A0F0E" w14:textId="77777777" w:rsidR="0029506A" w:rsidRPr="0029506A" w:rsidRDefault="0029506A" w:rsidP="0029506A">
      <w:pPr>
        <w:numPr>
          <w:ilvl w:val="0"/>
          <w:numId w:val="17"/>
        </w:numPr>
        <w:rPr>
          <w:sz w:val="28"/>
          <w:szCs w:val="28"/>
        </w:rPr>
      </w:pPr>
      <w:r w:rsidRPr="0029506A">
        <w:rPr>
          <w:b/>
          <w:bCs/>
          <w:sz w:val="28"/>
          <w:szCs w:val="28"/>
        </w:rPr>
        <w:t>Key Features for Learning:</w:t>
      </w:r>
    </w:p>
    <w:p w14:paraId="62C076B5" w14:textId="77777777" w:rsidR="0029506A" w:rsidRPr="0029506A" w:rsidRDefault="0029506A" w:rsidP="0029506A">
      <w:pPr>
        <w:numPr>
          <w:ilvl w:val="1"/>
          <w:numId w:val="17"/>
        </w:numPr>
        <w:rPr>
          <w:sz w:val="28"/>
          <w:szCs w:val="28"/>
        </w:rPr>
      </w:pPr>
      <w:r w:rsidRPr="0029506A">
        <w:rPr>
          <w:b/>
          <w:bCs/>
          <w:sz w:val="28"/>
          <w:szCs w:val="28"/>
        </w:rPr>
        <w:t>Fear of rejection</w:t>
      </w:r>
      <w:r w:rsidRPr="0029506A">
        <w:rPr>
          <w:sz w:val="28"/>
          <w:szCs w:val="28"/>
        </w:rPr>
        <w:t>: Avoidance of social interactions to prevent being judged or criticized.</w:t>
      </w:r>
    </w:p>
    <w:p w14:paraId="0C96E9CE" w14:textId="77777777" w:rsidR="0029506A" w:rsidRPr="0029506A" w:rsidRDefault="0029506A" w:rsidP="0029506A">
      <w:pPr>
        <w:numPr>
          <w:ilvl w:val="1"/>
          <w:numId w:val="17"/>
        </w:numPr>
        <w:rPr>
          <w:sz w:val="28"/>
          <w:szCs w:val="28"/>
        </w:rPr>
      </w:pPr>
      <w:r w:rsidRPr="0029506A">
        <w:rPr>
          <w:b/>
          <w:bCs/>
          <w:sz w:val="28"/>
          <w:szCs w:val="28"/>
        </w:rPr>
        <w:t>Dependence on others</w:t>
      </w:r>
      <w:r w:rsidRPr="0029506A">
        <w:rPr>
          <w:sz w:val="28"/>
          <w:szCs w:val="28"/>
        </w:rPr>
        <w:t>: Difficulty making decisions or functioning independently.</w:t>
      </w:r>
    </w:p>
    <w:p w14:paraId="14943478" w14:textId="77777777" w:rsidR="0029506A" w:rsidRPr="0029506A" w:rsidRDefault="0029506A" w:rsidP="0029506A">
      <w:pPr>
        <w:numPr>
          <w:ilvl w:val="1"/>
          <w:numId w:val="17"/>
        </w:numPr>
        <w:rPr>
          <w:sz w:val="28"/>
          <w:szCs w:val="28"/>
        </w:rPr>
      </w:pPr>
      <w:r w:rsidRPr="0029506A">
        <w:rPr>
          <w:b/>
          <w:bCs/>
          <w:sz w:val="28"/>
          <w:szCs w:val="28"/>
        </w:rPr>
        <w:t>Perfectionism or rigidity</w:t>
      </w:r>
      <w:r w:rsidRPr="0029506A">
        <w:rPr>
          <w:sz w:val="28"/>
          <w:szCs w:val="28"/>
        </w:rPr>
        <w:t>: An excessive focus on rules, order, or control.</w:t>
      </w:r>
    </w:p>
    <w:p w14:paraId="14AD8EA7" w14:textId="77777777" w:rsidR="0029506A" w:rsidRPr="0029506A" w:rsidRDefault="0029506A" w:rsidP="0029506A">
      <w:pPr>
        <w:rPr>
          <w:sz w:val="28"/>
          <w:szCs w:val="28"/>
        </w:rPr>
      </w:pPr>
      <w:r w:rsidRPr="0029506A">
        <w:rPr>
          <w:sz w:val="28"/>
          <w:szCs w:val="28"/>
        </w:rPr>
        <w:pict w14:anchorId="23A0E63A">
          <v:rect id="_x0000_i1081" style="width:0;height:1.5pt" o:hralign="center" o:hrstd="t" o:hr="t" fillcolor="#a0a0a0" stroked="f"/>
        </w:pict>
      </w:r>
    </w:p>
    <w:p w14:paraId="06BE87FD" w14:textId="77777777" w:rsidR="0029506A" w:rsidRPr="0029506A" w:rsidRDefault="0029506A">
      <w:pPr>
        <w:rPr>
          <w:sz w:val="28"/>
          <w:szCs w:val="28"/>
        </w:rPr>
      </w:pPr>
    </w:p>
    <w:sectPr w:rsidR="0029506A" w:rsidRPr="00295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B1ACC"/>
    <w:multiLevelType w:val="hybridMultilevel"/>
    <w:tmpl w:val="7564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66AD0"/>
    <w:multiLevelType w:val="multilevel"/>
    <w:tmpl w:val="151E8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B49E6"/>
    <w:multiLevelType w:val="multilevel"/>
    <w:tmpl w:val="460C9A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B0F0A"/>
    <w:multiLevelType w:val="hybridMultilevel"/>
    <w:tmpl w:val="4D2CE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2B0ACC"/>
    <w:multiLevelType w:val="hybridMultilevel"/>
    <w:tmpl w:val="BA5C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71897"/>
    <w:multiLevelType w:val="multilevel"/>
    <w:tmpl w:val="0CAED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06F72"/>
    <w:multiLevelType w:val="multilevel"/>
    <w:tmpl w:val="8C3EC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E5C2C"/>
    <w:multiLevelType w:val="hybridMultilevel"/>
    <w:tmpl w:val="A3CC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07CFB"/>
    <w:multiLevelType w:val="multilevel"/>
    <w:tmpl w:val="16D8AC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521B8"/>
    <w:multiLevelType w:val="multilevel"/>
    <w:tmpl w:val="410CF6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25285"/>
    <w:multiLevelType w:val="hybridMultilevel"/>
    <w:tmpl w:val="DD9E92C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C1845D7"/>
    <w:multiLevelType w:val="hybridMultilevel"/>
    <w:tmpl w:val="D70C935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8646D"/>
    <w:multiLevelType w:val="multilevel"/>
    <w:tmpl w:val="E320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C0A89"/>
    <w:multiLevelType w:val="multilevel"/>
    <w:tmpl w:val="B31CD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2250C"/>
    <w:multiLevelType w:val="hybridMultilevel"/>
    <w:tmpl w:val="EE8A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003E4"/>
    <w:multiLevelType w:val="multilevel"/>
    <w:tmpl w:val="FE3C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528D9"/>
    <w:multiLevelType w:val="hybridMultilevel"/>
    <w:tmpl w:val="8EC6C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8419883">
    <w:abstractNumId w:val="0"/>
  </w:num>
  <w:num w:numId="2" w16cid:durableId="268661102">
    <w:abstractNumId w:val="10"/>
  </w:num>
  <w:num w:numId="3" w16cid:durableId="543912303">
    <w:abstractNumId w:val="14"/>
  </w:num>
  <w:num w:numId="4" w16cid:durableId="151023229">
    <w:abstractNumId w:val="9"/>
  </w:num>
  <w:num w:numId="5" w16cid:durableId="706947662">
    <w:abstractNumId w:val="15"/>
  </w:num>
  <w:num w:numId="6" w16cid:durableId="1780488216">
    <w:abstractNumId w:val="8"/>
  </w:num>
  <w:num w:numId="7" w16cid:durableId="327901613">
    <w:abstractNumId w:val="16"/>
  </w:num>
  <w:num w:numId="8" w16cid:durableId="974868643">
    <w:abstractNumId w:val="6"/>
  </w:num>
  <w:num w:numId="9" w16cid:durableId="1470199986">
    <w:abstractNumId w:val="3"/>
  </w:num>
  <w:num w:numId="10" w16cid:durableId="1147742737">
    <w:abstractNumId w:val="2"/>
  </w:num>
  <w:num w:numId="11" w16cid:durableId="802964643">
    <w:abstractNumId w:val="11"/>
  </w:num>
  <w:num w:numId="12" w16cid:durableId="976960005">
    <w:abstractNumId w:val="4"/>
  </w:num>
  <w:num w:numId="13" w16cid:durableId="1437796079">
    <w:abstractNumId w:val="7"/>
  </w:num>
  <w:num w:numId="14" w16cid:durableId="1665743137">
    <w:abstractNumId w:val="5"/>
  </w:num>
  <w:num w:numId="15" w16cid:durableId="1700811256">
    <w:abstractNumId w:val="12"/>
  </w:num>
  <w:num w:numId="16" w16cid:durableId="643387020">
    <w:abstractNumId w:val="13"/>
  </w:num>
  <w:num w:numId="17" w16cid:durableId="835613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DE"/>
    <w:rsid w:val="0029506A"/>
    <w:rsid w:val="00400667"/>
    <w:rsid w:val="00510125"/>
    <w:rsid w:val="006436DE"/>
    <w:rsid w:val="00AB69D5"/>
    <w:rsid w:val="00BC2AA5"/>
    <w:rsid w:val="00CA778B"/>
    <w:rsid w:val="00D04752"/>
    <w:rsid w:val="00D51CE1"/>
    <w:rsid w:val="00D856AB"/>
    <w:rsid w:val="00DB4946"/>
    <w:rsid w:val="00F5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66912"/>
  <w15:chartTrackingRefBased/>
  <w15:docId w15:val="{1FC1AC8C-CF9F-412E-9E1F-30D3F94F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Open Sans"/>
        <w:color w:val="000000"/>
        <w:kern w:val="2"/>
        <w:sz w:val="22"/>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6D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43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43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3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3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3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6D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6D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436D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436D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36D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36D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36D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36D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436D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43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6D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36DE"/>
    <w:pPr>
      <w:spacing w:before="160"/>
      <w:jc w:val="center"/>
    </w:pPr>
    <w:rPr>
      <w:i/>
      <w:iCs/>
      <w:color w:val="404040" w:themeColor="text1" w:themeTint="BF"/>
    </w:rPr>
  </w:style>
  <w:style w:type="character" w:customStyle="1" w:styleId="QuoteChar">
    <w:name w:val="Quote Char"/>
    <w:basedOn w:val="DefaultParagraphFont"/>
    <w:link w:val="Quote"/>
    <w:uiPriority w:val="29"/>
    <w:rsid w:val="006436DE"/>
    <w:rPr>
      <w:i/>
      <w:iCs/>
      <w:color w:val="404040" w:themeColor="text1" w:themeTint="BF"/>
    </w:rPr>
  </w:style>
  <w:style w:type="paragraph" w:styleId="ListParagraph">
    <w:name w:val="List Paragraph"/>
    <w:basedOn w:val="Normal"/>
    <w:uiPriority w:val="34"/>
    <w:qFormat/>
    <w:rsid w:val="006436DE"/>
    <w:pPr>
      <w:ind w:left="720"/>
      <w:contextualSpacing/>
    </w:pPr>
  </w:style>
  <w:style w:type="character" w:styleId="IntenseEmphasis">
    <w:name w:val="Intense Emphasis"/>
    <w:basedOn w:val="DefaultParagraphFont"/>
    <w:uiPriority w:val="21"/>
    <w:qFormat/>
    <w:rsid w:val="006436DE"/>
    <w:rPr>
      <w:i/>
      <w:iCs/>
      <w:color w:val="0F4761" w:themeColor="accent1" w:themeShade="BF"/>
    </w:rPr>
  </w:style>
  <w:style w:type="paragraph" w:styleId="IntenseQuote">
    <w:name w:val="Intense Quote"/>
    <w:basedOn w:val="Normal"/>
    <w:next w:val="Normal"/>
    <w:link w:val="IntenseQuoteChar"/>
    <w:uiPriority w:val="30"/>
    <w:qFormat/>
    <w:rsid w:val="00643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6DE"/>
    <w:rPr>
      <w:i/>
      <w:iCs/>
      <w:color w:val="0F4761" w:themeColor="accent1" w:themeShade="BF"/>
    </w:rPr>
  </w:style>
  <w:style w:type="character" w:styleId="IntenseReference">
    <w:name w:val="Intense Reference"/>
    <w:basedOn w:val="DefaultParagraphFont"/>
    <w:uiPriority w:val="32"/>
    <w:qFormat/>
    <w:rsid w:val="00643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75813">
      <w:bodyDiv w:val="1"/>
      <w:marLeft w:val="0"/>
      <w:marRight w:val="0"/>
      <w:marTop w:val="0"/>
      <w:marBottom w:val="0"/>
      <w:divBdr>
        <w:top w:val="none" w:sz="0" w:space="0" w:color="auto"/>
        <w:left w:val="none" w:sz="0" w:space="0" w:color="auto"/>
        <w:bottom w:val="none" w:sz="0" w:space="0" w:color="auto"/>
        <w:right w:val="none" w:sz="0" w:space="0" w:color="auto"/>
      </w:divBdr>
    </w:div>
    <w:div w:id="259685977">
      <w:bodyDiv w:val="1"/>
      <w:marLeft w:val="0"/>
      <w:marRight w:val="0"/>
      <w:marTop w:val="0"/>
      <w:marBottom w:val="0"/>
      <w:divBdr>
        <w:top w:val="none" w:sz="0" w:space="0" w:color="auto"/>
        <w:left w:val="none" w:sz="0" w:space="0" w:color="auto"/>
        <w:bottom w:val="none" w:sz="0" w:space="0" w:color="auto"/>
        <w:right w:val="none" w:sz="0" w:space="0" w:color="auto"/>
      </w:divBdr>
    </w:div>
    <w:div w:id="274949135">
      <w:bodyDiv w:val="1"/>
      <w:marLeft w:val="0"/>
      <w:marRight w:val="0"/>
      <w:marTop w:val="0"/>
      <w:marBottom w:val="0"/>
      <w:divBdr>
        <w:top w:val="none" w:sz="0" w:space="0" w:color="auto"/>
        <w:left w:val="none" w:sz="0" w:space="0" w:color="auto"/>
        <w:bottom w:val="none" w:sz="0" w:space="0" w:color="auto"/>
        <w:right w:val="none" w:sz="0" w:space="0" w:color="auto"/>
      </w:divBdr>
    </w:div>
    <w:div w:id="358510557">
      <w:bodyDiv w:val="1"/>
      <w:marLeft w:val="0"/>
      <w:marRight w:val="0"/>
      <w:marTop w:val="0"/>
      <w:marBottom w:val="0"/>
      <w:divBdr>
        <w:top w:val="none" w:sz="0" w:space="0" w:color="auto"/>
        <w:left w:val="none" w:sz="0" w:space="0" w:color="auto"/>
        <w:bottom w:val="none" w:sz="0" w:space="0" w:color="auto"/>
        <w:right w:val="none" w:sz="0" w:space="0" w:color="auto"/>
      </w:divBdr>
    </w:div>
    <w:div w:id="1429234043">
      <w:bodyDiv w:val="1"/>
      <w:marLeft w:val="0"/>
      <w:marRight w:val="0"/>
      <w:marTop w:val="0"/>
      <w:marBottom w:val="0"/>
      <w:divBdr>
        <w:top w:val="none" w:sz="0" w:space="0" w:color="auto"/>
        <w:left w:val="none" w:sz="0" w:space="0" w:color="auto"/>
        <w:bottom w:val="none" w:sz="0" w:space="0" w:color="auto"/>
        <w:right w:val="none" w:sz="0" w:space="0" w:color="auto"/>
      </w:divBdr>
    </w:div>
    <w:div w:id="193975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310</Words>
  <Characters>1925</Characters>
  <Application>Microsoft Office Word</Application>
  <DocSecurity>0</DocSecurity>
  <Lines>54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Bernal</dc:creator>
  <cp:keywords/>
  <dc:description/>
  <cp:lastModifiedBy>Olga Bernal</cp:lastModifiedBy>
  <cp:revision>4</cp:revision>
  <dcterms:created xsi:type="dcterms:W3CDTF">2024-11-19T01:30:00Z</dcterms:created>
  <dcterms:modified xsi:type="dcterms:W3CDTF">2024-11-19T02:11:00Z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ccccde2a-ab63-4662-90d5-9535e360f49d</vt:lpwstr>
  </property>
</Properties>
</file>